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24420" w14:textId="7AC16727" w:rsidR="000268DB" w:rsidRDefault="000268DB">
      <w:r>
        <w:rPr>
          <w:noProof/>
        </w:rPr>
        <mc:AlternateContent>
          <mc:Choice Requires="wps">
            <w:drawing>
              <wp:anchor distT="0" distB="0" distL="114300" distR="114300" simplePos="0" relativeHeight="251659264" behindDoc="0" locked="0" layoutInCell="1" allowOverlap="1" wp14:anchorId="5BB41848" wp14:editId="689F4577">
                <wp:simplePos x="0" y="0"/>
                <wp:positionH relativeFrom="margin">
                  <wp:align>left</wp:align>
                </wp:positionH>
                <wp:positionV relativeFrom="paragraph">
                  <wp:posOffset>283691</wp:posOffset>
                </wp:positionV>
                <wp:extent cx="6132786" cy="7614744"/>
                <wp:effectExtent l="0" t="0" r="20955" b="24765"/>
                <wp:wrapNone/>
                <wp:docPr id="1" name="Rectangle 1"/>
                <wp:cNvGraphicFramePr/>
                <a:graphic xmlns:a="http://schemas.openxmlformats.org/drawingml/2006/main">
                  <a:graphicData uri="http://schemas.microsoft.com/office/word/2010/wordprocessingShape">
                    <wps:wsp>
                      <wps:cNvSpPr/>
                      <wps:spPr>
                        <a:xfrm>
                          <a:off x="0" y="0"/>
                          <a:ext cx="6132786" cy="7614744"/>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7A648C94" w14:textId="6BCD0E44" w:rsidR="000268DB" w:rsidRPr="000268DB" w:rsidRDefault="000268DB" w:rsidP="000268DB">
                            <w:pPr>
                              <w:jc w:val="center"/>
                              <w:rPr>
                                <w:rFonts w:ascii="Times New Roman" w:hAnsi="Times New Roman" w:cs="Times New Roman"/>
                                <w:b/>
                                <w:bCs/>
                                <w:color w:val="FF0000"/>
                                <w:sz w:val="44"/>
                                <w:szCs w:val="44"/>
                              </w:rPr>
                            </w:pPr>
                            <w:r w:rsidRPr="000268DB">
                              <w:rPr>
                                <w:rFonts w:ascii="Times New Roman" w:hAnsi="Times New Roman" w:cs="Times New Roman"/>
                                <w:b/>
                                <w:bCs/>
                                <w:color w:val="FF0000"/>
                                <w:sz w:val="44"/>
                                <w:szCs w:val="44"/>
                              </w:rPr>
                              <w:t>BÀI MẪU DỰ THI CHÍNH LUẬN</w:t>
                            </w:r>
                          </w:p>
                          <w:p w14:paraId="34A93FA3" w14:textId="6648213E" w:rsidR="000268DB" w:rsidRPr="000268DB" w:rsidRDefault="000268DB" w:rsidP="000268DB">
                            <w:pPr>
                              <w:jc w:val="center"/>
                              <w:rPr>
                                <w:rFonts w:ascii="Times New Roman" w:hAnsi="Times New Roman" w:cs="Times New Roman"/>
                                <w:b/>
                                <w:bCs/>
                                <w:sz w:val="44"/>
                                <w:szCs w:val="44"/>
                                <w:u w:val="single"/>
                              </w:rPr>
                            </w:pPr>
                            <w:r w:rsidRPr="000268DB">
                              <w:rPr>
                                <w:rFonts w:ascii="Times New Roman" w:hAnsi="Times New Roman" w:cs="Times New Roman"/>
                                <w:b/>
                                <w:bCs/>
                                <w:sz w:val="44"/>
                                <w:szCs w:val="44"/>
                                <w:u w:val="single"/>
                              </w:rPr>
                              <w:t>Chủ đề:</w:t>
                            </w:r>
                          </w:p>
                          <w:p w14:paraId="258926B6" w14:textId="6AA0B855" w:rsidR="000268DB" w:rsidRPr="00F963FA" w:rsidRDefault="00F963FA" w:rsidP="000268DB">
                            <w:pPr>
                              <w:jc w:val="center"/>
                              <w:rPr>
                                <w:rFonts w:ascii="Times New Roman" w:hAnsi="Times New Roman" w:cs="Times New Roman"/>
                                <w:b/>
                                <w:bCs/>
                                <w:sz w:val="72"/>
                                <w:szCs w:val="72"/>
                              </w:rPr>
                            </w:pPr>
                            <w:r w:rsidRPr="00F963FA">
                              <w:rPr>
                                <w:rStyle w:val="Strong"/>
                                <w:rFonts w:ascii="Times New Roman" w:hAnsi="Times New Roman" w:cs="Times New Roman"/>
                                <w:sz w:val="36"/>
                                <w:szCs w:val="36"/>
                              </w:rPr>
                              <w:t>THỰC TIỄN, KINH NGHIỆM TỔ CHỨC BẢO VỆ NỀN TẢNG TƯ TƯỞNG CỦA ĐẢNG, ĐẤU TRANH PHẢN BÁC CÁC QUAN ĐIỂM SAI TRÁI, THÙ ĐỊCH.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B41848" id="Rectangle 1" o:spid="_x0000_s1026" style="position:absolute;margin-left:0;margin-top:22.35pt;width:482.9pt;height:599.6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" fillcolor="white [3201]" strokecolor="#4472c4 [3204]" strokeweight="1pt">
                <v:textbox>
                  <w:txbxContent>
                    <w:p w14:paraId="7A648C94" w14:textId="6BCD0E44" w:rsidR="000268DB" w:rsidRPr="000268DB" w:rsidRDefault="000268DB" w:rsidP="000268DB">
                      <w:pPr>
                        <w:jc w:val="center"/>
                        <w:rPr>
                          <w:rFonts w:ascii="Times New Roman" w:hAnsi="Times New Roman" w:cs="Times New Roman"/>
                          <w:b/>
                          <w:bCs/>
                          <w:color w:val="FF0000"/>
                          <w:sz w:val="44"/>
                          <w:szCs w:val="44"/>
                        </w:rPr>
                      </w:pPr>
                      <w:r w:rsidRPr="000268DB">
                        <w:rPr>
                          <w:rFonts w:ascii="Times New Roman" w:hAnsi="Times New Roman" w:cs="Times New Roman"/>
                          <w:b/>
                          <w:bCs/>
                          <w:color w:val="FF0000"/>
                          <w:sz w:val="44"/>
                          <w:szCs w:val="44"/>
                        </w:rPr>
                        <w:t>BÀI MẪU DỰ THI CHÍNH LUẬN</w:t>
                      </w:r>
                    </w:p>
                    <w:p w14:paraId="34A93FA3" w14:textId="6648213E" w:rsidR="000268DB" w:rsidRPr="000268DB" w:rsidRDefault="000268DB" w:rsidP="000268DB">
                      <w:pPr>
                        <w:jc w:val="center"/>
                        <w:rPr>
                          <w:rFonts w:ascii="Times New Roman" w:hAnsi="Times New Roman" w:cs="Times New Roman"/>
                          <w:b/>
                          <w:bCs/>
                          <w:sz w:val="44"/>
                          <w:szCs w:val="44"/>
                          <w:u w:val="single"/>
                        </w:rPr>
                      </w:pPr>
                      <w:r w:rsidRPr="000268DB">
                        <w:rPr>
                          <w:rFonts w:ascii="Times New Roman" w:hAnsi="Times New Roman" w:cs="Times New Roman"/>
                          <w:b/>
                          <w:bCs/>
                          <w:sz w:val="44"/>
                          <w:szCs w:val="44"/>
                          <w:u w:val="single"/>
                        </w:rPr>
                        <w:t>Chủ đề:</w:t>
                      </w:r>
                    </w:p>
                    <w:p w14:paraId="258926B6" w14:textId="6AA0B855" w:rsidR="000268DB" w:rsidRPr="00F963FA" w:rsidRDefault="00F963FA" w:rsidP="000268DB">
                      <w:pPr>
                        <w:jc w:val="center"/>
                        <w:rPr>
                          <w:rFonts w:ascii="Times New Roman" w:hAnsi="Times New Roman" w:cs="Times New Roman"/>
                          <w:b/>
                          <w:bCs/>
                          <w:sz w:val="72"/>
                          <w:szCs w:val="72"/>
                        </w:rPr>
                      </w:pPr>
                      <w:r w:rsidRPr="00F963FA">
                        <w:rPr>
                          <w:rStyle w:val="Strong"/>
                          <w:rFonts w:ascii="Times New Roman" w:hAnsi="Times New Roman" w:cs="Times New Roman"/>
                          <w:sz w:val="36"/>
                          <w:szCs w:val="36"/>
                        </w:rPr>
                        <w:t>THỰC TIỄN, KINH NGHIỆM TỔ CHỨC BẢO VỆ NỀN TẢNG TƯ TƯỞNG CỦA ĐẢNG, ĐẤU TRANH PHẢN BÁC CÁC QUAN ĐIỂM SAI TRÁI, THÙ ĐỊCH.</w:t>
                      </w:r>
                    </w:p>
                  </w:txbxContent>
                </v:textbox>
                <w10:wrap anchorx="margin"/>
              </v:rect>
            </w:pict>
          </mc:Fallback>
        </mc:AlternateContent>
      </w:r>
    </w:p>
    <w:p w14:paraId="7F0AB978" w14:textId="024B7A4A" w:rsidR="000268DB" w:rsidRDefault="000268DB">
      <w:r>
        <w:br w:type="page"/>
      </w:r>
    </w:p>
    <w:p w14:paraId="4556CA24" w14:textId="77777777" w:rsidR="00B84863" w:rsidRPr="00F963FA" w:rsidRDefault="00B84863" w:rsidP="00F963FA">
      <w:pPr>
        <w:jc w:val="center"/>
        <w:rPr>
          <w:rFonts w:ascii="Times New Roman" w:hAnsi="Times New Roman" w:cs="Times New Roman"/>
          <w:sz w:val="28"/>
          <w:szCs w:val="28"/>
        </w:rPr>
      </w:pPr>
      <w:r w:rsidRPr="00F963FA">
        <w:rPr>
          <w:rStyle w:val="Strong"/>
          <w:rFonts w:ascii="Times New Roman" w:hAnsi="Times New Roman" w:cs="Times New Roman"/>
          <w:sz w:val="28"/>
          <w:szCs w:val="28"/>
        </w:rPr>
        <w:lastRenderedPageBreak/>
        <w:t>Kiên định trận địa tư tưởng: Thực hiện nghiêm túc bảo vệ nền tảng của Đảng, quyết liệt phản bác luận điệu sai trái</w:t>
      </w:r>
    </w:p>
    <w:p w14:paraId="2D95AD35" w14:textId="77777777" w:rsidR="00B84863" w:rsidRPr="00F963FA" w:rsidRDefault="00B84863" w:rsidP="00F963FA">
      <w:pPr>
        <w:jc w:val="both"/>
        <w:rPr>
          <w:rFonts w:ascii="Times New Roman" w:hAnsi="Times New Roman" w:cs="Times New Roman"/>
          <w:sz w:val="28"/>
          <w:szCs w:val="28"/>
        </w:rPr>
      </w:pPr>
      <w:r w:rsidRPr="00F963FA">
        <w:rPr>
          <w:rFonts w:ascii="Times New Roman" w:hAnsi="Times New Roman" w:cs="Times New Roman"/>
          <w:sz w:val="28"/>
          <w:szCs w:val="28"/>
        </w:rPr>
        <w:t>Nền tảng tư tưởng của Đảng Cộng sản Việt Nam, chủ nghĩa Mác-Lênin và tư tưởng Hồ Chí Minh, là kim chỉ nam cho mọi hành động, là cơ sở lý luận vững chắc dẫn dắt cách mạng Việt Nam đi từ thắng lợi này đến thắng lợi khác. Trong bối cảnh tình hình thế giới và trong nước có nhiều diễn biến phức tạp, việc thực hiện nghiêm túc bảo vệ nền tảng tư tưởng của Đảng, đồng thời kiên quyết đấu tranh phản bác các quan điểm sai trái, thù địch càng trở nên cấp thiết và có ý nghĩa sống còn đối với sự nghiệp xây dựng và bảo vệ Tổ quốc.</w:t>
      </w:r>
    </w:p>
    <w:p w14:paraId="622293D5" w14:textId="77777777" w:rsidR="00B84863" w:rsidRPr="00F963FA" w:rsidRDefault="00B84863" w:rsidP="00F963FA">
      <w:pPr>
        <w:jc w:val="both"/>
        <w:rPr>
          <w:rFonts w:ascii="Times New Roman" w:hAnsi="Times New Roman" w:cs="Times New Roman"/>
          <w:sz w:val="28"/>
          <w:szCs w:val="28"/>
        </w:rPr>
      </w:pPr>
      <w:r w:rsidRPr="00F963FA">
        <w:rPr>
          <w:rStyle w:val="Strong"/>
          <w:rFonts w:ascii="Times New Roman" w:hAnsi="Times New Roman" w:cs="Times New Roman"/>
          <w:sz w:val="28"/>
          <w:szCs w:val="28"/>
        </w:rPr>
        <w:t>I. Tầm quan trọng sống còn của việc bảo vệ nền tảng tư tưởng:</w:t>
      </w:r>
    </w:p>
    <w:p w14:paraId="638E3A74" w14:textId="77777777" w:rsidR="00B84863" w:rsidRPr="00F963FA" w:rsidRDefault="00B84863" w:rsidP="00F963FA">
      <w:pPr>
        <w:jc w:val="both"/>
        <w:rPr>
          <w:rFonts w:ascii="Times New Roman" w:hAnsi="Times New Roman" w:cs="Times New Roman"/>
          <w:sz w:val="28"/>
          <w:szCs w:val="28"/>
        </w:rPr>
      </w:pPr>
      <w:r w:rsidRPr="00F963FA">
        <w:rPr>
          <w:rFonts w:ascii="Times New Roman" w:hAnsi="Times New Roman" w:cs="Times New Roman"/>
          <w:sz w:val="28"/>
          <w:szCs w:val="28"/>
        </w:rPr>
        <w:t>Nền tảng tư tưởng của Đảng không chỉ là hệ thống lý luận mà còn là hệ giá trị cốt lõi, định hướng chính trị, tư tưởng cho toàn Đảng, toàn dân. Chủ nghĩa Mác-Lênin, với phương pháp duy vật biện chứng và duy vật lịch sử, cung cấp cho chúng ta công cụ nhận thức khoa học để giải thích và cải tạo thế giới. Tư tưởng Hồ Chí Minh là sự vận dụng sáng tạo chủ nghĩa Mác-Lênin vào điều kiện cụ thể của Việt Nam, kết tinh những giá trị truyền thống tốt đẹp của dân tộc và tinh hoa văn hóa nhân loại. Sự thống nhất biện chứng giữa chủ nghĩa Mác-Lênin và tư tưởng Hồ Chí Minh là cơ sở lý luận vững chắc cho đường lối đổi mới, xây dựng chủ nghĩa xã hội ở Việt Nam.</w:t>
      </w:r>
    </w:p>
    <w:p w14:paraId="62655971" w14:textId="77777777" w:rsidR="00B84863" w:rsidRPr="00F963FA" w:rsidRDefault="00B84863" w:rsidP="00F963FA">
      <w:pPr>
        <w:jc w:val="both"/>
        <w:rPr>
          <w:rFonts w:ascii="Times New Roman" w:hAnsi="Times New Roman" w:cs="Times New Roman"/>
          <w:sz w:val="28"/>
          <w:szCs w:val="28"/>
        </w:rPr>
      </w:pPr>
      <w:r w:rsidRPr="00F963FA">
        <w:rPr>
          <w:rFonts w:ascii="Times New Roman" w:hAnsi="Times New Roman" w:cs="Times New Roman"/>
          <w:sz w:val="28"/>
          <w:szCs w:val="28"/>
        </w:rPr>
        <w:t>Việc bảo vệ nền tảng tư tưởng của Đảng không chỉ là bảo vệ một hệ thống lý luận mà còn là bảo vệ con đường đi lên chủ nghĩa xã hội mà Đảng và nhân dân ta đã lựa chọn. Nền tảng tư tưởng vững chắc là cơ sở để giữ vững bản chất cách mạng và khoa học của Đảng, nâng cao năng lực lãnh đạo và sức chiến đấu, củng cố niềm tin của nhân dân vào sự lãnh đạo của Đảng và sự quản lý của Nhà nước. Chỉ khi nền tảng tư tưởng được giữ vững, Đảng ta mới có thể định hướng đúng đắn sự phát triển của đất nước, giải quyết hiệu quả những thách thức đặt ra trong quá trình xây dựng và bảo vệ Tổ quốc.</w:t>
      </w:r>
    </w:p>
    <w:p w14:paraId="65253411" w14:textId="77777777" w:rsidR="00B84863" w:rsidRPr="00F963FA" w:rsidRDefault="00B84863" w:rsidP="00F963FA">
      <w:pPr>
        <w:jc w:val="both"/>
        <w:rPr>
          <w:rFonts w:ascii="Times New Roman" w:hAnsi="Times New Roman" w:cs="Times New Roman"/>
          <w:sz w:val="28"/>
          <w:szCs w:val="28"/>
        </w:rPr>
      </w:pPr>
      <w:r w:rsidRPr="00F963FA">
        <w:rPr>
          <w:rStyle w:val="Strong"/>
          <w:rFonts w:ascii="Times New Roman" w:hAnsi="Times New Roman" w:cs="Times New Roman"/>
          <w:sz w:val="28"/>
          <w:szCs w:val="28"/>
        </w:rPr>
        <w:t>II. Thực trạng và những thách thức trong bảo vệ nền tảng tư tưởng:</w:t>
      </w:r>
    </w:p>
    <w:p w14:paraId="5F4B5F38" w14:textId="77777777" w:rsidR="00B84863" w:rsidRPr="00F963FA" w:rsidRDefault="00B84863" w:rsidP="00F963FA">
      <w:pPr>
        <w:jc w:val="both"/>
        <w:rPr>
          <w:rFonts w:ascii="Times New Roman" w:hAnsi="Times New Roman" w:cs="Times New Roman"/>
          <w:sz w:val="28"/>
          <w:szCs w:val="28"/>
        </w:rPr>
      </w:pPr>
      <w:r w:rsidRPr="00F963FA">
        <w:rPr>
          <w:rFonts w:ascii="Times New Roman" w:hAnsi="Times New Roman" w:cs="Times New Roman"/>
          <w:sz w:val="28"/>
          <w:szCs w:val="28"/>
        </w:rPr>
        <w:t>Trong những năm qua, Đảng và Nhà nước ta đã có nhiều chủ trương, biện pháp quan trọng để bảo vệ nền tảng tư tưởng, thể hiện rõ trong các nghị quyết, chỉ thị của Đảng, đặc biệt là Nghị quyết số 35-NQ/TW của Bộ Chính trị khóa XII về “Tăng cường bảo vệ nền tảng tư tưởng của Đảng, đấu tranh phản bác các quan điểm sai trái, thù địch trong tình hình mới”. Công tác giáo dục lý luận chính trị được chú trọng, nhận thức của cán bộ, đảng viên và nhân dân về nền tảng tư tưởng của Đảng ngày càng được nâng cao.</w:t>
      </w:r>
    </w:p>
    <w:p w14:paraId="6990C886" w14:textId="77777777" w:rsidR="00B84863" w:rsidRPr="00F963FA" w:rsidRDefault="00B84863" w:rsidP="00F963FA">
      <w:pPr>
        <w:jc w:val="both"/>
        <w:rPr>
          <w:rFonts w:ascii="Times New Roman" w:hAnsi="Times New Roman" w:cs="Times New Roman"/>
          <w:sz w:val="28"/>
          <w:szCs w:val="28"/>
        </w:rPr>
      </w:pPr>
      <w:r w:rsidRPr="00F963FA">
        <w:rPr>
          <w:rFonts w:ascii="Times New Roman" w:hAnsi="Times New Roman" w:cs="Times New Roman"/>
          <w:sz w:val="28"/>
          <w:szCs w:val="28"/>
        </w:rPr>
        <w:lastRenderedPageBreak/>
        <w:t>Tuy nhiên, tình hình thế giới và trong nước hiện nay đang đặt ra nhiều thách thức mới đối với công tác bảo vệ nền tảng tư tưởng. Sự phát triển mạnh mẽ của công nghệ thông tin và mạng xã hội đã tạo ra không gian rộng lớn cho các thế lực thù địch tung ra những luận điệu sai trái, xuyên tạc chủ nghĩa Mác-Lênin, tư tưởng Hồ Chí Minh, phủ nhận vai trò lãnh đạo của Đảng, chia rẽ khối đại đoàn kết dân tộc. Các quan điểm sai trái, thù địch thường núp dưới nhiều hình thức tinh vi, lợi dụng những vấn đề nhạy cảm, những mặt trái của xã hội để kích động, gây hoang mang trong dư luận. Sự suy thoái về tư tưởng chính trị, đạo đức, lối sống của một bộ phận cán bộ, đảng viên cũng là một nguy cơ tiềm ẩn, tạo kẽ hở cho các thế lực thù địch lợi dụng để chống phá.</w:t>
      </w:r>
    </w:p>
    <w:p w14:paraId="7269AD12" w14:textId="77777777" w:rsidR="00B84863" w:rsidRPr="00F963FA" w:rsidRDefault="00B84863" w:rsidP="00F963FA">
      <w:pPr>
        <w:jc w:val="both"/>
        <w:rPr>
          <w:rFonts w:ascii="Times New Roman" w:hAnsi="Times New Roman" w:cs="Times New Roman"/>
          <w:sz w:val="28"/>
          <w:szCs w:val="28"/>
        </w:rPr>
      </w:pPr>
      <w:r w:rsidRPr="00F963FA">
        <w:rPr>
          <w:rStyle w:val="Strong"/>
          <w:rFonts w:ascii="Times New Roman" w:hAnsi="Times New Roman" w:cs="Times New Roman"/>
          <w:sz w:val="28"/>
          <w:szCs w:val="28"/>
        </w:rPr>
        <w:t>III. Nhiệm vụ và giải pháp thực hiện nghiêm túc bảo vệ nền tảng tư tưởng:</w:t>
      </w:r>
    </w:p>
    <w:p w14:paraId="5B21770F" w14:textId="77777777" w:rsidR="00B84863" w:rsidRPr="00F963FA" w:rsidRDefault="00B84863" w:rsidP="00F963FA">
      <w:pPr>
        <w:jc w:val="both"/>
        <w:rPr>
          <w:rFonts w:ascii="Times New Roman" w:hAnsi="Times New Roman" w:cs="Times New Roman"/>
          <w:sz w:val="28"/>
          <w:szCs w:val="28"/>
        </w:rPr>
      </w:pPr>
      <w:r w:rsidRPr="00F963FA">
        <w:rPr>
          <w:rFonts w:ascii="Times New Roman" w:hAnsi="Times New Roman" w:cs="Times New Roman"/>
          <w:sz w:val="28"/>
          <w:szCs w:val="28"/>
        </w:rPr>
        <w:t>Để thực hiện nghiêm túc việc bảo vệ nền tảng tư tưởng của Đảng và đấu tranh phản bác hiệu quả các quan điểm sai trái, thù địch trong tình hình hiện nay, cần triển khai đồng bộ nhiều nhiệm vụ và giải pháp:</w:t>
      </w:r>
    </w:p>
    <w:p w14:paraId="2DE16D77" w14:textId="77777777" w:rsidR="00B84863" w:rsidRPr="00F963FA" w:rsidRDefault="00B84863" w:rsidP="00F963FA">
      <w:pPr>
        <w:jc w:val="both"/>
        <w:rPr>
          <w:rFonts w:ascii="Times New Roman" w:hAnsi="Times New Roman" w:cs="Times New Roman"/>
          <w:sz w:val="28"/>
          <w:szCs w:val="28"/>
        </w:rPr>
      </w:pPr>
      <w:r w:rsidRPr="00F963FA">
        <w:rPr>
          <w:rFonts w:ascii="Times New Roman" w:hAnsi="Times New Roman" w:cs="Times New Roman"/>
          <w:sz w:val="28"/>
          <w:szCs w:val="28"/>
        </w:rPr>
        <w:t>Nâng cao nhận thức và trách nhiệm của toàn Đảng, toàn dân: Cần tiếp tục đẩy mạnh công tác giáo dục lý luận chính trị, làm cho mọi cán bộ, đảng viên và nhân dân hiểu sâu sắc hơn về giá trị khoa học và cách mạng của chủ nghĩa Mác-Lênin, tư tưởng Hồ Chí Minh, về đường lối, chủ trương của Đảng, chính sách, pháp luật của Nhà nước. Mỗi cán bộ, đảng viên cần nêu cao tinh thần trách nhiệm, gương mẫu trong học tập, vận dụng và bảo vệ nền tảng tư tưởng của Đảng.</w:t>
      </w:r>
    </w:p>
    <w:p w14:paraId="3C31411A" w14:textId="77777777" w:rsidR="00B84863" w:rsidRPr="00F963FA" w:rsidRDefault="00B84863" w:rsidP="00F963FA">
      <w:pPr>
        <w:jc w:val="both"/>
        <w:rPr>
          <w:rFonts w:ascii="Times New Roman" w:hAnsi="Times New Roman" w:cs="Times New Roman"/>
          <w:sz w:val="28"/>
          <w:szCs w:val="28"/>
        </w:rPr>
      </w:pPr>
      <w:r w:rsidRPr="00F963FA">
        <w:rPr>
          <w:rFonts w:ascii="Times New Roman" w:hAnsi="Times New Roman" w:cs="Times New Roman"/>
          <w:sz w:val="28"/>
          <w:szCs w:val="28"/>
        </w:rPr>
        <w:t>Đấu tranh kiên quyết, hiệu quả với các quan điểm sai trái, thù địch: Cần chủ động nắm bắt tình hình tư tưởng, dư luận xã hội, nhận diện sớm các nguy cơ và luận điệu sai trái. Xây dựng lực lượng chuyên trách, có trình độ chuyên môn cao để đấu tranh trên mặt trận tư tưởng, lý luận. Sử dụng hiệu quả các phương tiện thông tin đại chúng, đặc biệt là mạng xã hội, để lan tỏa thông tin chính thống, vạch trần bản chất phản động của các luận điệu sai trái, thù địch.</w:t>
      </w:r>
    </w:p>
    <w:p w14:paraId="489B583D" w14:textId="77777777" w:rsidR="00B84863" w:rsidRPr="00F963FA" w:rsidRDefault="00B84863" w:rsidP="00F963FA">
      <w:pPr>
        <w:jc w:val="both"/>
        <w:rPr>
          <w:rFonts w:ascii="Times New Roman" w:hAnsi="Times New Roman" w:cs="Times New Roman"/>
          <w:sz w:val="28"/>
          <w:szCs w:val="28"/>
        </w:rPr>
      </w:pPr>
      <w:r w:rsidRPr="00F963FA">
        <w:rPr>
          <w:rFonts w:ascii="Times New Roman" w:hAnsi="Times New Roman" w:cs="Times New Roman"/>
          <w:sz w:val="28"/>
          <w:szCs w:val="28"/>
        </w:rPr>
        <w:t>Tăng cường tính thuyết phục của thông tin và lý luận: Nội dung tuyên truyền, giáo dục lý luận cần được đổi mới, đảm bảo tính khoa học, tính thực tiễn và tính hấp dẫn. Cần gắn lý luận với thực tiễn sinh động của đất nước, giải đáp kịp thời những vấn đề mà dư luận quan tâm. Phát huy vai trò của đội ngũ trí thức, văn nghệ sĩ trong việc sáng tạo ra những tác phẩm có giá trị tư tưởng và nghệ thuật cao, góp phần củng cố niềm tin của nhân dân vào con đường đi lên chủ nghĩa xã hội.</w:t>
      </w:r>
    </w:p>
    <w:p w14:paraId="0A94F52E" w14:textId="77777777" w:rsidR="00B84863" w:rsidRPr="00F963FA" w:rsidRDefault="00B84863" w:rsidP="00F963FA">
      <w:pPr>
        <w:jc w:val="both"/>
        <w:rPr>
          <w:rFonts w:ascii="Times New Roman" w:hAnsi="Times New Roman" w:cs="Times New Roman"/>
          <w:sz w:val="28"/>
          <w:szCs w:val="28"/>
        </w:rPr>
      </w:pPr>
      <w:r w:rsidRPr="00F963FA">
        <w:rPr>
          <w:rFonts w:ascii="Times New Roman" w:hAnsi="Times New Roman" w:cs="Times New Roman"/>
          <w:sz w:val="28"/>
          <w:szCs w:val="28"/>
        </w:rPr>
        <w:t xml:space="preserve">Xây dựng Đảng trong sạch, vững mạnh: Đảng mạnh thì cách mạng thành công, nền tảng tư tưởng của Đảng được bảo vệ vững chắc. Cần tiếp tục đẩy mạnh công tác xây </w:t>
      </w:r>
      <w:r w:rsidRPr="00F963FA">
        <w:rPr>
          <w:rFonts w:ascii="Times New Roman" w:hAnsi="Times New Roman" w:cs="Times New Roman"/>
          <w:sz w:val="28"/>
          <w:szCs w:val="28"/>
        </w:rPr>
        <w:lastRenderedPageBreak/>
        <w:t>dựng, chỉnh đốn Đảng, kiên quyết đấu tranh phòng, chống tham nhũng, tiêu cực, ngăn chặn và đẩy lùi sự suy thoái về tư tưởng chính trị, đạo đức, lối sống trong một bộ phận cán bộ, đảng viên. Nâng cao năng lực lãnh đạo và sức chiến đấu của Đảng, củng cố mối quan hệ mật thiết giữa Đảng với nhân dân.</w:t>
      </w:r>
    </w:p>
    <w:p w14:paraId="0F8E9119" w14:textId="20B534E6" w:rsidR="00B84863" w:rsidRPr="00F963FA" w:rsidRDefault="00B84863" w:rsidP="00F963FA">
      <w:pPr>
        <w:jc w:val="both"/>
        <w:rPr>
          <w:rFonts w:ascii="Times New Roman" w:hAnsi="Times New Roman" w:cs="Times New Roman"/>
          <w:sz w:val="28"/>
          <w:szCs w:val="28"/>
        </w:rPr>
      </w:pPr>
      <w:r w:rsidRPr="00F963FA">
        <w:rPr>
          <w:rFonts w:ascii="Times New Roman" w:hAnsi="Times New Roman" w:cs="Times New Roman"/>
          <w:sz w:val="28"/>
          <w:szCs w:val="28"/>
        </w:rPr>
        <w:t xml:space="preserve">Phát huy vai trò của hệ thống giáo dục và các tổ chức chính trị - xã hội: Cần đưa nội dung về chủ nghĩa Mác-Lênin, tư tưởng Hồ Chí Minh vào chương trình giáo dục ở các cấp học, giúp thế hệ trẻ hiểu rõ hơn về nền tảng tư tưởng của Đảng và truyền thống cách mạng của dân tộc. </w:t>
      </w:r>
      <w:r w:rsidRPr="00F963FA">
        <w:rPr>
          <w:rStyle w:val="citation-0"/>
          <w:rFonts w:ascii="Times New Roman" w:hAnsi="Times New Roman" w:cs="Times New Roman"/>
          <w:sz w:val="28"/>
          <w:szCs w:val="28"/>
        </w:rPr>
        <w:t>Các tổ chức chính trị - xã hội cần tăng cường công tác tuyên truyền, vận động đoàn viên, hội viên và nhân dân tích cực tham</w:t>
      </w:r>
      <w:r w:rsidRPr="00F963FA">
        <w:rPr>
          <w:rStyle w:val="citation-0"/>
          <w:rFonts w:ascii="Times New Roman" w:hAnsi="Times New Roman" w:cs="Times New Roman"/>
          <w:sz w:val="28"/>
          <w:szCs w:val="28"/>
          <w:vertAlign w:val="superscript"/>
        </w:rPr>
        <w:t xml:space="preserve"> 1 </w:t>
      </w:r>
      <w:r w:rsidRPr="00F963FA">
        <w:rPr>
          <w:rFonts w:ascii="Times New Roman" w:hAnsi="Times New Roman" w:cs="Times New Roman"/>
          <w:sz w:val="28"/>
          <w:szCs w:val="28"/>
        </w:rPr>
        <w:t>gia vào công tác bảo vệ nền tảng tư tưởng của Đảng</w:t>
      </w:r>
      <w:r w:rsidR="00F963FA">
        <w:rPr>
          <w:rFonts w:ascii="Times New Roman" w:hAnsi="Times New Roman" w:cs="Times New Roman"/>
          <w:sz w:val="28"/>
          <w:szCs w:val="28"/>
        </w:rPr>
        <w:t>.</w:t>
      </w:r>
    </w:p>
    <w:p w14:paraId="0C7A1D08" w14:textId="7819398A" w:rsidR="00C936C7" w:rsidRPr="00F963FA" w:rsidRDefault="00C936C7" w:rsidP="00F963FA">
      <w:pPr>
        <w:jc w:val="both"/>
        <w:rPr>
          <w:rFonts w:ascii="Times New Roman" w:hAnsi="Times New Roman" w:cs="Times New Roman"/>
          <w:sz w:val="28"/>
          <w:szCs w:val="28"/>
        </w:rPr>
      </w:pPr>
    </w:p>
    <w:sectPr w:rsidR="00C936C7" w:rsidRPr="00F963F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16EC2" w14:textId="77777777" w:rsidR="00FC1CDA" w:rsidRDefault="00FC1CDA" w:rsidP="000268DB">
      <w:pPr>
        <w:spacing w:after="0" w:line="240" w:lineRule="auto"/>
      </w:pPr>
      <w:r>
        <w:separator/>
      </w:r>
    </w:p>
  </w:endnote>
  <w:endnote w:type="continuationSeparator" w:id="0">
    <w:p w14:paraId="03322711" w14:textId="77777777" w:rsidR="00FC1CDA" w:rsidRDefault="00FC1CDA" w:rsidP="0002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885977"/>
      <w:docPartObj>
        <w:docPartGallery w:val="Page Numbers (Bottom of Page)"/>
        <w:docPartUnique/>
      </w:docPartObj>
    </w:sdtPr>
    <w:sdtEndPr>
      <w:rPr>
        <w:noProof/>
      </w:rPr>
    </w:sdtEndPr>
    <w:sdtContent>
      <w:p w14:paraId="5ED789F6" w14:textId="2B2F549E" w:rsidR="000268DB" w:rsidRDefault="000268D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BAD99D" w14:textId="77777777" w:rsidR="000268DB" w:rsidRDefault="00026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2BF99" w14:textId="77777777" w:rsidR="00FC1CDA" w:rsidRDefault="00FC1CDA" w:rsidP="000268DB">
      <w:pPr>
        <w:spacing w:after="0" w:line="240" w:lineRule="auto"/>
      </w:pPr>
      <w:r>
        <w:separator/>
      </w:r>
    </w:p>
  </w:footnote>
  <w:footnote w:type="continuationSeparator" w:id="0">
    <w:p w14:paraId="68888CAA" w14:textId="77777777" w:rsidR="00FC1CDA" w:rsidRDefault="00FC1CDA" w:rsidP="000268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8DB"/>
    <w:rsid w:val="000268DB"/>
    <w:rsid w:val="00951BA6"/>
    <w:rsid w:val="009C39E6"/>
    <w:rsid w:val="00A32C99"/>
    <w:rsid w:val="00B84863"/>
    <w:rsid w:val="00C936C7"/>
    <w:rsid w:val="00F963FA"/>
    <w:rsid w:val="00FC1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72E9"/>
  <w15:chartTrackingRefBased/>
  <w15:docId w15:val="{C7971231-FB95-4897-B3CB-44E25A635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8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68DB"/>
    <w:rPr>
      <w:b/>
      <w:bCs/>
    </w:rPr>
  </w:style>
  <w:style w:type="paragraph" w:styleId="Header">
    <w:name w:val="header"/>
    <w:basedOn w:val="Normal"/>
    <w:link w:val="HeaderChar"/>
    <w:uiPriority w:val="99"/>
    <w:unhideWhenUsed/>
    <w:rsid w:val="00026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8DB"/>
  </w:style>
  <w:style w:type="paragraph" w:styleId="Footer">
    <w:name w:val="footer"/>
    <w:basedOn w:val="Normal"/>
    <w:link w:val="FooterChar"/>
    <w:uiPriority w:val="99"/>
    <w:unhideWhenUsed/>
    <w:rsid w:val="00026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8DB"/>
  </w:style>
  <w:style w:type="character" w:customStyle="1" w:styleId="citation-0">
    <w:name w:val="citation-0"/>
    <w:basedOn w:val="DefaultParagraphFont"/>
    <w:rsid w:val="00B84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881593">
      <w:bodyDiv w:val="1"/>
      <w:marLeft w:val="0"/>
      <w:marRight w:val="0"/>
      <w:marTop w:val="0"/>
      <w:marBottom w:val="0"/>
      <w:divBdr>
        <w:top w:val="none" w:sz="0" w:space="0" w:color="auto"/>
        <w:left w:val="none" w:sz="0" w:space="0" w:color="auto"/>
        <w:bottom w:val="none" w:sz="0" w:space="0" w:color="auto"/>
        <w:right w:val="none" w:sz="0" w:space="0" w:color="auto"/>
      </w:divBdr>
    </w:div>
    <w:div w:id="12030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D33A8-88D1-4E2A-A700-CCE5D645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806</dc:creator>
  <cp:keywords/>
  <dc:description/>
  <cp:lastModifiedBy>TVPL 806</cp:lastModifiedBy>
  <cp:revision>2</cp:revision>
  <dcterms:created xsi:type="dcterms:W3CDTF">2025-04-26T04:04:00Z</dcterms:created>
  <dcterms:modified xsi:type="dcterms:W3CDTF">2025-04-26T04:04:00Z</dcterms:modified>
</cp:coreProperties>
</file>