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4463"/>
        <w:gridCol w:w="5177"/>
      </w:tblGrid>
      <w:tr w:rsidR="0017303E" w:rsidRPr="0017303E" w14:paraId="2637D543" w14:textId="77777777" w:rsidTr="0017303E">
        <w:tc>
          <w:tcPr>
            <w:tcW w:w="5700" w:type="dxa"/>
            <w:shd w:val="clear" w:color="auto" w:fill="FFFFFF"/>
            <w:tcMar>
              <w:top w:w="60" w:type="dxa"/>
              <w:left w:w="60" w:type="dxa"/>
              <w:bottom w:w="60" w:type="dxa"/>
              <w:right w:w="60" w:type="dxa"/>
            </w:tcMar>
            <w:vAlign w:val="center"/>
            <w:hideMark/>
          </w:tcPr>
          <w:p w14:paraId="1542812A" w14:textId="77777777" w:rsidR="0017303E" w:rsidRPr="0017303E" w:rsidRDefault="0017303E" w:rsidP="0017303E">
            <w:pPr>
              <w:spacing w:before="0" w:after="0" w:line="360" w:lineRule="auto"/>
              <w:jc w:val="center"/>
              <w:rPr>
                <w:rFonts w:eastAsia="Times New Roman" w:cs="Times New Roman"/>
                <w:szCs w:val="26"/>
              </w:rPr>
            </w:pPr>
            <w:r w:rsidRPr="0017303E">
              <w:rPr>
                <w:rFonts w:eastAsia="Times New Roman" w:cs="Times New Roman"/>
                <w:szCs w:val="26"/>
              </w:rPr>
              <w:t>ĐẢNG BỘ XÃ.........</w:t>
            </w:r>
          </w:p>
          <w:p w14:paraId="3361DB5C" w14:textId="77777777" w:rsidR="0017303E" w:rsidRPr="0017303E" w:rsidRDefault="0017303E" w:rsidP="0017303E">
            <w:pPr>
              <w:spacing w:before="0" w:after="0" w:line="360" w:lineRule="auto"/>
              <w:jc w:val="center"/>
              <w:rPr>
                <w:rFonts w:eastAsia="Times New Roman" w:cs="Times New Roman"/>
                <w:szCs w:val="26"/>
              </w:rPr>
            </w:pPr>
            <w:r w:rsidRPr="0017303E">
              <w:rPr>
                <w:rFonts w:eastAsia="Times New Roman" w:cs="Times New Roman"/>
                <w:b/>
                <w:bCs/>
                <w:szCs w:val="26"/>
                <w:bdr w:val="none" w:sz="0" w:space="0" w:color="auto" w:frame="1"/>
              </w:rPr>
              <w:t>CHI BỘ TRƯỜNG MẦM NON</w:t>
            </w:r>
          </w:p>
        </w:tc>
        <w:tc>
          <w:tcPr>
            <w:tcW w:w="6720" w:type="dxa"/>
            <w:shd w:val="clear" w:color="auto" w:fill="FFFFFF"/>
            <w:tcMar>
              <w:top w:w="60" w:type="dxa"/>
              <w:left w:w="60" w:type="dxa"/>
              <w:bottom w:w="60" w:type="dxa"/>
              <w:right w:w="60" w:type="dxa"/>
            </w:tcMar>
            <w:vAlign w:val="center"/>
            <w:hideMark/>
          </w:tcPr>
          <w:p w14:paraId="4C292D9D" w14:textId="77777777" w:rsidR="0017303E" w:rsidRPr="0017303E" w:rsidRDefault="0017303E" w:rsidP="0017303E">
            <w:pPr>
              <w:spacing w:before="0" w:after="0" w:line="360" w:lineRule="auto"/>
              <w:jc w:val="center"/>
              <w:rPr>
                <w:rFonts w:eastAsia="Times New Roman" w:cs="Times New Roman"/>
                <w:szCs w:val="26"/>
              </w:rPr>
            </w:pPr>
            <w:r w:rsidRPr="0017303E">
              <w:rPr>
                <w:rFonts w:eastAsia="Times New Roman" w:cs="Times New Roman"/>
                <w:b/>
                <w:bCs/>
                <w:szCs w:val="26"/>
                <w:bdr w:val="none" w:sz="0" w:space="0" w:color="auto" w:frame="1"/>
              </w:rPr>
              <w:t>ĐẢNG CỘNG SẢN VIỆT NAM</w:t>
            </w:r>
          </w:p>
          <w:p w14:paraId="62C7CE07" w14:textId="4F2E5D19" w:rsidR="0017303E" w:rsidRPr="0017303E" w:rsidRDefault="0017303E" w:rsidP="0017303E">
            <w:pPr>
              <w:spacing w:before="0" w:after="0" w:line="360" w:lineRule="auto"/>
              <w:jc w:val="center"/>
              <w:rPr>
                <w:rFonts w:eastAsia="Times New Roman" w:cs="Times New Roman"/>
                <w:szCs w:val="26"/>
              </w:rPr>
            </w:pPr>
            <w:r w:rsidRPr="0017303E">
              <w:rPr>
                <w:rFonts w:eastAsia="Times New Roman" w:cs="Times New Roman"/>
                <w:szCs w:val="26"/>
              </w:rPr>
              <w:t>.......,</w:t>
            </w:r>
            <w:r w:rsidRPr="0017303E">
              <w:rPr>
                <w:rFonts w:eastAsia="Times New Roman" w:cs="Times New Roman"/>
                <w:i/>
                <w:iCs/>
                <w:szCs w:val="26"/>
                <w:bdr w:val="none" w:sz="0" w:space="0" w:color="auto" w:frame="1"/>
              </w:rPr>
              <w:t> ngày .... tháng ... năm 202</w:t>
            </w:r>
            <w:r>
              <w:rPr>
                <w:rFonts w:eastAsia="Times New Roman" w:cs="Times New Roman"/>
                <w:i/>
                <w:iCs/>
                <w:szCs w:val="26"/>
                <w:bdr w:val="none" w:sz="0" w:space="0" w:color="auto" w:frame="1"/>
              </w:rPr>
              <w:t>5</w:t>
            </w:r>
          </w:p>
        </w:tc>
      </w:tr>
    </w:tbl>
    <w:p w14:paraId="46FD2256" w14:textId="77777777" w:rsidR="0017303E" w:rsidRPr="0017303E" w:rsidRDefault="0017303E" w:rsidP="0017303E">
      <w:pPr>
        <w:shd w:val="clear" w:color="auto" w:fill="FFFFFF"/>
        <w:spacing w:before="0" w:after="0" w:line="360" w:lineRule="auto"/>
        <w:jc w:val="center"/>
        <w:rPr>
          <w:rFonts w:eastAsia="Times New Roman" w:cs="Times New Roman"/>
          <w:szCs w:val="26"/>
        </w:rPr>
      </w:pPr>
      <w:r w:rsidRPr="0017303E">
        <w:rPr>
          <w:rFonts w:eastAsia="Times New Roman" w:cs="Times New Roman"/>
          <w:b/>
          <w:bCs/>
          <w:szCs w:val="26"/>
          <w:bdr w:val="none" w:sz="0" w:space="0" w:color="auto" w:frame="1"/>
        </w:rPr>
        <w:t>KẾ HOẠCH CÁ NHÂN</w:t>
      </w:r>
    </w:p>
    <w:p w14:paraId="781B2384" w14:textId="3C547B0A" w:rsidR="0017303E" w:rsidRPr="0017303E" w:rsidRDefault="0017303E" w:rsidP="0017303E">
      <w:pPr>
        <w:shd w:val="clear" w:color="auto" w:fill="FFFFFF"/>
        <w:spacing w:before="0" w:after="0" w:line="360" w:lineRule="auto"/>
        <w:jc w:val="center"/>
        <w:rPr>
          <w:rFonts w:eastAsia="Times New Roman" w:cs="Times New Roman"/>
          <w:szCs w:val="26"/>
        </w:rPr>
      </w:pPr>
      <w:r w:rsidRPr="0017303E">
        <w:rPr>
          <w:rFonts w:eastAsia="Times New Roman" w:cs="Times New Roman"/>
          <w:b/>
          <w:bCs/>
          <w:szCs w:val="26"/>
          <w:bdr w:val="none" w:sz="0" w:space="0" w:color="auto" w:frame="1"/>
        </w:rPr>
        <w:t>Thực hiện chuyên đề năm 202</w:t>
      </w:r>
      <w:r>
        <w:rPr>
          <w:rFonts w:eastAsia="Times New Roman" w:cs="Times New Roman"/>
          <w:b/>
          <w:bCs/>
          <w:szCs w:val="26"/>
          <w:bdr w:val="none" w:sz="0" w:space="0" w:color="auto" w:frame="1"/>
        </w:rPr>
        <w:t>5</w:t>
      </w:r>
      <w:r w:rsidRPr="0017303E">
        <w:rPr>
          <w:rFonts w:eastAsia="Times New Roman" w:cs="Times New Roman"/>
          <w:b/>
          <w:bCs/>
          <w:szCs w:val="26"/>
          <w:bdr w:val="none" w:sz="0" w:space="0" w:color="auto" w:frame="1"/>
        </w:rPr>
        <w:t xml:space="preserve"> “</w:t>
      </w:r>
      <w:r>
        <w:rPr>
          <w:rFonts w:eastAsia="Times New Roman" w:cs="Times New Roman"/>
          <w:b/>
          <w:bCs/>
          <w:szCs w:val="26"/>
          <w:bdr w:val="none" w:sz="0" w:space="0" w:color="auto" w:frame="1"/>
        </w:rPr>
        <w:t>…</w:t>
      </w:r>
      <w:r w:rsidRPr="0017303E">
        <w:rPr>
          <w:rFonts w:eastAsia="Times New Roman" w:cs="Times New Roman"/>
          <w:b/>
          <w:bCs/>
          <w:szCs w:val="26"/>
          <w:bdr w:val="none" w:sz="0" w:space="0" w:color="auto" w:frame="1"/>
        </w:rPr>
        <w:t>”</w:t>
      </w:r>
    </w:p>
    <w:p w14:paraId="442E7CD5" w14:textId="77777777" w:rsidR="0017303E" w:rsidRPr="0017303E" w:rsidRDefault="0017303E" w:rsidP="0017303E">
      <w:pPr>
        <w:shd w:val="clear" w:color="auto" w:fill="FFFFFF"/>
        <w:spacing w:before="0" w:after="0" w:line="360" w:lineRule="auto"/>
        <w:jc w:val="center"/>
        <w:rPr>
          <w:rFonts w:eastAsia="Times New Roman" w:cs="Times New Roman"/>
          <w:szCs w:val="26"/>
        </w:rPr>
      </w:pPr>
      <w:r w:rsidRPr="0017303E">
        <w:rPr>
          <w:rFonts w:eastAsia="Times New Roman" w:cs="Times New Roman"/>
          <w:szCs w:val="26"/>
        </w:rPr>
        <w:t>------</w:t>
      </w:r>
    </w:p>
    <w:p w14:paraId="4677D736"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Họ và tên:......................................... - Sinh năm: ..........................................</w:t>
      </w:r>
    </w:p>
    <w:p w14:paraId="7E8818AB"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Chức vụ Đảng: Bí thư Chi bộ</w:t>
      </w:r>
    </w:p>
    <w:p w14:paraId="46274118"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Chức vụ chính quyền: Hiệu trưởng</w:t>
      </w:r>
    </w:p>
    <w:p w14:paraId="6AF921FD"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Đơn vị công tác: Trường ...............................................................................</w:t>
      </w:r>
    </w:p>
    <w:p w14:paraId="7299D2CE" w14:textId="71D52698"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Thực hiện Công văn số ..... ngày .... của Đảng ủy xã .....về việc xây dựng Kế hoạch cá nhân học tập và làm theo tư tưởng, đạo đức, phong cách Hồ Chí Minh Chuyên đề năm 202</w:t>
      </w:r>
      <w:r>
        <w:rPr>
          <w:rFonts w:eastAsia="Times New Roman" w:cs="Times New Roman"/>
          <w:szCs w:val="26"/>
        </w:rPr>
        <w:t>5</w:t>
      </w:r>
      <w:r w:rsidRPr="0017303E">
        <w:rPr>
          <w:rFonts w:eastAsia="Times New Roman" w:cs="Times New Roman"/>
          <w:szCs w:val="26"/>
        </w:rPr>
        <w:t> </w:t>
      </w:r>
      <w:r w:rsidRPr="0017303E">
        <w:rPr>
          <w:rFonts w:eastAsia="Times New Roman" w:cs="Times New Roman"/>
          <w:i/>
          <w:iCs/>
          <w:szCs w:val="26"/>
          <w:bdr w:val="none" w:sz="0" w:space="0" w:color="auto" w:frame="1"/>
        </w:rPr>
        <w:t>“</w:t>
      </w:r>
      <w:r>
        <w:rPr>
          <w:rFonts w:eastAsia="Times New Roman" w:cs="Times New Roman"/>
          <w:i/>
          <w:iCs/>
          <w:szCs w:val="26"/>
          <w:bdr w:val="none" w:sz="0" w:space="0" w:color="auto" w:frame="1"/>
        </w:rPr>
        <w:t>…</w:t>
      </w:r>
      <w:r w:rsidRPr="0017303E">
        <w:rPr>
          <w:rFonts w:eastAsia="Times New Roman" w:cs="Times New Roman"/>
          <w:i/>
          <w:iCs/>
          <w:szCs w:val="26"/>
          <w:bdr w:val="none" w:sz="0" w:space="0" w:color="auto" w:frame="1"/>
        </w:rPr>
        <w:t>”;</w:t>
      </w:r>
      <w:r w:rsidRPr="0017303E">
        <w:rPr>
          <w:rFonts w:eastAsia="Times New Roman" w:cs="Times New Roman"/>
          <w:szCs w:val="26"/>
        </w:rPr>
        <w:t> Tôi xây dựng kế hoạch cá nhân học tập năm 202</w:t>
      </w:r>
      <w:r>
        <w:rPr>
          <w:rFonts w:eastAsia="Times New Roman" w:cs="Times New Roman"/>
          <w:szCs w:val="26"/>
        </w:rPr>
        <w:t>5</w:t>
      </w:r>
      <w:r w:rsidRPr="0017303E">
        <w:rPr>
          <w:rFonts w:eastAsia="Times New Roman" w:cs="Times New Roman"/>
          <w:szCs w:val="26"/>
        </w:rPr>
        <w:t xml:space="preserve"> với các nội dung cụ thể như sau:</w:t>
      </w:r>
    </w:p>
    <w:p w14:paraId="12391842"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b/>
          <w:bCs/>
          <w:szCs w:val="26"/>
          <w:bdr w:val="none" w:sz="0" w:space="0" w:color="auto" w:frame="1"/>
        </w:rPr>
        <w:t>1. Về học tập và làm theo tư tưởng, đạo đức, phong cách HCM</w:t>
      </w:r>
    </w:p>
    <w:p w14:paraId="3364535A" w14:textId="65AAAA20"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Nghiêm túc nghiên cứu học tập quán triệt Kết luận số 01-KL/TW, ngày 18/5/2021 của Bộ Chính trị về tiếp tục thực hiện Chỉ thị số 05-CT/TW </w:t>
      </w:r>
      <w:r w:rsidRPr="0017303E">
        <w:rPr>
          <w:rFonts w:eastAsia="Times New Roman" w:cs="Times New Roman"/>
          <w:i/>
          <w:iCs/>
          <w:szCs w:val="26"/>
          <w:bdr w:val="none" w:sz="0" w:space="0" w:color="auto" w:frame="1"/>
        </w:rPr>
        <w:t>“Về đẩy mạnh học tập và làm theo tư tưởng, đạo đức, phong cách Hồ Chí Minh”</w:t>
      </w:r>
      <w:r w:rsidRPr="0017303E">
        <w:rPr>
          <w:rFonts w:eastAsia="Times New Roman" w:cs="Times New Roman"/>
          <w:szCs w:val="26"/>
        </w:rPr>
        <w:t>; chuyên đề học tập toàn khóa </w:t>
      </w:r>
      <w:r w:rsidRPr="0017303E">
        <w:rPr>
          <w:rFonts w:eastAsia="Times New Roman" w:cs="Times New Roman"/>
          <w:i/>
          <w:iCs/>
          <w:szCs w:val="26"/>
          <w:bdr w:val="none" w:sz="0" w:space="0" w:color="auto" w:frame="1"/>
        </w:rPr>
        <w:t>“Học tập và làm theo tư tưởng, đạo đức, phong cách Hồ Chí Minh về ý chí tự lực, tự cường và khát vọng phát triển đất nước phồn vinh, hạnh phúc”</w:t>
      </w:r>
      <w:r w:rsidRPr="0017303E">
        <w:rPr>
          <w:rFonts w:eastAsia="Times New Roman" w:cs="Times New Roman"/>
          <w:szCs w:val="26"/>
        </w:rPr>
        <w:t>; chuyên đề năm 202</w:t>
      </w:r>
      <w:r>
        <w:rPr>
          <w:rFonts w:eastAsia="Times New Roman" w:cs="Times New Roman"/>
          <w:szCs w:val="26"/>
        </w:rPr>
        <w:t>5</w:t>
      </w:r>
      <w:r w:rsidRPr="0017303E">
        <w:rPr>
          <w:rFonts w:eastAsia="Times New Roman" w:cs="Times New Roman"/>
          <w:szCs w:val="26"/>
        </w:rPr>
        <w:t> </w:t>
      </w:r>
      <w:r w:rsidRPr="0017303E">
        <w:rPr>
          <w:rFonts w:eastAsia="Times New Roman" w:cs="Times New Roman"/>
          <w:i/>
          <w:iCs/>
          <w:szCs w:val="26"/>
          <w:bdr w:val="none" w:sz="0" w:space="0" w:color="auto" w:frame="1"/>
        </w:rPr>
        <w:t>“</w:t>
      </w:r>
      <w:r>
        <w:rPr>
          <w:rFonts w:eastAsia="Times New Roman" w:cs="Times New Roman"/>
          <w:i/>
          <w:iCs/>
          <w:szCs w:val="26"/>
          <w:bdr w:val="none" w:sz="0" w:space="0" w:color="auto" w:frame="1"/>
        </w:rPr>
        <w:t>…</w:t>
      </w:r>
      <w:r w:rsidRPr="0017303E">
        <w:rPr>
          <w:rFonts w:eastAsia="Times New Roman" w:cs="Times New Roman"/>
          <w:i/>
          <w:iCs/>
          <w:szCs w:val="26"/>
          <w:bdr w:val="none" w:sz="0" w:space="0" w:color="auto" w:frame="1"/>
        </w:rPr>
        <w:t>”</w:t>
      </w:r>
      <w:r w:rsidRPr="0017303E">
        <w:rPr>
          <w:rFonts w:eastAsia="Times New Roman" w:cs="Times New Roman"/>
          <w:szCs w:val="26"/>
        </w:rPr>
        <w:t>.</w:t>
      </w:r>
    </w:p>
    <w:p w14:paraId="2ADE6017"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Học tập thường xuyên thông qua các cuộc họp Chi bộ, đoàn thể, sinh hoạt cơ quan, đơn vị, doanh nghiệp..., nâng cao nhận thức bản thân về đẩy mạnh học tập và làm theo tư tưởng, đạo đức, phong cách Hồ Chí Minh bằng những việc làm cụ thể; phát huy vai trò nêu gương của cán bộ, Đảng viên.</w:t>
      </w:r>
    </w:p>
    <w:p w14:paraId="30191545" w14:textId="38F70159"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Lựa chọn nội dung phù hợp trong Chuyên đề năm 202</w:t>
      </w:r>
      <w:r>
        <w:rPr>
          <w:rFonts w:eastAsia="Times New Roman" w:cs="Times New Roman"/>
          <w:szCs w:val="26"/>
        </w:rPr>
        <w:t>5</w:t>
      </w:r>
      <w:r w:rsidRPr="0017303E">
        <w:rPr>
          <w:rFonts w:eastAsia="Times New Roman" w:cs="Times New Roman"/>
          <w:szCs w:val="26"/>
        </w:rPr>
        <w:t xml:space="preserve"> để nghiên cứu sâu, xây dựng kế hoạch để đăng ký, quyết tâm học tập, làm theo.</w:t>
      </w:r>
    </w:p>
    <w:p w14:paraId="4D51B369"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b/>
          <w:bCs/>
          <w:szCs w:val="26"/>
          <w:bdr w:val="none" w:sz="0" w:space="0" w:color="auto" w:frame="1"/>
        </w:rPr>
        <w:t>2. Nội dung đăng ký làm theo:</w:t>
      </w:r>
    </w:p>
    <w:p w14:paraId="525C9797"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Học và làm theo Bác về XD đạo đức của người cán bộ, Đảng viên: </w:t>
      </w:r>
      <w:r w:rsidRPr="0017303E">
        <w:rPr>
          <w:rFonts w:eastAsia="Times New Roman" w:cs="Times New Roman"/>
          <w:i/>
          <w:iCs/>
          <w:szCs w:val="26"/>
          <w:bdr w:val="none" w:sz="0" w:space="0" w:color="auto" w:frame="1"/>
        </w:rPr>
        <w:t>“Xây dựng bản lĩnh chính trị vững vàng; chấp hành nghiêm chủ trương, đường lối của Đảng, chính sách, pháp luật Nhà nước; thực hiện cần, kiệm, liêm chính, chí công vô tư; giữ gìn đoàn kết nội bộ, lối sống lành mạnh, trong sáng, không tham ô, tham nhũng, lãng phí; kiên quyết đấu tranh chống các biểu hiện tiêu cực”....</w:t>
      </w:r>
    </w:p>
    <w:p w14:paraId="45304A88"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lastRenderedPageBreak/>
        <w:t>- Tự giác học tập nâng cao trình độ chuyên môn nghiệp vụ đáp ứng yêu cầu nhiệm vụ chính trị: </w:t>
      </w:r>
      <w:r w:rsidRPr="0017303E">
        <w:rPr>
          <w:rFonts w:eastAsia="Times New Roman" w:cs="Times New Roman"/>
          <w:i/>
          <w:iCs/>
          <w:szCs w:val="26"/>
          <w:bdr w:val="none" w:sz="0" w:space="0" w:color="auto" w:frame="1"/>
        </w:rPr>
        <w:t>“Xây dựng tác phong làm việc khoa học; chấp hành nghiêm nội quy, Quy chế của cơ quan, đơn vị; phấn đấu hoàn thành tốt, hoàn thành xuất sắc nhiệm vụ được giao”.</w:t>
      </w:r>
    </w:p>
    <w:p w14:paraId="68A8129A"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Tiên phong, gương mẫu đi đầu trong công tác và cuộc sống: “Nêu gương về phẩm chất chính trị, đạo đức lối sống, phong cách làm việc, học tập sinh hoạt trước cán bộ, Đảng viên, nói đi đôi với làm, dám làm, dám chịu trách nhiệm, gắn bó mật thiết với nhân dân, hết lòng hết sức phụng sự Tổ quốc, phục vụ Nhân dân”.</w:t>
      </w:r>
    </w:p>
    <w:p w14:paraId="12DE9DED"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b/>
          <w:bCs/>
          <w:szCs w:val="26"/>
          <w:bdr w:val="none" w:sz="0" w:space="0" w:color="auto" w:frame="1"/>
        </w:rPr>
        <w:t>3. Biện pháp phấn đấu thực hiện nhiệm vụ:</w:t>
      </w:r>
    </w:p>
    <w:p w14:paraId="015D49DE"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Thường xuyên nghiên cứu và tự học tập, kiên định với đường lối của Đảng, với mục tiêu độc lập dân tộc và CNXH, trung thành với chủ nghĩa Mác-Lê nin và tư tưởng Hồ Chí Minh. Thực hiện tốt Điều lệ Đảng và Nghị quyết các cấp. Chấp hành tốt chủ trương chính sách pháp luật của Đảng và nhà nước, phục tùng sự phân công và điều động công tác của Đảng, của lãnh đạo cấp trên.</w:t>
      </w:r>
    </w:p>
    <w:p w14:paraId="72E78909"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Tích cực tuyên truyền, vận động người thân cùng quần chúng nhân dân chấp hành và thực hiện tốt Pháp luật, thực hiện tốt các chủ trương đổi mới và chính sách của Đảng và nhà nước, không có biểu hiện suy thoái về tư tưởng chính trị, </w:t>
      </w:r>
      <w:r w:rsidRPr="0017303E">
        <w:rPr>
          <w:rFonts w:eastAsia="Times New Roman" w:cs="Times New Roman"/>
          <w:i/>
          <w:iCs/>
          <w:szCs w:val="26"/>
          <w:bdr w:val="none" w:sz="0" w:space="0" w:color="auto" w:frame="1"/>
        </w:rPr>
        <w:t>“Tự diễn biến”, “Tự chuyển hóa”. </w:t>
      </w:r>
      <w:r w:rsidRPr="0017303E">
        <w:rPr>
          <w:rFonts w:eastAsia="Times New Roman" w:cs="Times New Roman"/>
          <w:szCs w:val="26"/>
        </w:rPr>
        <w:t>Chấp hành tốt chủ trương đường lối, Chỉ thị, Nghị quyết của Đảng, chính sách pháp luật của Nhà nước, nội quy, quy định của ngành, của nhà trường, quy ước của địa phương. Chấp hành tốt sự phân công, điều động của tổ chức. Thực hiện tốt các nguyên tắc về sinh hoạt Đảng, chú trọng nguyên tắc tập trung dân chủ, tự phê bình và phê bình. Thường xuyên giữ mối liên hệ mật thiết với Cấp ủy cơ sở, gương mẫu thực hiện nghĩa vụ công dân nơi cư trú.</w:t>
      </w:r>
    </w:p>
    <w:p w14:paraId="378111BC"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Bản thân luôn tự trau dồi năng lực quản lý, lãnh đạo nhà trường và các tổ chức đoàn thể thực hiện tốt nhiệm vụ được giao. Điều hành các hoạt động của nhà trường có nền nếp, hiệu quả, đúng tiến độ, nêu cao tinh thần, trách nhiệm trong mọi nhiệm vụ, có tinh thần học tập sáng tạo trong lao động, học tập, công tác quản lý chỉ đạo và có ý thức phấn đấu hoàn thành tốt mọi nhiệm vụ được giao, tạo được sự chuyển biến mạnh mẽ trên các lĩnh vực công tác của đơn vị, để đưa chất lượng chăm sóc, nuôi dưỡng, giáo dục trẻ và các phong trào thi đua của đơn vị ngày một phát triển đi lên.</w:t>
      </w:r>
    </w:p>
    <w:p w14:paraId="6D923B3A" w14:textId="77777777"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szCs w:val="26"/>
        </w:rPr>
        <w:t>- Thường xuyên học hỏi để nâng cao ý thức trách nhiệm và tinh thần phục vụ nhân dân; giải quyết tốt các đề xuất, kiến nghị chính đáng của cán bộ, giáo viên, nhân viên và phụ huynh học sinh; tích cực đấu tranh với những biểu hiện vô cảm, quan liêu, hách dịch, nhũng nhiễu, gây phiền hà nhân dân. Không có biểu hiện hách dịch, nhũng nhiễu, gây phền hà cho cán bộ, giáo viên, nhân viên, phụ huynh học sinh và nhân dân trên địa bàn.</w:t>
      </w:r>
    </w:p>
    <w:p w14:paraId="1DF7096C" w14:textId="2CC252E1" w:rsidR="0017303E" w:rsidRPr="0017303E" w:rsidRDefault="0017303E" w:rsidP="0017303E">
      <w:pPr>
        <w:shd w:val="clear" w:color="auto" w:fill="FFFFFF"/>
        <w:spacing w:before="0" w:after="0" w:line="360" w:lineRule="auto"/>
        <w:jc w:val="left"/>
        <w:rPr>
          <w:rFonts w:eastAsia="Times New Roman" w:cs="Times New Roman"/>
          <w:szCs w:val="26"/>
        </w:rPr>
      </w:pPr>
      <w:r w:rsidRPr="0017303E">
        <w:rPr>
          <w:rFonts w:eastAsia="Times New Roman" w:cs="Times New Roman"/>
          <w:b/>
          <w:bCs/>
          <w:szCs w:val="26"/>
          <w:bdr w:val="none" w:sz="0" w:space="0" w:color="auto" w:frame="1"/>
        </w:rPr>
        <w:lastRenderedPageBreak/>
        <w:t>4. Thời gian thực hiện: </w:t>
      </w:r>
      <w:r w:rsidRPr="0017303E">
        <w:rPr>
          <w:rFonts w:eastAsia="Times New Roman" w:cs="Times New Roman"/>
          <w:szCs w:val="26"/>
        </w:rPr>
        <w:t>Trong năm 202</w:t>
      </w:r>
      <w:r>
        <w:rPr>
          <w:rFonts w:eastAsia="Times New Roman" w:cs="Times New Roman"/>
          <w:szCs w:val="26"/>
        </w:rPr>
        <w:t>5</w:t>
      </w:r>
      <w:r w:rsidRPr="0017303E">
        <w:rPr>
          <w:rFonts w:eastAsia="Times New Roman" w:cs="Times New Roman"/>
          <w:szCs w:val="26"/>
        </w:rPr>
        <w:t>.</w:t>
      </w:r>
    </w:p>
    <w:tbl>
      <w:tblPr>
        <w:tblW w:w="0" w:type="auto"/>
        <w:shd w:val="clear" w:color="auto" w:fill="FFFFFF"/>
        <w:tblCellMar>
          <w:left w:w="0" w:type="dxa"/>
          <w:right w:w="0" w:type="dxa"/>
        </w:tblCellMar>
        <w:tblLook w:val="04A0" w:firstRow="1" w:lastRow="0" w:firstColumn="1" w:lastColumn="0" w:noHBand="0" w:noVBand="1"/>
      </w:tblPr>
      <w:tblGrid>
        <w:gridCol w:w="4792"/>
        <w:gridCol w:w="4848"/>
      </w:tblGrid>
      <w:tr w:rsidR="0017303E" w:rsidRPr="0017303E" w14:paraId="61C9DAB5" w14:textId="77777777" w:rsidTr="0017303E">
        <w:tc>
          <w:tcPr>
            <w:tcW w:w="5790" w:type="dxa"/>
            <w:shd w:val="clear" w:color="auto" w:fill="FFFFFF"/>
            <w:tcMar>
              <w:top w:w="60" w:type="dxa"/>
              <w:left w:w="60" w:type="dxa"/>
              <w:bottom w:w="60" w:type="dxa"/>
              <w:right w:w="60" w:type="dxa"/>
            </w:tcMar>
            <w:vAlign w:val="center"/>
            <w:hideMark/>
          </w:tcPr>
          <w:p w14:paraId="293136B3" w14:textId="77777777" w:rsidR="0017303E" w:rsidRPr="0017303E" w:rsidRDefault="0017303E" w:rsidP="0017303E">
            <w:pPr>
              <w:spacing w:before="0" w:after="0" w:line="360" w:lineRule="auto"/>
              <w:jc w:val="center"/>
              <w:rPr>
                <w:rFonts w:eastAsia="Times New Roman" w:cs="Times New Roman"/>
                <w:szCs w:val="26"/>
              </w:rPr>
            </w:pPr>
            <w:r w:rsidRPr="0017303E">
              <w:rPr>
                <w:rFonts w:eastAsia="Times New Roman" w:cs="Times New Roman"/>
                <w:b/>
                <w:bCs/>
                <w:szCs w:val="26"/>
                <w:bdr w:val="none" w:sz="0" w:space="0" w:color="auto" w:frame="1"/>
              </w:rPr>
              <w:t>XÁC NHẬN CỦA CHI BỘ</w:t>
            </w:r>
          </w:p>
          <w:p w14:paraId="600C28EC" w14:textId="77777777" w:rsidR="0017303E" w:rsidRPr="0017303E" w:rsidRDefault="0017303E" w:rsidP="0017303E">
            <w:pPr>
              <w:spacing w:before="0" w:after="0" w:line="360" w:lineRule="auto"/>
              <w:jc w:val="center"/>
              <w:rPr>
                <w:rFonts w:eastAsia="Times New Roman" w:cs="Times New Roman"/>
                <w:szCs w:val="26"/>
              </w:rPr>
            </w:pPr>
            <w:r w:rsidRPr="0017303E">
              <w:rPr>
                <w:rFonts w:eastAsia="Times New Roman" w:cs="Times New Roman"/>
                <w:b/>
                <w:bCs/>
                <w:szCs w:val="26"/>
                <w:bdr w:val="none" w:sz="0" w:space="0" w:color="auto" w:frame="1"/>
              </w:rPr>
              <w:t>Phó Bí thư</w:t>
            </w:r>
          </w:p>
        </w:tc>
        <w:tc>
          <w:tcPr>
            <w:tcW w:w="5805" w:type="dxa"/>
            <w:shd w:val="clear" w:color="auto" w:fill="FFFFFF"/>
            <w:tcMar>
              <w:top w:w="60" w:type="dxa"/>
              <w:left w:w="60" w:type="dxa"/>
              <w:bottom w:w="60" w:type="dxa"/>
              <w:right w:w="60" w:type="dxa"/>
            </w:tcMar>
            <w:vAlign w:val="center"/>
            <w:hideMark/>
          </w:tcPr>
          <w:p w14:paraId="4D8AD2E8" w14:textId="77777777" w:rsidR="0017303E" w:rsidRPr="0017303E" w:rsidRDefault="0017303E" w:rsidP="0017303E">
            <w:pPr>
              <w:spacing w:before="0" w:after="0" w:line="360" w:lineRule="auto"/>
              <w:jc w:val="center"/>
              <w:rPr>
                <w:rFonts w:eastAsia="Times New Roman" w:cs="Times New Roman"/>
                <w:szCs w:val="26"/>
              </w:rPr>
            </w:pPr>
            <w:r w:rsidRPr="0017303E">
              <w:rPr>
                <w:rFonts w:eastAsia="Times New Roman" w:cs="Times New Roman"/>
                <w:b/>
                <w:bCs/>
                <w:szCs w:val="26"/>
                <w:bdr w:val="none" w:sz="0" w:space="0" w:color="auto" w:frame="1"/>
              </w:rPr>
              <w:t>NGƯỜI XÂY DỰNG KẾ HOẠCH</w:t>
            </w:r>
          </w:p>
        </w:tc>
      </w:tr>
    </w:tbl>
    <w:p w14:paraId="359AF57F" w14:textId="77777777" w:rsidR="007D04BE" w:rsidRPr="0017303E" w:rsidRDefault="007D04BE" w:rsidP="0017303E">
      <w:pPr>
        <w:spacing w:line="360" w:lineRule="auto"/>
        <w:rPr>
          <w:rFonts w:cs="Times New Roman"/>
          <w:szCs w:val="26"/>
        </w:rPr>
      </w:pPr>
    </w:p>
    <w:sectPr w:rsidR="007D04BE" w:rsidRPr="0017303E"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3E"/>
    <w:rsid w:val="0017303E"/>
    <w:rsid w:val="007D04BE"/>
    <w:rsid w:val="00947E2E"/>
    <w:rsid w:val="009A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807E"/>
  <w15:chartTrackingRefBased/>
  <w15:docId w15:val="{762C968D-B4A2-4DB4-9D7B-CB794F1D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17303E"/>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17303E"/>
    <w:rPr>
      <w:b/>
      <w:bCs/>
    </w:rPr>
  </w:style>
  <w:style w:type="character" w:styleId="Emphasis">
    <w:name w:val="Emphasis"/>
    <w:basedOn w:val="DefaultParagraphFont"/>
    <w:uiPriority w:val="20"/>
    <w:qFormat/>
    <w:rsid w:val="0017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2025-02-24T06:56:00Z</dcterms:created>
  <dcterms:modified xsi:type="dcterms:W3CDTF">2025-02-24T06:58:00Z</dcterms:modified>
</cp:coreProperties>
</file>