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EBBBD" w14:textId="77777777" w:rsidR="001B15D5" w:rsidRPr="00F3546E" w:rsidRDefault="001B15D5" w:rsidP="001B15D5">
      <w:pPr>
        <w:jc w:val="center"/>
        <w:rPr>
          <w:rFonts w:ascii="Times New Roman" w:hAnsi="Times New Roman" w:cs="Times New Roman"/>
          <w:b/>
          <w:bCs/>
        </w:rPr>
      </w:pPr>
      <w:bookmarkStart w:id="0" w:name="chuong_pl_1_name"/>
      <w:bookmarkStart w:id="1" w:name="_GoBack"/>
      <w:bookmarkEnd w:id="1"/>
      <w:r w:rsidRPr="00F3546E">
        <w:rPr>
          <w:rFonts w:ascii="Times New Roman" w:hAnsi="Times New Roman" w:cs="Times New Roman"/>
          <w:b/>
          <w:bCs/>
        </w:rPr>
        <w:t xml:space="preserve">DANH MỤC VỊ TRÍ VIỆC LÀM CÔNG CHỨC </w:t>
      </w:r>
      <w:bookmarkEnd w:id="0"/>
      <w:r w:rsidRPr="00F3546E">
        <w:rPr>
          <w:rFonts w:ascii="Times New Roman" w:hAnsi="Times New Roman" w:cs="Times New Roman"/>
          <w:b/>
          <w:bCs/>
        </w:rPr>
        <w:t>CẤP XÃ</w:t>
      </w:r>
    </w:p>
    <w:p w14:paraId="7A4F6D16" w14:textId="65253593" w:rsidR="001B15D5" w:rsidRPr="00F3546E" w:rsidRDefault="001B15D5" w:rsidP="001B15D5">
      <w:pPr>
        <w:jc w:val="center"/>
        <w:rPr>
          <w:rFonts w:ascii="Times New Roman" w:hAnsi="Times New Roman" w:cs="Times New Roman"/>
        </w:rPr>
      </w:pPr>
    </w:p>
    <w:tbl>
      <w:tblPr>
        <w:tblW w:w="17111" w:type="dxa"/>
        <w:tblCellSpacing w:w="0" w:type="dxa"/>
        <w:tblInd w:w="-1144" w:type="dxa"/>
        <w:shd w:val="clear" w:color="auto" w:fill="FFFFFF"/>
        <w:tblCellMar>
          <w:left w:w="0" w:type="dxa"/>
          <w:right w:w="0" w:type="dxa"/>
        </w:tblCellMar>
        <w:tblLook w:val="04A0" w:firstRow="1" w:lastRow="0" w:firstColumn="1" w:lastColumn="0" w:noHBand="0" w:noVBand="1"/>
      </w:tblPr>
      <w:tblGrid>
        <w:gridCol w:w="716"/>
        <w:gridCol w:w="2876"/>
        <w:gridCol w:w="3119"/>
        <w:gridCol w:w="708"/>
        <w:gridCol w:w="3569"/>
        <w:gridCol w:w="3539"/>
        <w:gridCol w:w="753"/>
        <w:gridCol w:w="1831"/>
      </w:tblGrid>
      <w:tr w:rsidR="00F3546E" w:rsidRPr="00F3546E" w14:paraId="525410F5" w14:textId="21F51E83" w:rsidTr="004C693A">
        <w:trPr>
          <w:gridAfter w:val="2"/>
          <w:wAfter w:w="755" w:type="pct"/>
          <w:tblCellSpacing w:w="0" w:type="dxa"/>
        </w:trPr>
        <w:tc>
          <w:tcPr>
            <w:tcW w:w="20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418D42F" w14:textId="7777777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b/>
                <w:bCs/>
              </w:rPr>
              <w:t>TT</w:t>
            </w:r>
          </w:p>
        </w:tc>
        <w:tc>
          <w:tcPr>
            <w:tcW w:w="840" w:type="pct"/>
            <w:tcBorders>
              <w:top w:val="single" w:sz="8" w:space="0" w:color="auto"/>
              <w:left w:val="nil"/>
              <w:bottom w:val="single" w:sz="8" w:space="0" w:color="auto"/>
              <w:right w:val="single" w:sz="8" w:space="0" w:color="auto"/>
            </w:tcBorders>
            <w:shd w:val="clear" w:color="auto" w:fill="FFFFFF"/>
            <w:vAlign w:val="center"/>
            <w:hideMark/>
          </w:tcPr>
          <w:p w14:paraId="75FCFAEE" w14:textId="77777777" w:rsidR="00AF35C1" w:rsidRPr="00F3546E" w:rsidRDefault="00AF35C1" w:rsidP="006C5A8B">
            <w:pPr>
              <w:spacing w:before="80" w:after="80"/>
              <w:ind w:firstLine="64"/>
              <w:jc w:val="center"/>
              <w:rPr>
                <w:rFonts w:ascii="Times New Roman" w:hAnsi="Times New Roman" w:cs="Times New Roman"/>
                <w:b/>
                <w:bCs/>
              </w:rPr>
            </w:pPr>
            <w:r w:rsidRPr="00F3546E">
              <w:rPr>
                <w:rFonts w:ascii="Times New Roman" w:hAnsi="Times New Roman" w:cs="Times New Roman"/>
                <w:b/>
                <w:bCs/>
              </w:rPr>
              <w:t>Vị trí việc làm</w:t>
            </w:r>
          </w:p>
          <w:p w14:paraId="05337241" w14:textId="1020DC8E"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đang được quy định tại Thông tư của Bộ quản lý ngành, lĩnh vực</w:t>
            </w:r>
          </w:p>
          <w:p w14:paraId="5790FE31" w14:textId="77777777" w:rsidR="00AF35C1" w:rsidRPr="00F3546E" w:rsidRDefault="00AF35C1" w:rsidP="006C5A8B">
            <w:pPr>
              <w:spacing w:before="80" w:after="80"/>
              <w:ind w:firstLine="0"/>
              <w:jc w:val="cente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3018A" w14:textId="57E53B4D"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Nhiệm vụ chính của VTVL</w:t>
            </w:r>
          </w:p>
          <w:p w14:paraId="142F67FA" w14:textId="1F9F787B"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đang được quy định tại Thông tư của Bộ quản lý ngành, lĩnh vực</w:t>
            </w:r>
          </w:p>
          <w:p w14:paraId="707485F3" w14:textId="48C7E6AE" w:rsidR="00AF35C1" w:rsidRPr="00F3546E" w:rsidRDefault="00AF35C1" w:rsidP="006C5A8B">
            <w:pPr>
              <w:spacing w:before="80" w:after="80"/>
              <w:ind w:firstLine="6"/>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06F3B77B" w14:textId="2F3151DB"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TT</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7560A867" w14:textId="77777777"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Vị trí việc làm</w:t>
            </w:r>
          </w:p>
          <w:p w14:paraId="5394A527" w14:textId="414DB030"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định hướng bố trí theo ngành, lĩnh vực</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4D9E089B" w14:textId="77777777"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 xml:space="preserve">Xác định nhiệm vụ và khung năng lực của VTVL để bố trí </w:t>
            </w:r>
          </w:p>
          <w:p w14:paraId="2FE008AA" w14:textId="42BD0F1B"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công chức tại cấp xã</w:t>
            </w:r>
          </w:p>
          <w:p w14:paraId="53A05225" w14:textId="11EBE25E" w:rsidR="00AF35C1" w:rsidRPr="00F3546E" w:rsidRDefault="00AF35C1" w:rsidP="006C5A8B">
            <w:pPr>
              <w:spacing w:before="80" w:after="80"/>
              <w:ind w:firstLine="6"/>
              <w:jc w:val="center"/>
              <w:rPr>
                <w:rFonts w:ascii="Times New Roman" w:hAnsi="Times New Roman" w:cs="Times New Roman"/>
                <w:b/>
                <w:bCs/>
              </w:rPr>
            </w:pPr>
          </w:p>
        </w:tc>
      </w:tr>
      <w:tr w:rsidR="00F3546E" w:rsidRPr="00F3546E" w14:paraId="713ACAB4" w14:textId="487C250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8ACDA3B" w14:textId="77777777"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1A3D0990" w14:textId="3DFD66FB" w:rsidR="00AF35C1" w:rsidRPr="00F3546E" w:rsidRDefault="00AF35C1" w:rsidP="00B421D0">
            <w:pPr>
              <w:spacing w:before="80" w:after="80"/>
              <w:ind w:left="134" w:firstLine="0"/>
              <w:rPr>
                <w:rFonts w:ascii="Times New Roman" w:hAnsi="Times New Roman" w:cs="Times New Roman"/>
                <w:b/>
                <w:bCs/>
              </w:rPr>
            </w:pPr>
            <w:r w:rsidRPr="00F3546E">
              <w:rPr>
                <w:rFonts w:ascii="Times New Roman" w:hAnsi="Times New Roman" w:cs="Times New Roman"/>
                <w:b/>
                <w:bCs/>
              </w:rPr>
              <w:t>TỔNG CỘNG:</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2A4A42B" w14:textId="1231F477"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97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1A719A"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EC7A10A" w14:textId="4638F298" w:rsidR="00AF35C1" w:rsidRPr="00F3546E" w:rsidRDefault="00AF35C1" w:rsidP="00B421D0">
            <w:pPr>
              <w:spacing w:before="80" w:after="80"/>
              <w:ind w:left="135" w:hanging="135"/>
              <w:jc w:val="left"/>
              <w:rPr>
                <w:rFonts w:ascii="Times New Roman" w:hAnsi="Times New Roman" w:cs="Times New Roman"/>
                <w:b/>
              </w:rPr>
            </w:pPr>
            <w:r w:rsidRPr="00F3546E">
              <w:rPr>
                <w:rFonts w:ascii="Times New Roman" w:hAnsi="Times New Roman" w:cs="Times New Roman"/>
                <w:b/>
                <w:bCs/>
              </w:rPr>
              <w:t xml:space="preserve"> TỔNG CỘNG: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A4E08B" w14:textId="2A704BD0" w:rsidR="00AF35C1" w:rsidRPr="00F3546E" w:rsidRDefault="007A1F30" w:rsidP="00AC3195">
            <w:pPr>
              <w:spacing w:before="80" w:after="80"/>
              <w:ind w:firstLine="0"/>
              <w:jc w:val="center"/>
              <w:rPr>
                <w:rFonts w:ascii="Times New Roman" w:hAnsi="Times New Roman" w:cs="Times New Roman"/>
                <w:b/>
              </w:rPr>
            </w:pPr>
            <w:r>
              <w:rPr>
                <w:rFonts w:ascii="Times New Roman" w:hAnsi="Times New Roman" w:cs="Times New Roman"/>
                <w:b/>
              </w:rPr>
              <w:t>20</w:t>
            </w:r>
            <w:r w:rsidR="00AF35C1" w:rsidRPr="00F3546E">
              <w:rPr>
                <w:rFonts w:ascii="Times New Roman" w:hAnsi="Times New Roman" w:cs="Times New Roman"/>
                <w:b/>
              </w:rPr>
              <w:t xml:space="preserve"> vị trí</w:t>
            </w:r>
          </w:p>
        </w:tc>
      </w:tr>
      <w:tr w:rsidR="00F3546E" w:rsidRPr="00F3546E" w14:paraId="6BEF2837" w14:textId="1947296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352163A" w14:textId="13F9722E" w:rsidR="00AF35C1" w:rsidRPr="00F3546E" w:rsidRDefault="00AF35C1" w:rsidP="00B421D0">
            <w:pPr>
              <w:spacing w:before="80" w:after="80"/>
              <w:ind w:firstLine="0"/>
              <w:jc w:val="center"/>
              <w:rPr>
                <w:rFonts w:ascii="Times New Roman" w:hAnsi="Times New Roman" w:cs="Times New Roman"/>
                <w:b/>
                <w:bCs/>
              </w:rPr>
            </w:pPr>
            <w:r w:rsidRPr="00F3546E">
              <w:rPr>
                <w:rFonts w:ascii="Times New Roman" w:hAnsi="Times New Roman" w:cs="Times New Roman"/>
                <w:b/>
                <w:bCs/>
              </w:rPr>
              <w:t>1</w:t>
            </w:r>
          </w:p>
        </w:tc>
        <w:tc>
          <w:tcPr>
            <w:tcW w:w="840" w:type="pct"/>
            <w:tcBorders>
              <w:top w:val="nil"/>
              <w:left w:val="nil"/>
              <w:bottom w:val="single" w:sz="8" w:space="0" w:color="auto"/>
              <w:right w:val="single" w:sz="8" w:space="0" w:color="auto"/>
            </w:tcBorders>
            <w:shd w:val="clear" w:color="auto" w:fill="FFFFFF"/>
            <w:vAlign w:val="center"/>
          </w:tcPr>
          <w:p w14:paraId="6F2B8EE7" w14:textId="13C83F38" w:rsidR="00AF35C1" w:rsidRPr="00F3546E" w:rsidRDefault="00AF35C1" w:rsidP="00B421D0">
            <w:pPr>
              <w:spacing w:before="80" w:after="80"/>
              <w:ind w:left="134" w:firstLine="0"/>
              <w:rPr>
                <w:rFonts w:ascii="Times New Roman" w:hAnsi="Times New Roman" w:cs="Times New Roman"/>
                <w:b/>
                <w:bCs/>
              </w:rPr>
            </w:pPr>
            <w:bookmarkStart w:id="2" w:name="khoan_1_15"/>
            <w:r w:rsidRPr="00F3546E">
              <w:rPr>
                <w:rFonts w:ascii="Times New Roman" w:hAnsi="Times New Roman" w:cs="Times New Roman"/>
                <w:b/>
                <w:bCs/>
              </w:rPr>
              <w:t>Văn phòng Hội đồng nhân dân và Ủy ban nhân dân</w:t>
            </w:r>
            <w:bookmarkEnd w:id="2"/>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51619F8" w14:textId="49FB2F1C" w:rsidR="00AF35C1" w:rsidRPr="00F3546E" w:rsidRDefault="00AF35C1" w:rsidP="00B421D0">
            <w:pPr>
              <w:spacing w:before="80" w:after="80"/>
              <w:ind w:firstLine="0"/>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40F2B4D" w14:textId="60BFFE88"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bCs/>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A2BC864" w14:textId="409484D8"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bCs/>
              </w:rPr>
              <w:t>Văn phòng Hội đồng nhân dân và Ủy ban nhân dân</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A0B7C3A" w14:textId="639E08B1" w:rsidR="00AF35C1" w:rsidRPr="00F3546E" w:rsidRDefault="00AF35C1" w:rsidP="00782B63">
            <w:pPr>
              <w:spacing w:before="80" w:after="80"/>
              <w:ind w:firstLine="0"/>
              <w:jc w:val="center"/>
              <w:rPr>
                <w:rFonts w:ascii="Times New Roman" w:hAnsi="Times New Roman" w:cs="Times New Roman"/>
                <w:b/>
              </w:rPr>
            </w:pPr>
            <w:r w:rsidRPr="00F3546E">
              <w:rPr>
                <w:rFonts w:ascii="Times New Roman" w:hAnsi="Times New Roman" w:cs="Times New Roman"/>
                <w:b/>
              </w:rPr>
              <w:t>0</w:t>
            </w:r>
            <w:r w:rsidR="00782B63" w:rsidRPr="00F3546E">
              <w:rPr>
                <w:rFonts w:ascii="Times New Roman" w:hAnsi="Times New Roman" w:cs="Times New Roman"/>
                <w:b/>
              </w:rPr>
              <w:t>3</w:t>
            </w:r>
            <w:r w:rsidRPr="00F3546E">
              <w:rPr>
                <w:rFonts w:ascii="Times New Roman" w:hAnsi="Times New Roman" w:cs="Times New Roman"/>
                <w:b/>
              </w:rPr>
              <w:t xml:space="preserve"> vị trí</w:t>
            </w:r>
          </w:p>
        </w:tc>
      </w:tr>
      <w:tr w:rsidR="00F3546E" w:rsidRPr="00F3546E" w14:paraId="105A34F1" w14:textId="05A99EE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BA66874" w14:textId="173F193D"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840" w:type="pct"/>
            <w:tcBorders>
              <w:top w:val="nil"/>
              <w:left w:val="nil"/>
              <w:bottom w:val="single" w:sz="8" w:space="0" w:color="auto"/>
              <w:right w:val="single" w:sz="8" w:space="0" w:color="auto"/>
            </w:tcBorders>
            <w:shd w:val="clear" w:color="auto" w:fill="FFFFFF"/>
            <w:vAlign w:val="center"/>
          </w:tcPr>
          <w:p w14:paraId="4A020CE5" w14:textId="25C3B05C"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Văn phòng</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BB59677" w14:textId="444B163F" w:rsidR="00AF35C1" w:rsidRPr="00F3546E" w:rsidRDefault="00AF35C1" w:rsidP="00B421D0">
            <w:pPr>
              <w:spacing w:before="80" w:after="80"/>
              <w:ind w:firstLine="0"/>
              <w:jc w:val="center"/>
              <w:rPr>
                <w:rFonts w:ascii="Times New Roman" w:hAnsi="Times New Roman" w:cs="Times New Roman"/>
                <w:b/>
                <w:i/>
                <w:iCs/>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B364227" w14:textId="37408439"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a)</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C60D046" w14:textId="6441D027"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Văn phòng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742CC7A" w14:textId="30A7781F" w:rsidR="00AF35C1" w:rsidRPr="00F3546E" w:rsidRDefault="00782B63" w:rsidP="00782B63">
            <w:pPr>
              <w:spacing w:before="80" w:after="80"/>
              <w:ind w:firstLine="0"/>
              <w:jc w:val="center"/>
              <w:rPr>
                <w:rFonts w:ascii="Times New Roman" w:hAnsi="Times New Roman" w:cs="Times New Roman"/>
                <w:b/>
                <w:i/>
                <w:iCs/>
              </w:rPr>
            </w:pPr>
            <w:r w:rsidRPr="00F3546E">
              <w:rPr>
                <w:rFonts w:ascii="Times New Roman" w:hAnsi="Times New Roman" w:cs="Times New Roman"/>
                <w:b/>
                <w:i/>
                <w:iCs/>
              </w:rPr>
              <w:t>01 vị trí</w:t>
            </w:r>
          </w:p>
        </w:tc>
      </w:tr>
      <w:tr w:rsidR="00F3546E" w:rsidRPr="00F3546E" w14:paraId="55536DF4" w14:textId="38AB511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6FADAFA1" w14:textId="39CBD1D5"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nil"/>
              <w:left w:val="nil"/>
              <w:bottom w:val="single" w:sz="8" w:space="0" w:color="auto"/>
              <w:right w:val="single" w:sz="8" w:space="0" w:color="auto"/>
            </w:tcBorders>
            <w:shd w:val="clear" w:color="auto" w:fill="FFFFFF"/>
          </w:tcPr>
          <w:p w14:paraId="7537A886" w14:textId="1EC3BA82"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tham mưu tổng hợp về chuyên ngành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3491264" w14:textId="6CBD2677"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tổng hợp, thẩm định, thẩm tra, hoạch định chiến lược, quy hoạch, kế hoạch, chính sách; tham gia xây dựng; thẩm định, thẩm tra văn bản quy phạm pháp luật, dự án, đề án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457DAB7" w14:textId="41273DE5"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F985F7E" w14:textId="280A3DD7" w:rsidR="00AF35C1" w:rsidRPr="00F3546E" w:rsidRDefault="00AF35C1" w:rsidP="006C5A8B">
            <w:pPr>
              <w:spacing w:before="80" w:after="80"/>
              <w:ind w:firstLine="0"/>
              <w:jc w:val="left"/>
              <w:rPr>
                <w:rFonts w:ascii="Times New Roman" w:hAnsi="Times New Roman" w:cs="Times New Roman"/>
              </w:rPr>
            </w:pPr>
            <w:r w:rsidRPr="00F3546E">
              <w:rPr>
                <w:rFonts w:ascii="Times New Roman" w:hAnsi="Times New Roman" w:cs="Times New Roman"/>
              </w:rPr>
              <w:t>Chuyên viên Văn phòng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E87CF58" w14:textId="77777777" w:rsidR="00AF35C1" w:rsidRPr="00F3546E" w:rsidRDefault="00AF35C1" w:rsidP="0042215D">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Văn phòng theo hướng dẫn của Văn phòng Chính phủ.</w:t>
            </w:r>
          </w:p>
          <w:p w14:paraId="0CAB73A1" w14:textId="77777777" w:rsidR="00AF35C1" w:rsidRPr="00F3546E" w:rsidRDefault="00AF35C1" w:rsidP="006C5A8B">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phòng tại cấp xã, Ủy ban nhân dân cấp xã chủ động xác định yêu cầu về chuyên ngành đào đạo của công chức để bố trí cho phù hợp, bảo đảm thực hiện tốt các nhiệm vụ được giao. </w:t>
            </w:r>
          </w:p>
          <w:p w14:paraId="1F53BBD9" w14:textId="2CA51B9D" w:rsidR="00AF35C1" w:rsidRPr="00F3546E" w:rsidRDefault="00AF35C1" w:rsidP="006C5A8B">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phòng, Ủy ban nhân dân cấ</w:t>
            </w:r>
            <w:r w:rsidR="00B44C65" w:rsidRPr="00F3546E">
              <w:rPr>
                <w:rFonts w:ascii="Times New Roman" w:hAnsi="Times New Roman" w:cs="Times New Roman"/>
              </w:rPr>
              <w:t>p xã b</w:t>
            </w:r>
            <w:r w:rsidRPr="00F3546E">
              <w:rPr>
                <w:rFonts w:ascii="Times New Roman" w:hAnsi="Times New Roman" w:cs="Times New Roman"/>
              </w:rPr>
              <w:t>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3EE3FAA5" w14:textId="6A5A466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CAE0B92" w14:textId="7FFA577F"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nil"/>
              <w:left w:val="nil"/>
              <w:bottom w:val="single" w:sz="8" w:space="0" w:color="auto"/>
              <w:right w:val="single" w:sz="8" w:space="0" w:color="auto"/>
            </w:tcBorders>
            <w:shd w:val="clear" w:color="auto" w:fill="FFFFFF"/>
          </w:tcPr>
          <w:p w14:paraId="3BFEC964" w14:textId="0D5508A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thư ký - biên tập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880C3CA" w14:textId="3D0D7EDD"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biên tập, soạn thảo các văn kiện, báo cáo, các bài phát biểu, trả lời phỏng vấn của Lãnh đạo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C27C92F"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6D739DD" w14:textId="77777777" w:rsidR="00AF35C1" w:rsidRPr="00F3546E" w:rsidRDefault="00AF35C1" w:rsidP="006C5A8B">
            <w:pPr>
              <w:spacing w:before="80" w:after="80"/>
              <w:ind w:firstLine="0"/>
              <w:jc w:val="center"/>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44BBDB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332E500" w14:textId="08B96588"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4B1352C0" w14:textId="4C0B4127"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nil"/>
              <w:left w:val="nil"/>
              <w:bottom w:val="single" w:sz="8" w:space="0" w:color="auto"/>
              <w:right w:val="single" w:sz="8" w:space="0" w:color="auto"/>
            </w:tcBorders>
            <w:shd w:val="clear" w:color="auto" w:fill="FFFFFF"/>
          </w:tcPr>
          <w:p w14:paraId="3F5A5C2D" w14:textId="7A23CB46"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kiểm soát thủ tục hành chính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088F0EAE" w14:textId="175A8219"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tham mưu, theo dõi và tổ chức triển khai thực hiện về kiểm soát thủ tục hành chính thuộc lĩnh vực công tác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CD7033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BCA5215" w14:textId="77777777" w:rsidR="00AF35C1" w:rsidRPr="00F3546E" w:rsidRDefault="00AF35C1" w:rsidP="006C5A8B">
            <w:pPr>
              <w:spacing w:before="80" w:after="80"/>
              <w:ind w:firstLine="0"/>
              <w:jc w:val="center"/>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B78BC4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FA92D3C" w14:textId="71DC515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02882F42" w14:textId="7350395F"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nil"/>
              <w:left w:val="nil"/>
              <w:bottom w:val="single" w:sz="8" w:space="0" w:color="auto"/>
              <w:right w:val="single" w:sz="8" w:space="0" w:color="auto"/>
            </w:tcBorders>
            <w:shd w:val="clear" w:color="auto" w:fill="FFFFFF"/>
          </w:tcPr>
          <w:p w14:paraId="3D89AD00" w14:textId="2A93C93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thông tin lãnh đạo</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5BEB16A" w14:textId="063DB75A"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biên tập hoặc soạn thảo Chương trình công tác, Chương trình làm việc của lãnh đạo địa phương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DE4128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3685614" w14:textId="77777777" w:rsidR="00AF35C1" w:rsidRPr="00F3546E" w:rsidRDefault="00AF35C1" w:rsidP="006C5A8B">
            <w:pPr>
              <w:spacing w:before="80" w:after="80"/>
              <w:ind w:firstLine="0"/>
              <w:jc w:val="center"/>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C28D351"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2AAB91B" w14:textId="353F8F2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8394F0E" w14:textId="393D460C"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 xml:space="preserve">b) </w:t>
            </w:r>
          </w:p>
        </w:tc>
        <w:tc>
          <w:tcPr>
            <w:tcW w:w="840" w:type="pct"/>
            <w:tcBorders>
              <w:top w:val="nil"/>
              <w:left w:val="nil"/>
              <w:bottom w:val="single" w:sz="8" w:space="0" w:color="auto"/>
              <w:right w:val="single" w:sz="8" w:space="0" w:color="auto"/>
            </w:tcBorders>
            <w:shd w:val="clear" w:color="auto" w:fill="FFFFFF"/>
            <w:vAlign w:val="center"/>
          </w:tcPr>
          <w:p w14:paraId="499ABA61" w14:textId="69631F15"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Tư pháp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FED0376" w14:textId="3888934D"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678B66C" w14:textId="44BFCEF8"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 xml:space="preserve">b) </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23565353" w14:textId="0D73D3DE" w:rsidR="00AF35C1" w:rsidRPr="00F3546E" w:rsidRDefault="00AF35C1" w:rsidP="00B421D0">
            <w:pPr>
              <w:spacing w:before="80" w:after="80"/>
              <w:ind w:left="9" w:firstLine="0"/>
              <w:rPr>
                <w:rFonts w:ascii="Times New Roman" w:hAnsi="Times New Roman" w:cs="Times New Roman"/>
                <w:b/>
                <w:i/>
                <w:iCs/>
              </w:rPr>
            </w:pPr>
            <w:r w:rsidRPr="00F3546E">
              <w:rPr>
                <w:rFonts w:ascii="Times New Roman" w:hAnsi="Times New Roman" w:cs="Times New Roman"/>
                <w:b/>
                <w:bCs/>
                <w:i/>
                <w:iCs/>
              </w:rPr>
              <w:t>Lĩnh vực Tư pháp</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262FAD8" w14:textId="086F2BC3" w:rsidR="00AF35C1" w:rsidRPr="00F3546E" w:rsidRDefault="00AF35C1" w:rsidP="00782B63">
            <w:pPr>
              <w:spacing w:before="80" w:after="80"/>
              <w:ind w:firstLine="0"/>
              <w:jc w:val="center"/>
              <w:rPr>
                <w:rFonts w:ascii="Times New Roman" w:hAnsi="Times New Roman" w:cs="Times New Roman"/>
                <w:b/>
                <w:i/>
                <w:iCs/>
              </w:rPr>
            </w:pPr>
            <w:r w:rsidRPr="00F3546E">
              <w:rPr>
                <w:rFonts w:ascii="Times New Roman" w:hAnsi="Times New Roman" w:cs="Times New Roman"/>
                <w:b/>
                <w:i/>
                <w:iCs/>
              </w:rPr>
              <w:t>01 vị trí</w:t>
            </w:r>
          </w:p>
        </w:tc>
      </w:tr>
      <w:tr w:rsidR="00F3546E" w:rsidRPr="00F3546E" w14:paraId="53FFB6A2" w14:textId="0A3E151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A8C2895" w14:textId="78AAD64C"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nil"/>
              <w:left w:val="nil"/>
              <w:bottom w:val="single" w:sz="8" w:space="0" w:color="auto"/>
              <w:right w:val="single" w:sz="8" w:space="0" w:color="auto"/>
            </w:tcBorders>
            <w:shd w:val="clear" w:color="auto" w:fill="FFFFFF"/>
          </w:tcPr>
          <w:p w14:paraId="6DFDCBEB" w14:textId="54FA6DE0"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xây dựng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C84F6E0" w14:textId="21F84823"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xây dựng và tổ chức triển khai thực hiện văn bản, chủ trương, nhiệm vụ, giải pháp về công tác xây dựng, chính sách pháp luật; tham gia hướng dẫn công tác xây dựng, chính sách pháp luật (bao gồm chiến lược xây dựng, hoàn thiện hệ thống pháp luật và các lĩnh vực pháp luật: hình sự - hành chính, dân sự - kinh tế, pháp luật quốc tế, hợp tác quốc tế về cải cách tư pháp và pháp luật)</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E5F34DE" w14:textId="648AD4D8"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A803ADF" w14:textId="592008BA" w:rsidR="00AF35C1" w:rsidRPr="00F3546E" w:rsidRDefault="00AF35C1" w:rsidP="00AF35C1">
            <w:pPr>
              <w:spacing w:before="80" w:after="80"/>
              <w:ind w:left="9" w:firstLine="0"/>
              <w:rPr>
                <w:rFonts w:ascii="Times New Roman" w:hAnsi="Times New Roman" w:cs="Times New Roman"/>
              </w:rPr>
            </w:pPr>
            <w:r w:rsidRPr="00F3546E">
              <w:rPr>
                <w:rFonts w:ascii="Times New Roman" w:hAnsi="Times New Roman" w:cs="Times New Roman"/>
              </w:rPr>
              <w:t>Chuyên viên tư pháp: Xây dựng và tổ chức thi hành pháp luật; công tác tư pháp; hòa giải ở cơ sở; trợ giúp pháp lý, nuôi con nuôi, hộ tịch, chứng thực; quản lý về xử lý vi phạm hành chính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9600E5A" w14:textId="16FB9096"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Tư pháp theo hướng dẫn của Bộ Tư pháp</w:t>
            </w:r>
          </w:p>
          <w:p w14:paraId="4513413A" w14:textId="59E5CA50"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Tư pháp tại cấp xã, Ủy ban nhân dân cấp xã chủ động xác định yêu cầu về chuyên ngành đào đạo của công chức để bố trí cho phù hợp, bảo đảm thực hiện tốt các nhiệm vụ được giao. </w:t>
            </w:r>
          </w:p>
          <w:p w14:paraId="0ABC37C0" w14:textId="5DBB9F1A"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Tư pháp,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1CAC1218" w14:textId="71B3882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40E34BA" w14:textId="3992EF8B"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nil"/>
              <w:left w:val="nil"/>
              <w:bottom w:val="single" w:sz="8" w:space="0" w:color="auto"/>
              <w:right w:val="single" w:sz="8" w:space="0" w:color="auto"/>
            </w:tcBorders>
            <w:shd w:val="clear" w:color="auto" w:fill="FFFFFF"/>
          </w:tcPr>
          <w:p w14:paraId="00098F2D" w14:textId="684A616D"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phổ biến, giáo dục pháp luật, hòa giải ở cơ sở và tiếp cận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09C66F64" w14:textId="797C9D4E"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Chủ trì hoặc tham gia xây dựng và tổ chức triển khai thực hiện văn bản, chủ trương, nhiệm vụ, giải pháp về công tác phổ biến, giáo dục pháp luật, hòa giải ở cơ sở, đánh giá, công nhận xã, phường, thị trấn đạt chuẩn tiếp cận pháp luật (sau đây gọi là tiếp cận pháp luật); tham gia hướng dẫn công tác phổ biến, giáo dục pháp luật, hòa giải ở cơ sở, tiếp cận pháp luật; thực hiện công tác phổ biến, giáo dục pháp luật, hòa giải ở cơ sở, tiếp cận pháp luật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72105FB" w14:textId="1203656D"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5214293" w14:textId="2D683699"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F7B4458"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45198A2" w14:textId="06F9A75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03EDDC9" w14:textId="4230DADF"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nil"/>
              <w:left w:val="nil"/>
              <w:bottom w:val="single" w:sz="8" w:space="0" w:color="auto"/>
              <w:right w:val="single" w:sz="8" w:space="0" w:color="auto"/>
            </w:tcBorders>
            <w:shd w:val="clear" w:color="auto" w:fill="FFFFFF"/>
          </w:tcPr>
          <w:p w14:paraId="56CF18B9" w14:textId="501D2BF4"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xử lý vi phạm hành chính và theo dõi thi hành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1F44D98" w14:textId="7BBB2E12"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lang w:val="nl-NL"/>
              </w:rPr>
              <w:t>Chủ trì hoặc tham gia xây dựng và tổ chức triển khai thực hiện văn bản, chủ trương, nhiệm vụ, giải pháp về công tác </w:t>
            </w:r>
            <w:r w:rsidRPr="00F3546E">
              <w:rPr>
                <w:rFonts w:ascii="Times New Roman" w:hAnsi="Times New Roman" w:cs="Times New Roman"/>
              </w:rPr>
              <w:t>quản lý xử lý vi phạm hành chính và theo dõi </w:t>
            </w:r>
            <w:r w:rsidRPr="00F3546E">
              <w:rPr>
                <w:rFonts w:ascii="Times New Roman" w:hAnsi="Times New Roman" w:cs="Times New Roman"/>
                <w:lang w:val="fr-FR"/>
              </w:rPr>
              <w:t>tình hình </w:t>
            </w:r>
            <w:r w:rsidRPr="00F3546E">
              <w:rPr>
                <w:rFonts w:ascii="Times New Roman" w:hAnsi="Times New Roman" w:cs="Times New Roman"/>
              </w:rPr>
              <w:t>thi hành pháp luật</w:t>
            </w:r>
            <w:r w:rsidRPr="00F3546E">
              <w:rPr>
                <w:rFonts w:ascii="Times New Roman" w:hAnsi="Times New Roman" w:cs="Times New Roman"/>
                <w:lang w:val="nl-NL"/>
              </w:rPr>
              <w:t>; tham gia hướng dẫn công tác quản lý xử lý vi phạm hành chính và theo dõi </w:t>
            </w:r>
            <w:r w:rsidRPr="00F3546E">
              <w:rPr>
                <w:rFonts w:ascii="Times New Roman" w:hAnsi="Times New Roman" w:cs="Times New Roman"/>
                <w:lang w:val="fr-FR"/>
              </w:rPr>
              <w:t>tình hình </w:t>
            </w:r>
            <w:r w:rsidRPr="00F3546E">
              <w:rPr>
                <w:rFonts w:ascii="Times New Roman" w:hAnsi="Times New Roman" w:cs="Times New Roman"/>
                <w:lang w:val="nl-NL"/>
              </w:rPr>
              <w:t>thi hành pháp luật</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9164020" w14:textId="05377721"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10E0F9D" w14:textId="0A5F4DC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29526AC"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DA86BC6" w14:textId="1EF9503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9596593" w14:textId="35FDA637"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nil"/>
              <w:left w:val="nil"/>
              <w:bottom w:val="single" w:sz="8" w:space="0" w:color="auto"/>
              <w:right w:val="single" w:sz="8" w:space="0" w:color="auto"/>
            </w:tcBorders>
            <w:shd w:val="clear" w:color="auto" w:fill="FFFFFF"/>
          </w:tcPr>
          <w:p w14:paraId="759AB9CD" w14:textId="0C7CB9FE"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kiểm tra văn bản quy phạm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BD6E1FC" w14:textId="4FD92FA1"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theo dõi, đôn đốc xử lý văn bản hoặc nội dung không phù hợp pháp luật của văn bản đã được phát hiện qua kiểm tra, rà soát văn bản; tham gia góp ý, thẩm định văn bản QPPL</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0E89EF2"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CF1388D"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86ABD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AC71C21" w14:textId="127A2B0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13B3BA3" w14:textId="0392F2A7"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nil"/>
              <w:left w:val="nil"/>
              <w:bottom w:val="single" w:sz="8" w:space="0" w:color="auto"/>
              <w:right w:val="single" w:sz="8" w:space="0" w:color="auto"/>
            </w:tcBorders>
            <w:shd w:val="clear" w:color="auto" w:fill="FFFFFF"/>
          </w:tcPr>
          <w:p w14:paraId="286B923D" w14:textId="11348E03"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hành chính tư pháp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1D60693" w14:textId="08AFA900"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công tác hành chính tư pháp</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75505EE"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67C7002"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3D049B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1CB21F6" w14:textId="18A8932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2F36E7E" w14:textId="60A2D28E"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c)</w:t>
            </w:r>
          </w:p>
        </w:tc>
        <w:tc>
          <w:tcPr>
            <w:tcW w:w="840" w:type="pct"/>
            <w:tcBorders>
              <w:top w:val="nil"/>
              <w:left w:val="nil"/>
              <w:bottom w:val="single" w:sz="8" w:space="0" w:color="auto"/>
              <w:right w:val="single" w:sz="8" w:space="0" w:color="auto"/>
            </w:tcBorders>
            <w:shd w:val="clear" w:color="auto" w:fill="FFFFFF"/>
            <w:vAlign w:val="center"/>
          </w:tcPr>
          <w:p w14:paraId="5FE2BCB3" w14:textId="643139CD"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đối ngoại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6E1292" w14:textId="13BA9733"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1FA88952" w14:textId="057927DA"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c)</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17A3D95A" w14:textId="13FA8F85" w:rsidR="00AF35C1" w:rsidRPr="00F3546E" w:rsidRDefault="00AF35C1" w:rsidP="00B421D0">
            <w:pPr>
              <w:spacing w:before="80" w:after="80"/>
              <w:ind w:left="9" w:firstLine="0"/>
              <w:rPr>
                <w:rFonts w:ascii="Times New Roman" w:hAnsi="Times New Roman" w:cs="Times New Roman"/>
                <w:b/>
                <w:bCs/>
                <w:i/>
                <w:iCs/>
              </w:rPr>
            </w:pPr>
            <w:r w:rsidRPr="00F3546E">
              <w:rPr>
                <w:rFonts w:ascii="Times New Roman" w:hAnsi="Times New Roman" w:cs="Times New Roman"/>
                <w:b/>
                <w:bCs/>
                <w:i/>
                <w:iCs/>
              </w:rPr>
              <w:t>Lĩnh vực đối ngoại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620FB88" w14:textId="309CB39F" w:rsidR="00AF35C1" w:rsidRPr="00F3546E" w:rsidRDefault="00AF35C1" w:rsidP="00782B63">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01 vị trí</w:t>
            </w:r>
          </w:p>
        </w:tc>
      </w:tr>
      <w:tr w:rsidR="00F3546E" w:rsidRPr="00F3546E" w14:paraId="0183E30D" w14:textId="0A5E602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32E94CB" w14:textId="51C2A69C"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(1)</w:t>
            </w:r>
          </w:p>
        </w:tc>
        <w:tc>
          <w:tcPr>
            <w:tcW w:w="840" w:type="pct"/>
            <w:tcBorders>
              <w:top w:val="nil"/>
              <w:left w:val="nil"/>
              <w:bottom w:val="single" w:sz="8" w:space="0" w:color="auto"/>
              <w:right w:val="single" w:sz="8" w:space="0" w:color="auto"/>
            </w:tcBorders>
            <w:shd w:val="clear" w:color="auto" w:fill="FFFFFF"/>
          </w:tcPr>
          <w:p w14:paraId="5D0F1A71" w14:textId="52737B87"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biên giới, lãnh thổ quốc gia</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27765411" w14:textId="4D10C650"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các nhiệm vụ quản lý nhà nước về biên giới, lãnh thổ</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B285A3C" w14:textId="1F7B2264"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bCs/>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7265CE9" w14:textId="678C1AEB" w:rsidR="00AF35C1" w:rsidRPr="00F3546E" w:rsidRDefault="00AF35C1" w:rsidP="00AF35C1">
            <w:pPr>
              <w:spacing w:before="80" w:after="80"/>
              <w:ind w:left="9" w:firstLine="0"/>
              <w:rPr>
                <w:rFonts w:ascii="Times New Roman" w:hAnsi="Times New Roman" w:cs="Times New Roman"/>
              </w:rPr>
            </w:pPr>
            <w:r w:rsidRPr="00F3546E">
              <w:rPr>
                <w:rFonts w:ascii="Times New Roman" w:hAnsi="Times New Roman" w:cs="Times New Roman"/>
              </w:rPr>
              <w:t xml:space="preserve">Chuyên viên đối ngoại </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1D38F07" w14:textId="6129BB45"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đối ngoại theo hướng dẫn của Bộ Ngoại giao.</w:t>
            </w:r>
          </w:p>
          <w:p w14:paraId="2C22A635" w14:textId="7EA854BA"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đối ngoại tại cấp xã, Ủy ban nhân dân cấp xã chủ động xác định yêu cầu về chuyên ngành đào đạo của công chức để bố trí cho phù hợp, bảo đảm thực hiện tốt các nhiệm vụ được giao. </w:t>
            </w:r>
          </w:p>
          <w:p w14:paraId="619AB604" w14:textId="7CC56131"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đối ngoại,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2C1EA01A" w14:textId="0745A41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0B3E6500" w14:textId="1C2720CC"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tcPr>
          <w:p w14:paraId="73B570C3" w14:textId="690C2415"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ngoại giao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89058E2" w14:textId="2FCF0196"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các nhiệm vụ quản lý nhà nước về đối ngoại trong lĩnh vực được phân công phụ trách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4AEA2FA"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AAF3898"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5B53B76"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AFEE4DC" w14:textId="64B6D25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4C316AA" w14:textId="385E8D98"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tcPr>
          <w:p w14:paraId="1B493700" w14:textId="11D116EB"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biên giới, lãnh thổ quốc gia</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625BBD1" w14:textId="4F874F26"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các nhiệm vụ quản lý nhà nước về biên giới, lãnh thổ trong lĩnh vực được phân công phụ trách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0A3239C"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D99D39E"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4AF4CF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C473D2E" w14:textId="6428438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01592F88" w14:textId="0F2D284B"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tcPr>
          <w:p w14:paraId="55812EED" w14:textId="1D68EE52"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lễ tân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C27A481" w14:textId="047A3BC1"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mưu, đề xuất tổ chức các hoạt động lễ tân trong lĩnh vực được phân công phụ trách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7DED24A"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A362A3D"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7B424F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2FBF3624" w14:textId="54FA8F5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509E288" w14:textId="2C0E3349"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tcPr>
          <w:p w14:paraId="37442BE3" w14:textId="5D8B7510"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lang w:val="vi-VN"/>
              </w:rPr>
              <w:t>Chuyên viên về luật pháp, điều ước và </w:t>
            </w:r>
            <w:r w:rsidRPr="00F3546E">
              <w:rPr>
                <w:rFonts w:ascii="Times New Roman" w:hAnsi="Times New Roman" w:cs="Times New Roman"/>
              </w:rPr>
              <w:t>thỏa</w:t>
            </w:r>
            <w:r w:rsidRPr="00F3546E">
              <w:rPr>
                <w:rFonts w:ascii="Times New Roman" w:hAnsi="Times New Roman" w:cs="Times New Roman"/>
                <w:lang w:val="vi-VN"/>
              </w:rPr>
              <w:t> thuận quốc tế</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A97AAB1" w14:textId="4E788E24"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Đề xuất tổ chức công tác điều ước quốc tế, thỏa thuận quốc tế được phân công phụ trách, hướng dẫn, kiểm tra thực hiện nhiệm vụ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77C2DE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1F9DC73"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B59C942"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E9DFBAB" w14:textId="2E8ABBD9"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D69A0C6" w14:textId="41FC0676" w:rsidR="00AF35C1" w:rsidRPr="00F3546E" w:rsidRDefault="00AF35C1" w:rsidP="00B421D0">
            <w:pPr>
              <w:spacing w:before="80" w:after="80"/>
              <w:ind w:firstLine="0"/>
              <w:jc w:val="center"/>
              <w:rPr>
                <w:rFonts w:ascii="Times New Roman" w:hAnsi="Times New Roman" w:cs="Times New Roman"/>
                <w:b/>
                <w:bCs/>
              </w:rPr>
            </w:pPr>
            <w:r w:rsidRPr="00F3546E">
              <w:rPr>
                <w:rFonts w:ascii="Times New Roman" w:hAnsi="Times New Roman" w:cs="Times New Roman"/>
                <w:b/>
                <w:bCs/>
              </w:rPr>
              <w:t>2</w:t>
            </w:r>
          </w:p>
        </w:tc>
        <w:tc>
          <w:tcPr>
            <w:tcW w:w="840" w:type="pct"/>
            <w:tcBorders>
              <w:top w:val="nil"/>
              <w:left w:val="nil"/>
              <w:bottom w:val="single" w:sz="8" w:space="0" w:color="auto"/>
              <w:right w:val="single" w:sz="8" w:space="0" w:color="auto"/>
            </w:tcBorders>
            <w:shd w:val="clear" w:color="auto" w:fill="FFFFFF"/>
            <w:vAlign w:val="center"/>
          </w:tcPr>
          <w:p w14:paraId="6849A192" w14:textId="50ECAB85" w:rsidR="00AF35C1" w:rsidRPr="00F3546E" w:rsidRDefault="00AF35C1" w:rsidP="00B421D0">
            <w:pPr>
              <w:spacing w:before="80" w:after="80"/>
              <w:ind w:left="134" w:firstLine="0"/>
              <w:rPr>
                <w:rFonts w:ascii="Times New Roman" w:hAnsi="Times New Roman" w:cs="Times New Roman"/>
                <w:b/>
                <w:bCs/>
              </w:rPr>
            </w:pPr>
            <w:r w:rsidRPr="00F3546E">
              <w:rPr>
                <w:rFonts w:ascii="Times New Roman" w:hAnsi="Times New Roman" w:cs="Times New Roman"/>
                <w:b/>
                <w:bCs/>
              </w:rPr>
              <w:t>Phòng Kinh tế (đối với xã, đặc khu) hoặc Phòng Kinh tế, Hạ tầng và Đô thị (đối với phường và đặc khu Phú Quốc) </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BC84F7A" w14:textId="4EFEEA2D"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37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00FCDC76" w14:textId="63FD4547"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bCs/>
              </w:rPr>
              <w:t>2</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739C418" w14:textId="06579814" w:rsidR="00AF35C1" w:rsidRPr="00F3546E" w:rsidRDefault="00AF35C1" w:rsidP="00B421D0">
            <w:pPr>
              <w:spacing w:before="80" w:after="80"/>
              <w:ind w:left="9" w:firstLine="0"/>
              <w:rPr>
                <w:rFonts w:ascii="Times New Roman" w:hAnsi="Times New Roman" w:cs="Times New Roman"/>
                <w:b/>
              </w:rPr>
            </w:pPr>
            <w:r w:rsidRPr="00F3546E">
              <w:rPr>
                <w:rFonts w:ascii="Times New Roman" w:hAnsi="Times New Roman" w:cs="Times New Roman"/>
                <w:b/>
                <w:bCs/>
              </w:rPr>
              <w:t>Phòng Kinh tế (đối với xã, đặc khu) hoặc Phòng Kinh tế, Hạ tầng và Đô thị (đối với phường và đặc khu Phú Quốc) </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5549A1" w14:textId="71716319" w:rsidR="00AF35C1" w:rsidRPr="00F3546E" w:rsidRDefault="00782B63" w:rsidP="007A1F30">
            <w:pPr>
              <w:spacing w:before="80" w:after="80"/>
              <w:ind w:firstLine="0"/>
              <w:jc w:val="center"/>
              <w:rPr>
                <w:rFonts w:ascii="Times New Roman" w:hAnsi="Times New Roman" w:cs="Times New Roman"/>
                <w:b/>
              </w:rPr>
            </w:pPr>
            <w:r w:rsidRPr="00F3546E">
              <w:rPr>
                <w:rFonts w:ascii="Times New Roman" w:hAnsi="Times New Roman" w:cs="Times New Roman"/>
                <w:b/>
              </w:rPr>
              <w:t>0</w:t>
            </w:r>
            <w:r w:rsidR="007A1F30">
              <w:rPr>
                <w:rFonts w:ascii="Times New Roman" w:hAnsi="Times New Roman" w:cs="Times New Roman"/>
                <w:b/>
              </w:rPr>
              <w:t>7</w:t>
            </w:r>
            <w:r w:rsidRPr="00F3546E">
              <w:rPr>
                <w:rFonts w:ascii="Times New Roman" w:hAnsi="Times New Roman" w:cs="Times New Roman"/>
                <w:b/>
              </w:rPr>
              <w:t xml:space="preserve"> vị trí</w:t>
            </w:r>
          </w:p>
        </w:tc>
      </w:tr>
      <w:tr w:rsidR="00F3546E" w:rsidRPr="00F3546E" w14:paraId="5215F9ED" w14:textId="31F6582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0DCCD52C" w14:textId="09275B6D"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840" w:type="pct"/>
            <w:tcBorders>
              <w:top w:val="nil"/>
              <w:left w:val="nil"/>
              <w:bottom w:val="single" w:sz="8" w:space="0" w:color="auto"/>
              <w:right w:val="single" w:sz="8" w:space="0" w:color="auto"/>
            </w:tcBorders>
            <w:shd w:val="clear" w:color="auto" w:fill="FFFFFF"/>
            <w:vAlign w:val="center"/>
          </w:tcPr>
          <w:p w14:paraId="061AAAD1" w14:textId="1055E372"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tài chính – kế hoạch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817BF62" w14:textId="6450548E"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10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12EEBD43" w14:textId="1633CDAF"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2132B38" w14:textId="5C66600E" w:rsidR="00AF35C1" w:rsidRPr="00F3546E" w:rsidRDefault="00AF35C1" w:rsidP="00B421D0">
            <w:pPr>
              <w:spacing w:before="80" w:after="80"/>
              <w:ind w:left="9" w:firstLine="0"/>
              <w:rPr>
                <w:rFonts w:ascii="Times New Roman" w:hAnsi="Times New Roman" w:cs="Times New Roman"/>
                <w:b/>
                <w:bCs/>
                <w:i/>
                <w:iCs/>
              </w:rPr>
            </w:pPr>
            <w:r w:rsidRPr="00F3546E">
              <w:rPr>
                <w:rFonts w:ascii="Times New Roman" w:hAnsi="Times New Roman" w:cs="Times New Roman"/>
                <w:b/>
                <w:bCs/>
                <w:i/>
                <w:iCs/>
              </w:rPr>
              <w:t>Lĩnh vực tài chính – kế hoạch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2A02ED3" w14:textId="76517B46" w:rsidR="00AF35C1" w:rsidRPr="00F3546E" w:rsidRDefault="002E4617" w:rsidP="00782B63">
            <w:pPr>
              <w:spacing w:before="80" w:after="80"/>
              <w:ind w:left="9" w:firstLine="0"/>
              <w:jc w:val="center"/>
              <w:rPr>
                <w:rFonts w:ascii="Times New Roman" w:hAnsi="Times New Roman" w:cs="Times New Roman"/>
                <w:b/>
                <w:bCs/>
                <w:i/>
                <w:iCs/>
              </w:rPr>
            </w:pPr>
            <w:r w:rsidRPr="00F3546E">
              <w:rPr>
                <w:rFonts w:ascii="Times New Roman" w:hAnsi="Times New Roman" w:cs="Times New Roman"/>
                <w:b/>
                <w:bCs/>
                <w:i/>
                <w:iCs/>
              </w:rPr>
              <w:t>0</w:t>
            </w:r>
            <w:r w:rsidR="00782B63" w:rsidRPr="00F3546E">
              <w:rPr>
                <w:rFonts w:ascii="Times New Roman" w:hAnsi="Times New Roman" w:cs="Times New Roman"/>
                <w:b/>
                <w:bCs/>
                <w:i/>
                <w:iCs/>
              </w:rPr>
              <w:t>2</w:t>
            </w:r>
            <w:r w:rsidRPr="00F3546E">
              <w:rPr>
                <w:rFonts w:ascii="Times New Roman" w:hAnsi="Times New Roman" w:cs="Times New Roman"/>
                <w:b/>
                <w:bCs/>
                <w:i/>
                <w:iCs/>
              </w:rPr>
              <w:t xml:space="preserve"> vị trí</w:t>
            </w:r>
          </w:p>
        </w:tc>
      </w:tr>
      <w:tr w:rsidR="00F3546E" w:rsidRPr="00F3546E" w14:paraId="2ED43281" w14:textId="6631350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72074FB" w14:textId="2B6A25B7"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1334B3C1" w14:textId="087E4235"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tài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7E09C2C" w14:textId="78C8BFCC"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6A018C4"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82C8A54" w14:textId="6A442ED3" w:rsidR="00AF35C1" w:rsidRPr="00F3546E" w:rsidRDefault="00AF35C1" w:rsidP="00B421D0">
            <w:pPr>
              <w:spacing w:before="80" w:after="80"/>
              <w:ind w:left="9" w:firstLine="0"/>
              <w:rPr>
                <w:rFonts w:ascii="Times New Roman" w:hAnsi="Times New Roman" w:cs="Times New Roman"/>
                <w:b/>
              </w:rPr>
            </w:pPr>
            <w:r w:rsidRPr="00F3546E">
              <w:rPr>
                <w:rFonts w:ascii="Times New Roman" w:hAnsi="Times New Roman" w:cs="Times New Roman"/>
                <w:b/>
              </w:rPr>
              <w:t>Nhóm VTVL tài chính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8CB7E33" w14:textId="069E6A98" w:rsidR="00AF35C1" w:rsidRPr="00F3546E" w:rsidRDefault="00782B63"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7E133C5E" w14:textId="01B5104C"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3021E572" w14:textId="476C8644"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tcPr>
          <w:p w14:paraId="1F6C12EB" w14:textId="351B8D5E"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tài chính, ngân sách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01E864F" w14:textId="53D94F68"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tài chính, ngân sách, gồm: quản lý ngân sách nhà nước; quản lý tài chính hành chính sự nghiệp; quản lý tài chính đầu tư</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D626C6D" w14:textId="24FB128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E0EB081" w14:textId="1DBABEE2" w:rsidR="00AF35C1" w:rsidRPr="00F3546E" w:rsidRDefault="00AF35C1" w:rsidP="00AF35C1">
            <w:pPr>
              <w:spacing w:before="80" w:after="80"/>
              <w:ind w:left="9" w:firstLine="0"/>
              <w:rPr>
                <w:rFonts w:ascii="Times New Roman" w:hAnsi="Times New Roman" w:cs="Times New Roman"/>
              </w:rPr>
            </w:pPr>
            <w:r w:rsidRPr="00F3546E">
              <w:rPr>
                <w:rFonts w:ascii="Times New Roman" w:hAnsi="Times New Roman" w:cs="Times New Roman"/>
              </w:rPr>
              <w:t>Chuyên viên lĩnh vực tài chính: Quản lý về tài chính – ngân sách nhà nước</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B2E953A" w14:textId="77DE9C79"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Tài chính theo hướng dẫn của Bộ Tài chính.</w:t>
            </w:r>
          </w:p>
          <w:p w14:paraId="051FB8CD" w14:textId="5B47BA08"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Tài chính tại cấp xã, Ủy ban nhân dân cấp xã chủ động xác định yêu cầu về chuyên ngành đào đạo của công chức để bố trí cho phù hợp, bảo đảm thực hiện tốt các nhiệm vụ được giao. </w:t>
            </w:r>
          </w:p>
          <w:p w14:paraId="1A3ED5B4" w14:textId="258753D7"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Tài chính,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6D7B3707" w14:textId="779926A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42FFE0C7" w14:textId="0D99519E"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tcPr>
          <w:p w14:paraId="6D5F0B3B" w14:textId="167B2865"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tài sản công</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23EC793" w14:textId="4552FA8C"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chú trì xây dựng, hoàn thiện văn bản quy phạm pháp luật, dự án, đề án về quản lý tài sản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F51B8C5" w14:textId="138C2D52"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F21A5AF" w14:textId="545BF7CE"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96D5B8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37C3EB2" w14:textId="035CB84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2AFB05A6" w14:textId="2C094E15"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tcPr>
          <w:p w14:paraId="7B147FC0" w14:textId="4562B5A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giá</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C75EFC5" w14:textId="40226BBF"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giá</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A3FE436"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5B006F6"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716A07D"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87E2DA3" w14:textId="5A17985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32694FF5" w14:textId="083540D0"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tcPr>
          <w:p w14:paraId="0D2D2593" w14:textId="1ECA373D"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Kế toán viên về kế toán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8073B64" w14:textId="30CC3CC5"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kế toán nhà nước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19EE3EF"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0619169"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63B9BD7"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ED6E9F0" w14:textId="47D6725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4BA9BCE7" w14:textId="7D056CE0"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tcPr>
          <w:p w14:paraId="49C0B8F8" w14:textId="40D26B5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Kế toán viên trung cấp về kế toán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0184CDC7" w14:textId="17AD540C"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Tổ chức triển khai thực thi các nhiệm vụ chuyên môn về Kế toán viên trung cấp về kế toán nhà nước theo mảng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53F0A3D"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9236F26"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8ECD796"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903072A" w14:textId="01174B8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6438D8A" w14:textId="561732EA" w:rsidR="00AF35C1" w:rsidRPr="00F3546E" w:rsidRDefault="00AF35C1" w:rsidP="00B421D0">
            <w:pPr>
              <w:spacing w:before="80" w:after="80"/>
              <w:ind w:firstLine="0"/>
              <w:jc w:val="center"/>
              <w:rPr>
                <w:rFonts w:ascii="Times New Roman" w:hAnsi="Times New Roman" w:cs="Times New Roman"/>
                <w:bCs/>
              </w:rPr>
            </w:pPr>
          </w:p>
        </w:tc>
        <w:tc>
          <w:tcPr>
            <w:tcW w:w="840" w:type="pct"/>
            <w:tcBorders>
              <w:top w:val="nil"/>
              <w:left w:val="nil"/>
              <w:bottom w:val="single" w:sz="8" w:space="0" w:color="auto"/>
              <w:right w:val="single" w:sz="8" w:space="0" w:color="auto"/>
            </w:tcBorders>
            <w:shd w:val="clear" w:color="auto" w:fill="FFFFFF"/>
            <w:vAlign w:val="center"/>
          </w:tcPr>
          <w:p w14:paraId="0899B36A" w14:textId="55510D79"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kế hoạch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B84998A" w14:textId="7BA4821E"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7735115"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4891CCE" w14:textId="007B9010" w:rsidR="00AF35C1" w:rsidRPr="00F3546E" w:rsidRDefault="00AF35C1" w:rsidP="00B421D0">
            <w:pPr>
              <w:spacing w:before="80" w:after="80"/>
              <w:ind w:left="9" w:firstLine="0"/>
              <w:rPr>
                <w:rFonts w:ascii="Times New Roman" w:hAnsi="Times New Roman" w:cs="Times New Roman"/>
                <w:b/>
              </w:rPr>
            </w:pPr>
            <w:r w:rsidRPr="00F3546E">
              <w:rPr>
                <w:rFonts w:ascii="Times New Roman" w:hAnsi="Times New Roman" w:cs="Times New Roman"/>
                <w:b/>
              </w:rPr>
              <w:t>Nhóm VTVL kế hoạch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5B8DF5E" w14:textId="05C21924" w:rsidR="00AF35C1" w:rsidRPr="00F3546E" w:rsidRDefault="002E4617"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4F149E8E" w14:textId="505DFFE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56A0EA73" w14:textId="59B709E2"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tcPr>
          <w:p w14:paraId="764F20D4" w14:textId="708E3F6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kinh tế tổng hợp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4AB6A2A" w14:textId="6E1A6317"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phát triển kinh tế - xã hội của cả nước, vùng lãnh thổ và địa phương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AAD0E70" w14:textId="1725A3FB" w:rsidR="00AF35C1" w:rsidRPr="00F3546E" w:rsidRDefault="00AF35C1" w:rsidP="001D5D56">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9A7D91A" w14:textId="575580CD"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Chuyên viên lĩnh vực kế hoạch: Kế hoạch và đầu tư; thống kê; đăng ký hộ kinh doanh, tổ hợp tác, hợp tác xã, liên hiệp hợp tác xã; hỗ trợ kinh doanh, tổ chức kinh tế tập thể</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3A83340" w14:textId="37C6643A"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Kế hoạch theo hướng dẫn của Bộ Tài chính.</w:t>
            </w:r>
          </w:p>
          <w:p w14:paraId="76C2F769" w14:textId="0145B745"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Kế hoạch tại cấp xã, Ủy ban nhân dân cấp xã chủ động xác định yêu cầu về chuyên ngành đào đạo của công chức để bố trí cho phù hợp, bảo đảm thực hiện tốt các nhiệm vụ được giao. </w:t>
            </w:r>
          </w:p>
          <w:p w14:paraId="412E1AF4" w14:textId="6112DD4D"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Kế hoạch,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536BE10B" w14:textId="20CCCFA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65138A7F" w14:textId="36CD9745"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tcPr>
          <w:p w14:paraId="39B50CF8" w14:textId="18FA7C0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đầu tư</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1BF4FF8" w14:textId="5998EEE8"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quản lý đầu tư phát triển trên phạm vi cả nước, từng địa phương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3CA91D5" w14:textId="09F12D70"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F7AB4C0" w14:textId="122754E9"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C47A278"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1A66C5D" w14:textId="1330BD2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62E64009" w14:textId="336ECAB1"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tcPr>
          <w:p w14:paraId="36339667" w14:textId="17EA842B"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đấu thầu</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41DADEE" w14:textId="5A359B73"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quản lý đấu thầu thuộc nhiệm vụ quản lý nhà nước của ngành kế hoạch và đầu tư</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7700BD8" w14:textId="4602AFB4"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F236007" w14:textId="0468DD69" w:rsidR="00AF35C1" w:rsidRPr="00F3546E" w:rsidRDefault="00AF35C1" w:rsidP="00D9262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FD50F7B"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5198EBA" w14:textId="3BBFAFC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5897EAA6" w14:textId="337F7399"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tcPr>
          <w:p w14:paraId="5711CB5A" w14:textId="62785472"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doanh nghiệp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0B32EDC" w14:textId="6C5E9886"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Hỗ trợ phát triển doanh nghiệp nhỏ và vừa; đổi mới và phát triển doanh nghiệp nhà nước và đăng ký doanh nghiệp, hộ kinh doanh, xây dựng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0811654"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3DAC259" w14:textId="5CCC3F1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3C689A8"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A19D736" w14:textId="329BC64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5085697C" w14:textId="16E441D8"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tcPr>
          <w:p w14:paraId="292C93D0" w14:textId="6DBA26B7"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kinh tế tập thể, kinh tế hợp tác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2E2F5D44" w14:textId="55F32C68"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lĩnh lĩnh vực phát triển kinh tế tập thể, hợp tác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29C984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15BA1BF8" w14:textId="4293164E"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D11656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B18BBB1" w14:textId="3F6B3C2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292FF155" w14:textId="503E7976"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tcPr>
          <w:p w14:paraId="2F4A000E" w14:textId="229D4693"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kinh tế đối ngoại</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6C48C63" w14:textId="6CFB6F97"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kinh tế đối ngoại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D4A8DAE"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02A0C46" w14:textId="609B1C58"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FEFEFC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EC6301A" w14:textId="02CD601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2F19B9DF" w14:textId="38FF82C0"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tcPr>
          <w:p w14:paraId="08FC6B18" w14:textId="1FCB9836"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quy hoạch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97CAE94" w14:textId="3C992F4E"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hệ thống quy hoạch quốc gia</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F4234E9"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9F4C3FC" w14:textId="399B35CF"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EBDC79"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3A73BDE" w14:textId="4275D57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1E5A5D2" w14:textId="1A7AA557"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b)</w:t>
            </w:r>
          </w:p>
        </w:tc>
        <w:tc>
          <w:tcPr>
            <w:tcW w:w="840" w:type="pct"/>
            <w:tcBorders>
              <w:top w:val="nil"/>
              <w:left w:val="nil"/>
              <w:bottom w:val="single" w:sz="8" w:space="0" w:color="auto"/>
              <w:right w:val="single" w:sz="8" w:space="0" w:color="auto"/>
            </w:tcBorders>
            <w:shd w:val="clear" w:color="auto" w:fill="FFFFFF"/>
            <w:vAlign w:val="center"/>
          </w:tcPr>
          <w:p w14:paraId="42174680" w14:textId="77E753F4"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Xây dựng và Công Thương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1F874D8" w14:textId="7E5D3E36"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14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E7DE017" w14:textId="556DDE09"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b)</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121406B" w14:textId="72EBD609"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Xây dựng và Công Thương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D8A2578" w14:textId="56EB1725" w:rsidR="00AF35C1" w:rsidRPr="00F3546E" w:rsidRDefault="00782B63" w:rsidP="00C35BAC">
            <w:pPr>
              <w:spacing w:before="80" w:after="80"/>
              <w:ind w:firstLine="0"/>
              <w:jc w:val="center"/>
              <w:rPr>
                <w:rFonts w:ascii="Times New Roman" w:hAnsi="Times New Roman" w:cs="Times New Roman"/>
                <w:b/>
                <w:i/>
                <w:iCs/>
              </w:rPr>
            </w:pPr>
            <w:r w:rsidRPr="00F3546E">
              <w:rPr>
                <w:rFonts w:ascii="Times New Roman" w:hAnsi="Times New Roman" w:cs="Times New Roman"/>
                <w:b/>
                <w:i/>
                <w:iCs/>
              </w:rPr>
              <w:t>0</w:t>
            </w:r>
            <w:r w:rsidR="00C35BAC">
              <w:rPr>
                <w:rFonts w:ascii="Times New Roman" w:hAnsi="Times New Roman" w:cs="Times New Roman"/>
                <w:b/>
                <w:i/>
                <w:iCs/>
              </w:rPr>
              <w:t>3</w:t>
            </w:r>
            <w:r w:rsidRPr="00F3546E">
              <w:rPr>
                <w:rFonts w:ascii="Times New Roman" w:hAnsi="Times New Roman" w:cs="Times New Roman"/>
                <w:b/>
                <w:i/>
                <w:iCs/>
              </w:rPr>
              <w:t xml:space="preserve"> vị trí</w:t>
            </w:r>
          </w:p>
        </w:tc>
      </w:tr>
      <w:tr w:rsidR="00F3546E" w:rsidRPr="00F3546E" w14:paraId="4295030F" w14:textId="77CC492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F8F778A" w14:textId="2279A4FE"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2DE9B57C" w14:textId="52159ECB"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9E43368" w14:textId="5A288877"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8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70D3368"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51BD30B" w14:textId="0EE8BA6B"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xây dựng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31E5D56" w14:textId="17744290" w:rsidR="00AF35C1" w:rsidRPr="00F3546E" w:rsidRDefault="002E4617"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556E2D6B" w14:textId="6EEFB13D"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1B06C5F" w14:textId="45BF9D45"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283A3F3F" w14:textId="130EDC30"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quy hoạch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9B2D05" w14:textId="77777777" w:rsidR="00AF35C1" w:rsidRPr="00F3546E" w:rsidRDefault="00AF35C1" w:rsidP="009510A4">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quy hoạch xây dựng.</w:t>
            </w:r>
          </w:p>
          <w:p w14:paraId="4A1AE731" w14:textId="77777777" w:rsidR="00AF35C1" w:rsidRPr="00F3546E" w:rsidRDefault="00AF35C1" w:rsidP="009510A4">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p w14:paraId="5D991958" w14:textId="073CE7F4" w:rsidR="00AF35C1" w:rsidRPr="00F3546E" w:rsidRDefault="00AF35C1" w:rsidP="00B421D0">
            <w:pPr>
              <w:spacing w:before="80" w:after="80"/>
              <w:ind w:firstLine="0"/>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6E7CA87" w14:textId="0D181CF8"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1522CC1" w14:textId="3BC2A871"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Chuyên viên lĩnh vực xây dựng: Quản lý quy hoạch xây dựng, kiến trúc; hoạt động đầu tư xây dựng; phát triển đô thị; hạ tầng kỹ thuật đô thị; vật liệu xây dựng; nhà ở; công sở</w:t>
            </w:r>
            <w:r w:rsidR="00782B63" w:rsidRPr="00F3546E">
              <w:rPr>
                <w:rFonts w:ascii="Times New Roman" w:hAnsi="Times New Roman" w:cs="Times New Roman"/>
              </w:rPr>
              <w:t>; giao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BC0CB9C" w14:textId="14B5CF77"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Xây dựng theo hướng dẫn của Bộ Xây dựng.</w:t>
            </w:r>
          </w:p>
          <w:p w14:paraId="1E4FE415" w14:textId="30997EBA"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Xây dựng tại cấp xã, Ủy ban nhân dân cấp xã chủ động xác định yêu cầu về chuyên ngành đào đạo của công chức để bố trí cho phù hợp, bảo đảm thực hiện tốt các nhiệm vụ được giao. </w:t>
            </w:r>
          </w:p>
          <w:p w14:paraId="7C6F5AE1" w14:textId="61447AA2"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Xây dựng,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6384CBA5" w14:textId="56FE755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ED143A6" w14:textId="4028B5B0"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3D1D3915" w14:textId="42E98E8A"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kiến trúc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D14398E" w14:textId="77777777"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kiến trúc.</w:t>
            </w:r>
          </w:p>
          <w:p w14:paraId="2523A52F" w14:textId="7FA68B0C"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5722964" w14:textId="22706BA2"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B1434E6" w14:textId="5F74E48A"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AE800A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804D72F" w14:textId="316D6759"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8857565" w14:textId="42EA9C4D"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32F59895" w14:textId="6DE056FF"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hoạt động đầu tư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7088A33" w14:textId="77777777"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văn bản hướng dẫn thực thi trong lĩnh vực hoạt động đầu tư xây dựng.</w:t>
            </w:r>
          </w:p>
          <w:p w14:paraId="12EB4D65" w14:textId="2CEE1F2A"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4C524F" w14:textId="630337FB"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68863ED" w14:textId="0DED4881"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D229E2B"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3B5C249" w14:textId="441AB37C"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CC00875" w14:textId="36901F6C"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0E1136F1" w14:textId="4FDB0389"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phát triển đô thị</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E7E4B18" w14:textId="77777777"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phát triển đô thị.</w:t>
            </w:r>
          </w:p>
          <w:p w14:paraId="45756523" w14:textId="0FF2548E"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69E6712"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1096593"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F646A0C"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1A462D6" w14:textId="5A452B9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EEB4ACE" w14:textId="231FC506"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13A183FA" w14:textId="6453C2A9"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hạ tầng kỹ thuật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E643309" w14:textId="77777777"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hạ tầng kỹ thuật.</w:t>
            </w:r>
          </w:p>
          <w:p w14:paraId="3650B7B5" w14:textId="771142A0"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C5D711F"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3017931"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AA55862"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E994456" w14:textId="243C610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A707B8B" w14:textId="7B34526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vAlign w:val="center"/>
          </w:tcPr>
          <w:p w14:paraId="38404822" w14:textId="2A98CDDD"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nhà ở</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39A6325" w14:textId="77777777"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văn bản hướng dẫn thực thi trong lĩnh vực nhà ở.</w:t>
            </w:r>
          </w:p>
          <w:p w14:paraId="54DA2788" w14:textId="77777777"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p w14:paraId="151C0284" w14:textId="7C0FC235" w:rsidR="00AF35C1" w:rsidRPr="00F3546E" w:rsidRDefault="00AF35C1" w:rsidP="00B421D0">
            <w:pPr>
              <w:spacing w:before="80" w:after="80"/>
              <w:ind w:firstLine="0"/>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FE47025"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7FF4D1E"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B61F5B9"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9F603D2" w14:textId="381C80F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08DF94E7" w14:textId="34DF798C"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vAlign w:val="center"/>
          </w:tcPr>
          <w:p w14:paraId="04600690" w14:textId="7D39E532"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công sở</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6CED008" w14:textId="77777777"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văn bản hướng dẫn thực thi trong lĩnh vực công sở.</w:t>
            </w:r>
          </w:p>
          <w:p w14:paraId="72E86EF8" w14:textId="0B6C5F40"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042B546"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6CA743F"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88B630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54FE0BB" w14:textId="56622C2D"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DFD8680" w14:textId="426CCCEF"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(8)</w:t>
            </w:r>
          </w:p>
        </w:tc>
        <w:tc>
          <w:tcPr>
            <w:tcW w:w="840" w:type="pct"/>
            <w:tcBorders>
              <w:top w:val="nil"/>
              <w:left w:val="nil"/>
              <w:bottom w:val="single" w:sz="8" w:space="0" w:color="auto"/>
              <w:right w:val="single" w:sz="8" w:space="0" w:color="auto"/>
            </w:tcBorders>
            <w:shd w:val="clear" w:color="auto" w:fill="FFFFFF"/>
            <w:vAlign w:val="center"/>
          </w:tcPr>
          <w:p w14:paraId="121DB5F8" w14:textId="0E05C9BB"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vật liệu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DEED53D" w14:textId="77777777" w:rsidR="00AF35C1" w:rsidRPr="00F3546E" w:rsidRDefault="00AF35C1" w:rsidP="00DF0106">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vật liệu xây dựng.</w:t>
            </w:r>
          </w:p>
          <w:p w14:paraId="18DA99ED" w14:textId="06C3B8FD" w:rsidR="00AF35C1" w:rsidRPr="00F3546E" w:rsidRDefault="00AF35C1" w:rsidP="00DF0106">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AA4C7E9"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F8AE58B"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F459C22"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34C8AA3" w14:textId="7C83796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DAC6E51" w14:textId="62FEBA39"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6B10F67C" w14:textId="04EF87AE"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công thương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4CCE3D1" w14:textId="318C5DA9"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02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A33C3E1"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2B59C0F" w14:textId="52BA7BAA"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công thương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AD52EF8" w14:textId="0C331C7B" w:rsidR="00AF35C1" w:rsidRPr="00F3546E" w:rsidRDefault="002E4617"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32CA50BC" w14:textId="3F77D61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D4ECF4A" w14:textId="02C222E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037330D7" w14:textId="0AE213D5"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thương mại trong nước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254B65" w14:textId="39F27703"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xây dựng cơ chế, chính sách về quản lý thương mại trong nước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B3A46EB" w14:textId="622C647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01CDDF8" w14:textId="283D191D"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 xml:space="preserve">Chuyên viên </w:t>
            </w:r>
            <w:r w:rsidR="002E4617" w:rsidRPr="00F3546E">
              <w:rPr>
                <w:rFonts w:ascii="Times New Roman" w:hAnsi="Times New Roman" w:cs="Times New Roman"/>
              </w:rPr>
              <w:t xml:space="preserve">lĩnh vực </w:t>
            </w:r>
            <w:r w:rsidRPr="00F3546E">
              <w:rPr>
                <w:rFonts w:ascii="Times New Roman" w:hAnsi="Times New Roman" w:cs="Times New Roman"/>
              </w:rPr>
              <w:t>công thương: Quản lý tiểu thủ công nghiệp; công nghiệp; thương mại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218C9E" w14:textId="0D48908C"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Công thương theo hướng dẫn của Bộ Công Thương.</w:t>
            </w:r>
          </w:p>
          <w:p w14:paraId="711C5539" w14:textId="3CB17809"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Công thương tại cấp xã, Ủy ban nhân dân cấp xã chủ động xác định yêu cầu về chuyên ngành đào đạo của công chức để bố trí cho phù hợp, bảo đảm thực hiện tốt các nhiệm vụ được giao. </w:t>
            </w:r>
          </w:p>
          <w:p w14:paraId="735DA6DE" w14:textId="609ECBE8"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Công thương,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44C956A3" w14:textId="6AD7836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6881DA2" w14:textId="5D5D4D6A"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7EE58173" w14:textId="753E6C21"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công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5A4226C" w14:textId="5847065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xây dựng chế độ chính sách về lĩnh vực quản lý công nghiệp</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1BBE70A" w14:textId="7F333B80"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4014710" w14:textId="3E48856B"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8D9619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0BBCDFD" w14:textId="7681768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7C9B9B1" w14:textId="571BF246"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70E59968" w14:textId="1577664A" w:rsidR="00AF35C1" w:rsidRPr="00F3546E" w:rsidRDefault="00AF35C1" w:rsidP="00B421D0">
            <w:pPr>
              <w:spacing w:before="80" w:after="80"/>
              <w:ind w:left="134" w:firstLine="0"/>
              <w:rPr>
                <w:rFonts w:ascii="Times New Roman" w:eastAsia="Times New Roman" w:hAnsi="Times New Roman" w:cs="Times New Roman"/>
                <w:b/>
                <w:kern w:val="0"/>
                <w14:ligatures w14:val="none"/>
              </w:rPr>
            </w:pPr>
            <w:r w:rsidRPr="00F3546E">
              <w:rPr>
                <w:rFonts w:ascii="Times New Roman" w:eastAsia="Times New Roman" w:hAnsi="Times New Roman" w:cs="Times New Roman"/>
                <w:b/>
                <w:kern w:val="0"/>
                <w14:ligatures w14:val="none"/>
              </w:rPr>
              <w:t>Nhóm VTVL giao thông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33B3061" w14:textId="33017AD2"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5A92220"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920ED99" w14:textId="676EA57F" w:rsidR="00AF35C1" w:rsidRPr="00F3546E" w:rsidRDefault="00C35BAC" w:rsidP="00B421D0">
            <w:pPr>
              <w:spacing w:before="80" w:after="80"/>
              <w:ind w:firstLine="0"/>
              <w:rPr>
                <w:rFonts w:ascii="Times New Roman" w:hAnsi="Times New Roman" w:cs="Times New Roman"/>
                <w:b/>
              </w:rPr>
            </w:pPr>
            <w:r>
              <w:rPr>
                <w:rFonts w:ascii="Times New Roman" w:hAnsi="Times New Roman" w:cs="Times New Roman"/>
                <w:b/>
              </w:rPr>
              <w:t>Nhóm VTVL giao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FAC29D9" w14:textId="25594524" w:rsidR="00AF35C1" w:rsidRPr="00F3546E" w:rsidRDefault="00C35BAC" w:rsidP="00782B63">
            <w:pPr>
              <w:spacing w:before="80" w:after="80"/>
              <w:ind w:firstLine="0"/>
              <w:jc w:val="center"/>
              <w:rPr>
                <w:rFonts w:ascii="Times New Roman" w:hAnsi="Times New Roman" w:cs="Times New Roman"/>
                <w:b/>
              </w:rPr>
            </w:pPr>
            <w:r>
              <w:rPr>
                <w:rFonts w:ascii="Times New Roman" w:hAnsi="Times New Roman" w:cs="Times New Roman"/>
                <w:b/>
              </w:rPr>
              <w:t xml:space="preserve">01 vị trí </w:t>
            </w:r>
          </w:p>
        </w:tc>
      </w:tr>
      <w:tr w:rsidR="00F3546E" w:rsidRPr="00F3546E" w14:paraId="1476FB68" w14:textId="6ACE54C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5482F14" w14:textId="5F473E11"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0D42D495" w14:textId="314119C4" w:rsidR="00AF35C1" w:rsidRPr="00F3546E" w:rsidRDefault="00AF35C1" w:rsidP="00B421D0">
            <w:pPr>
              <w:spacing w:before="80" w:after="80"/>
              <w:ind w:left="134" w:firstLine="0"/>
              <w:rPr>
                <w:rFonts w:ascii="Times New Roman" w:hAnsi="Times New Roman" w:cs="Times New Roman"/>
              </w:rPr>
            </w:pPr>
            <w:r w:rsidRPr="00F3546E">
              <w:rPr>
                <w:rFonts w:ascii="Times New Roman" w:eastAsia="Times New Roman" w:hAnsi="Times New Roman" w:cs="Times New Roman"/>
                <w:kern w:val="0"/>
                <w14:ligatures w14:val="none"/>
              </w:rPr>
              <w:t>Chuyên viên về kết cấu hạ tầng giao thông (đường bộ, đường sắt, đường thủy nội địa, hàng hải, hàng không)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3B18C58" w14:textId="77777777" w:rsidR="00AF35C1" w:rsidRPr="00F3546E" w:rsidRDefault="00AF35C1" w:rsidP="00A46A1C">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về kết cấu hạ tầng giao thông, tài sản kết cấu hạ tầng giao thông, quản lý đầu tư xây dựng hạ tầng giao thông theo chức năng, nhiệm vụ của cơ quan, đơn vị;</w:t>
            </w:r>
          </w:p>
          <w:p w14:paraId="57E20216" w14:textId="3FFFC5C4" w:rsidR="00AF35C1" w:rsidRPr="00F3546E" w:rsidRDefault="00AF35C1" w:rsidP="00A46A1C">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kết cấu hạ tầng giao thông, tài sản kết cấu hạ tầng giao thông, quản lý đầu tư xây dựng theo chức năng, nhiệm vụ của cơ quan, đơn vị.</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F1610F2" w14:textId="01401ABB" w:rsidR="00AF35C1" w:rsidRPr="00F3546E" w:rsidRDefault="00C35BAC" w:rsidP="00B421D0">
            <w:pPr>
              <w:spacing w:before="80" w:after="80"/>
              <w:ind w:firstLine="0"/>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FD04B11" w14:textId="134E3215" w:rsidR="00AF35C1"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Chuyên viên lĩnh vực giao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DA56610" w14:textId="1E3BB9A4"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thuộc lĩnh vực </w:t>
            </w:r>
            <w:r>
              <w:rPr>
                <w:rFonts w:ascii="Times New Roman" w:hAnsi="Times New Roman" w:cs="Times New Roman"/>
              </w:rPr>
              <w:t>Giao thông</w:t>
            </w:r>
            <w:r w:rsidRPr="00F3546E">
              <w:rPr>
                <w:rFonts w:ascii="Times New Roman" w:hAnsi="Times New Roman" w:cs="Times New Roman"/>
              </w:rPr>
              <w:t xml:space="preserve"> theo hướng dẫn của Bộ </w:t>
            </w:r>
            <w:r>
              <w:rPr>
                <w:rFonts w:ascii="Times New Roman" w:hAnsi="Times New Roman" w:cs="Times New Roman"/>
              </w:rPr>
              <w:t>Xây dựng.</w:t>
            </w:r>
          </w:p>
          <w:p w14:paraId="4D495E49" w14:textId="1D4E2646"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w:t>
            </w:r>
            <w:r>
              <w:rPr>
                <w:rFonts w:ascii="Times New Roman" w:hAnsi="Times New Roman" w:cs="Times New Roman"/>
              </w:rPr>
              <w:t>Giao thông</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089651AC" w14:textId="15EC445C" w:rsidR="00AF35C1"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lĩnh vực </w:t>
            </w:r>
            <w:r>
              <w:rPr>
                <w:rFonts w:ascii="Times New Roman" w:hAnsi="Times New Roman" w:cs="Times New Roman"/>
              </w:rPr>
              <w:t>Giao thông</w:t>
            </w:r>
            <w:r w:rsidRPr="00F3546E">
              <w:rPr>
                <w:rFonts w:ascii="Times New Roman" w:hAnsi="Times New Roman" w:cs="Times New Roman"/>
              </w:rPr>
              <w:t>,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3B4096FC" w14:textId="09C7FA2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68FC6C4" w14:textId="645C51A8"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34C92CE3" w14:textId="595C7901"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an ninh, an toàn giao thông (đường bộ, đường sắt, đường thủy nội địa, hàng hải, hàng không)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E73F33A" w14:textId="77777777"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về an ninh hoặc an toàn giao thông và tổ chức thực hiện các quy định về an ninh hoặc an toàn giao thông theo chức năng, nhiệm vụ của cơ quan, đơn vị; ứng phó sự cố thiên tai và tìm kiếm cứu nạn theo thẩm quyền;</w:t>
            </w:r>
          </w:p>
          <w:p w14:paraId="24CBD895" w14:textId="5F179D23"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an ninh hoặc an toàn giao thông theo chức năng, nhiệm vụ của cơ quan, đơn vị.</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42D87ED"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FBEDB9C"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7D41BEE"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03A545E" w14:textId="7F40660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7ED06A2" w14:textId="0110F95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1B243A76" w14:textId="2AAA663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vận tải (đường bộ, đường sắt, đường thủy nội địa, hàng hải, hàng không)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C05B1B3" w14:textId="77777777"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về quản lý vận tải, dịch vụ hỗ trợ vận tải theo chức năng, nhiệm vụ của cơ quan, đơn vị;</w:t>
            </w:r>
          </w:p>
          <w:p w14:paraId="57E390E4" w14:textId="2779AF0B"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quản lý vận tải, dịch vụ hỗ trợ vận tải; tổng hợp chiến lược, quy hoạch, kế hoạch, thể chế, chính sách về vận tải, dịch vụ hỗ trợ vận tải và phối hợp các phương thức vận tải; kinh tế tập thể hoạt động trong lĩnh vực giao thông vận tải được cấp có thẩm quyền giao.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BA65B23"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EE4D57C"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497225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C32E8F9"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067BC55" w14:textId="426B49B2"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36B0E125" w14:textId="58F68967"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đầu tư theo phương thức đối tác công - tư</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B5DE9E9" w14:textId="77777777" w:rsidR="00AF35C1" w:rsidRPr="00F3546E" w:rsidRDefault="00AF35C1" w:rsidP="00B67948">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về quản lý và tổ chức thực hiện các quyền, nghĩa vụ của cơ quan nhà nước có thẩm quyền trong đầu tư phát triển kết cấu hạ tầng giao thông đối với các dự án đầu tư theo phương thức đối tác công tư;</w:t>
            </w:r>
          </w:p>
          <w:p w14:paraId="3ABA213B" w14:textId="6D7B329A" w:rsidR="00AF35C1" w:rsidRPr="00F3546E" w:rsidRDefault="00AF35C1" w:rsidP="00B67948">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các quyền, nghĩa vụ của cơ quan nhà nước có thẩm quyền trong đầu tư phát triển kết cấu hạ tầng giao thông đối với các dự án đầu tư theo phương thức đối tác công tư.</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199B7A4"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126D4EF"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6497C5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6A38043"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8E1D3E9" w14:textId="7F70B638"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4A8B5E72" w14:textId="6429EBC3"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đại diện thường trực tại OSJD</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A83F7A9"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mưu thực hiện trách nhiệm, nghĩa vụ của nước thành viên theo các nghị quyết, quy định, quyết định của Tổ chức OSJD và các nhiệm vụ khác khi được giao hoặc ủy quyền;</w:t>
            </w:r>
          </w:p>
          <w:p w14:paraId="13C0F307"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gia nghiên cứu, tham mưu phương án đàm phán các điều ước quốc tế về đường sắt (Hiệp định, hiệp ước, thỏa thuận, bản ghi nhớ…) của Tổ chức OSJD;</w:t>
            </w:r>
          </w:p>
          <w:p w14:paraId="6C3804D8"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gia biên soạn, xây dựng các tiêu chuẩn, quy chuẩn, quy định, tài liệu hướng dẫn chuyên môn, nghiệp vụ về đường sắt quốc tế trong phạm vi nhiệm vụ được phân công;</w:t>
            </w:r>
          </w:p>
          <w:p w14:paraId="3C1EC03D"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gia các hội nghị, hoạt động của Tổ chức OSJD và thực hiện đúng chức năng, nhiệm vụ, quyền hạn của nước thành viên tại Tổ chức OSJD với vai trò là người đại diện thường trực của Bộ Giao thông vận tải Việt Nam tại Tổ chức OSJD.</w:t>
            </w:r>
          </w:p>
          <w:p w14:paraId="02C1C20D"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mưu thực hiện công tác đối ngoại với các nước thành viên OSJD về hợp tác phát triển đường sắt, kết nối vận tải đường sắt giữa Việt Nam với các nước thành viên OSJD;</w:t>
            </w:r>
          </w:p>
          <w:p w14:paraId="5FB31C38" w14:textId="4AF10462"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Thực hiện các nhiệm vụ khác theo chỉ đạo của Bộ Giao thông vận tải, Cục Đường sắt Việt Nam; thực hiện chế độ báo cáo theo quy định.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54E844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034B1BD"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829CCD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5EF46E9"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015A9C9" w14:textId="7793C00F"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vAlign w:val="center"/>
          </w:tcPr>
          <w:p w14:paraId="7A1F4760" w14:textId="47CEE83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thường trực ban thư ký IMO Việt Nam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D023965" w14:textId="49B589DF"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mưu, tổng hợp và tổ chức thực thi chức năng, nhiệm vụ và quyền hạn của Ban Thư ký IMO Việt Nam, giải quyết các vấn đề liên quan đến bảo đảm an toàn an ninh hàng hải và phòng ngừa ô nhiễm môi trường phù hợp với quy định của các điều ước IMO, đảm bảo quyền lợi và hoàn thành nghĩa vụ của quốc gia thành viên đối với IMO.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960938E"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909B3D0"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BA361E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8CB665A" w14:textId="150C360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8FCB668" w14:textId="6A753F4B"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vAlign w:val="center"/>
          </w:tcPr>
          <w:p w14:paraId="21EE914B" w14:textId="4BA6A970"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đăng kiểm (tàu biển và công trình biển, phương tiện thủy nội địa, đường sắt, chất lượng và kiểm định xe cơ giới)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848B818" w14:textId="6B859BD0" w:rsidR="00AF35C1" w:rsidRPr="00F3546E" w:rsidRDefault="00AF35C1" w:rsidP="00B577E8">
            <w:pPr>
              <w:spacing w:before="80" w:after="80"/>
              <w:ind w:firstLine="0"/>
              <w:jc w:val="center"/>
              <w:rPr>
                <w:rFonts w:ascii="Times New Roman" w:hAnsi="Times New Roman" w:cs="Times New Roman"/>
              </w:rPr>
            </w:pPr>
            <w:r w:rsidRPr="00F3546E">
              <w:rPr>
                <w:rFonts w:ascii="Times New Roman" w:hAnsi="Times New Roman" w:cs="Times New Roman"/>
              </w:rPr>
              <w:t>- Chủ trì hoặc tham gia nghiên cứu, xây dựng, đề xuất: các văn bản quy phạm pháp luật, quy chuẩn kỹ thuật quốc gia, tiêu chuẩn quốc gia về phương tiện, hệ thống quản lý phương tiện, đề tài, đề án, dự án, chương trình nghiên cứu khoa học về đăng kiểm, kế hoạch, chương trình và nội dung tập huấn nghiệp vụ đăng kiểm theo chức năng, nhiệm vụ của cơ quan, đơn vị</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9178688"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520B569"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08056CD"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6DD26D9"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7D97409" w14:textId="3A99410D"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(8)</w:t>
            </w:r>
          </w:p>
        </w:tc>
        <w:tc>
          <w:tcPr>
            <w:tcW w:w="840" w:type="pct"/>
            <w:tcBorders>
              <w:top w:val="nil"/>
              <w:left w:val="nil"/>
              <w:bottom w:val="single" w:sz="8" w:space="0" w:color="auto"/>
              <w:right w:val="single" w:sz="8" w:space="0" w:color="auto"/>
            </w:tcBorders>
            <w:shd w:val="clear" w:color="auto" w:fill="FFFFFF"/>
            <w:vAlign w:val="center"/>
          </w:tcPr>
          <w:p w14:paraId="2C455D41" w14:textId="087D317A"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phương tiện và người lái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31A5BD5" w14:textId="77777777" w:rsidR="00AF35C1" w:rsidRPr="00F3546E" w:rsidRDefault="00AF35C1" w:rsidP="008136F9">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hợp tác quốc tế về quản lý phương tiện, trang thiết bị, người lái, nhân viên chuyên ngành theo thẩm quyền;</w:t>
            </w:r>
          </w:p>
          <w:p w14:paraId="7C17543C" w14:textId="3B60E15D" w:rsidR="00AF35C1" w:rsidRPr="00F3546E" w:rsidRDefault="00AF35C1" w:rsidP="008136F9">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quản lý phương tiện, trang thiết bị, người lái, thuyền viên, người điều khiển phương tiện, nhân viên chuyên ngành, người giải quyết thủ tục cho phương tiện vào, rời cảng, bến được cấp có thẩm quyền giao.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60788E5"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A1B7FDA"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596022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7320ED4" w14:textId="268E9DD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B0D770A" w14:textId="57F2BBCB"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c)</w:t>
            </w:r>
          </w:p>
        </w:tc>
        <w:tc>
          <w:tcPr>
            <w:tcW w:w="840" w:type="pct"/>
            <w:tcBorders>
              <w:top w:val="nil"/>
              <w:left w:val="nil"/>
              <w:bottom w:val="single" w:sz="8" w:space="0" w:color="auto"/>
              <w:right w:val="single" w:sz="8" w:space="0" w:color="auto"/>
            </w:tcBorders>
            <w:shd w:val="clear" w:color="auto" w:fill="FFFFFF"/>
            <w:vAlign w:val="center"/>
          </w:tcPr>
          <w:p w14:paraId="4E9CB3F1" w14:textId="31A8E978"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Nông nghiệp và Môi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CB00162" w14:textId="398181B6"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13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7D31CB82" w14:textId="2FE361C3"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c)</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77B1052" w14:textId="412A46B0"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Nông nghiệp và Môi trường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848F5E6" w14:textId="217A6086" w:rsidR="00AF35C1" w:rsidRPr="00F3546E" w:rsidRDefault="00782B63" w:rsidP="00782B63">
            <w:pPr>
              <w:spacing w:before="80" w:after="80"/>
              <w:ind w:firstLine="0"/>
              <w:jc w:val="center"/>
              <w:rPr>
                <w:rFonts w:ascii="Times New Roman" w:hAnsi="Times New Roman" w:cs="Times New Roman"/>
                <w:b/>
                <w:i/>
                <w:iCs/>
              </w:rPr>
            </w:pPr>
            <w:r w:rsidRPr="00F3546E">
              <w:rPr>
                <w:rFonts w:ascii="Times New Roman" w:hAnsi="Times New Roman" w:cs="Times New Roman"/>
                <w:b/>
                <w:i/>
                <w:iCs/>
              </w:rPr>
              <w:t>02 vị trí</w:t>
            </w:r>
          </w:p>
        </w:tc>
      </w:tr>
      <w:tr w:rsidR="00F3546E" w:rsidRPr="00F3546E" w14:paraId="36112787" w14:textId="320E616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8DA9962" w14:textId="38CC58B5"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553B2E40" w14:textId="72C56934"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nông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A6A2B6F" w14:textId="3859ED86"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B48E989"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41430C5" w14:textId="64B0EF9C"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nông nghiệp</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CBAA47F" w14:textId="140380F3" w:rsidR="00AF35C1" w:rsidRPr="00F3546E" w:rsidRDefault="002E4617" w:rsidP="00000E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5DA6FC3F" w14:textId="4F45894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66FA92B" w14:textId="19E2464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54B99B68" w14:textId="6F9E818F"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trồng trọt, bảo vệ thực vật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F8BB4E1" w14:textId="71A0EEF0"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3DCCA1A" w14:textId="7A204950"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FED0E8D" w14:textId="0B7BCCB9"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 xml:space="preserve">Chuyên viên lĩnh vực nông nghiệp: Quản lý về nông nghiệp; lâm nghiệp; diêm nghiệp; thủy lợi; thủy sản; phát triển nông nghiệp; phòng, chống thiên tai; giảm nghèo; </w:t>
            </w:r>
            <w:r w:rsidRPr="00F3546E">
              <w:rPr>
                <w:rFonts w:ascii="Times New Roman" w:hAnsi="Times New Roman" w:cs="Times New Roman"/>
                <w:shd w:val="clear" w:color="auto" w:fill="FFFFFF"/>
              </w:rPr>
              <w:t>chất lượng, an toàn thực phẩm đối với nông sản, lâm sản, thủy sản, muối; kinh tế hộ, kinh tế trang trại nông thôn, kinh tế tập thể, nông, lâm, ngư, diêm nghiệp gắn với ngành nghề, làng nghề nông thôn.</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01728D" w14:textId="5BC121C2"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thuộc lĩnh vực Nông nghiệp theo hướng dẫn của </w:t>
            </w:r>
            <w:r w:rsidR="00A54E89" w:rsidRPr="00F3546E">
              <w:rPr>
                <w:rFonts w:ascii="Times New Roman" w:hAnsi="Times New Roman" w:cs="Times New Roman"/>
              </w:rPr>
              <w:t>Bộ Nông nghiệp và Môi trường.</w:t>
            </w:r>
          </w:p>
          <w:p w14:paraId="1D945AF3" w14:textId="04BD1E7C"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w:t>
            </w:r>
            <w:r w:rsidR="00A54E89" w:rsidRPr="00F3546E">
              <w:rPr>
                <w:rFonts w:ascii="Times New Roman" w:hAnsi="Times New Roman" w:cs="Times New Roman"/>
              </w:rPr>
              <w:t>Nông nghiệp</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39B16834" w14:textId="047A1BD2" w:rsidR="00AF35C1" w:rsidRPr="00F3546E" w:rsidRDefault="000614D9" w:rsidP="00A54E89">
            <w:pPr>
              <w:spacing w:before="80" w:after="80"/>
              <w:ind w:firstLine="0"/>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lĩnh vực </w:t>
            </w:r>
            <w:r w:rsidR="00A54E89" w:rsidRPr="00F3546E">
              <w:rPr>
                <w:rFonts w:ascii="Times New Roman" w:hAnsi="Times New Roman" w:cs="Times New Roman"/>
              </w:rPr>
              <w:t>Nông nghiệp</w:t>
            </w:r>
            <w:r w:rsidRPr="00F3546E">
              <w:rPr>
                <w:rFonts w:ascii="Times New Roman" w:hAnsi="Times New Roman" w:cs="Times New Roman"/>
              </w:rPr>
              <w:t>,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6CDC385D" w14:textId="65F757D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A27D4ED" w14:textId="301DA0BD"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15207259" w14:textId="08C1F547"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chăn nuôi, thú y</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CF898A" w14:textId="5A7ADD3F"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9351F86" w14:textId="1007B3C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E7A5B5C" w14:textId="0A162EA2"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CF117B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6466466" w14:textId="2826933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76B41B1" w14:textId="6B3DDE8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48C41185" w14:textId="1414E8C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thủy sản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4E0FC93" w14:textId="63E6B7DA"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C1D9756" w14:textId="1C5F09CD"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255CD91" w14:textId="1288923E"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AEA0AAE"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E642AC5" w14:textId="2FA8986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5868475" w14:textId="3D7552D0"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04944976" w14:textId="5A6EE2F6"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lâm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7D2D5E2" w14:textId="0E6A5ED8"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7C70AF9" w14:textId="371F5194"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D50453C" w14:textId="0A353AD9"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1EC073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E3DDC45" w14:textId="06DE2B6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3C9C871" w14:textId="3523E668"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4F1B8113" w14:textId="47567A01"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thủy lợi, đê điều, phòng chống thiên tai và nước sạch nông thôn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D339090" w14:textId="280E18EC"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7D390B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DD69659"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434585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9942EB5" w14:textId="372E3C2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E40E61F" w14:textId="19E77DF3"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vAlign w:val="center"/>
          </w:tcPr>
          <w:p w14:paraId="0AC90756" w14:textId="303A65AD"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chất lượng, chế biến và phát triển thị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D2B1A13" w14:textId="62BFB86E"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9AFA85B"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D4F2484"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3C76F21"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55EA3F8" w14:textId="14FF043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4D0AD7F" w14:textId="527DCEC2"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vAlign w:val="center"/>
          </w:tcPr>
          <w:p w14:paraId="749CAF82" w14:textId="7A11D439"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phát triển nông thôn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A060E48" w14:textId="2F9C4BEC"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8706BF3"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E93F12C"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6520A9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7A32E00"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E4A87DF" w14:textId="7521383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(8)</w:t>
            </w:r>
          </w:p>
        </w:tc>
        <w:tc>
          <w:tcPr>
            <w:tcW w:w="840" w:type="pct"/>
            <w:tcBorders>
              <w:top w:val="nil"/>
              <w:left w:val="nil"/>
              <w:bottom w:val="single" w:sz="8" w:space="0" w:color="auto"/>
              <w:right w:val="single" w:sz="8" w:space="0" w:color="auto"/>
            </w:tcBorders>
            <w:shd w:val="clear" w:color="auto" w:fill="FFFFFF"/>
            <w:vAlign w:val="center"/>
          </w:tcPr>
          <w:p w14:paraId="3C4B55FF" w14:textId="507408B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giảm nghèo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12EE557" w14:textId="296AAB0F"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xây dựng chế độ chính sách về lĩnh vực giảm nghèo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F20FBF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F6E3560"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4A1F6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25ADE72E" w14:textId="646D6E2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165763D" w14:textId="77777777"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4C75CCB7" w14:textId="31664602"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môi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E3B580E" w14:textId="4B5ED4C3"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06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6AE17F"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1CF2BAB" w14:textId="36180105"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môi trường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273DC2" w14:textId="67867F32" w:rsidR="00AF35C1" w:rsidRPr="00F3546E" w:rsidRDefault="002E4617" w:rsidP="00000E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3A2B4A45" w14:textId="5D791DC8"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AC52354" w14:textId="426EF00E"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27E93D3C" w14:textId="3AD24A4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khoáng sản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9DEFA0B" w14:textId="1FAB8BE1"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khoáng sản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2544D12" w14:textId="66215AC5"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05B949E" w14:textId="6576AA6A"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 xml:space="preserve">Chuyên viên lĩnh vực môi trường: Quản lý về đất đai; tài nguyên khoáng sản; môi trường; biển và hải đảo </w:t>
            </w:r>
            <w:r w:rsidRPr="00F3546E">
              <w:rPr>
                <w:rFonts w:ascii="Times New Roman" w:hAnsi="Times New Roman" w:cs="Times New Roman"/>
                <w:shd w:val="clear" w:color="auto" w:fill="FFFFFF"/>
              </w:rPr>
              <w:t>(đối với đơn vị hành chính có biển, đảo)</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B8A0C60" w14:textId="2D1B9AD5" w:rsidR="00A54E89" w:rsidRPr="00F3546E" w:rsidRDefault="00A54E89" w:rsidP="00A54E8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Môi trường theo hướng dẫn của Bộ Nông nghiệp và Môi trường.</w:t>
            </w:r>
          </w:p>
          <w:p w14:paraId="5A099B7A" w14:textId="2E986CC6" w:rsidR="00A54E89" w:rsidRPr="00F3546E" w:rsidRDefault="00A54E89" w:rsidP="00A54E8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Môi trường tại cấp xã, Ủy ban nhân dân cấp xã chủ động xác định yêu cầu về chuyên ngành đào đạo của công chức để bố trí cho phù hợp, bảo đảm thực hiện tốt các nhiệm vụ được giao. </w:t>
            </w:r>
          </w:p>
          <w:p w14:paraId="0A78677D" w14:textId="5356196C" w:rsidR="00AF35C1" w:rsidRPr="00F3546E" w:rsidRDefault="00A54E89" w:rsidP="00A54E8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Môi trường,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57B38293" w14:textId="4826D41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CAB7AB8" w14:textId="192F390A"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098FD64A" w14:textId="2177D477"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đất đai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E1C88A8" w14:textId="30E9104B"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đất đai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17618B6" w14:textId="76A0A75E"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51CE2FD" w14:textId="6B2146A9"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4A45519"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3CC7F3D" w14:textId="7F615D8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CC7C896" w14:textId="3952798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5766FA88" w14:textId="6DD7C75A"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môi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4A61DA8" w14:textId="069EC102"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môi trường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E649A93" w14:textId="10745994"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54597C5" w14:textId="52B91566"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4DB56B"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2C1DB8FE" w14:textId="2135BEB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73A0C65" w14:textId="17E8830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78FA523C" w14:textId="61D5C8C6"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biến đổi khí hậu</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631B5F1" w14:textId="4207D5F6"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biến đổi khí hậu</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7929FDA"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64579A4"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5E1203C"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56EF8B9" w14:textId="489E5D69"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05793269" w14:textId="2462118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158FA802" w14:textId="703FCB8B"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tổng hợp về biển đảo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32D219A" w14:textId="1D9D9259"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biển đảo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B36DCB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45CCDB0"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E726726"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6D8364D" w14:textId="05EC0D2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D489AA2" w14:textId="0C7C9ECB"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vAlign w:val="center"/>
          </w:tcPr>
          <w:p w14:paraId="6561395A" w14:textId="6DEB07AD"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tài nguyên nước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DE21F50" w14:textId="5384679B"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tài nguyên nước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3CE7A49"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FC85A71"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BC042E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A81FA56" w14:textId="29D2FC7F"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ED382C9" w14:textId="2585F5A5" w:rsidR="00AF35C1" w:rsidRPr="00F3546E" w:rsidRDefault="00AF35C1" w:rsidP="00B421D0">
            <w:pPr>
              <w:spacing w:before="80" w:after="80"/>
              <w:ind w:firstLine="0"/>
              <w:jc w:val="center"/>
              <w:rPr>
                <w:rFonts w:ascii="Times New Roman" w:hAnsi="Times New Roman" w:cs="Times New Roman"/>
                <w:b/>
                <w:bCs/>
              </w:rPr>
            </w:pPr>
            <w:r w:rsidRPr="00F3546E">
              <w:rPr>
                <w:rFonts w:ascii="Times New Roman" w:hAnsi="Times New Roman" w:cs="Times New Roman"/>
                <w:b/>
                <w:bCs/>
              </w:rPr>
              <w:t>3</w:t>
            </w:r>
          </w:p>
        </w:tc>
        <w:tc>
          <w:tcPr>
            <w:tcW w:w="840" w:type="pct"/>
            <w:tcBorders>
              <w:top w:val="nil"/>
              <w:left w:val="nil"/>
              <w:bottom w:val="single" w:sz="8" w:space="0" w:color="auto"/>
              <w:right w:val="single" w:sz="8" w:space="0" w:color="auto"/>
            </w:tcBorders>
            <w:shd w:val="clear" w:color="auto" w:fill="FFFFFF"/>
            <w:vAlign w:val="center"/>
          </w:tcPr>
          <w:p w14:paraId="334D1018" w14:textId="448ADACF" w:rsidR="00AF35C1" w:rsidRPr="00F3546E" w:rsidRDefault="00AF35C1" w:rsidP="00B421D0">
            <w:pPr>
              <w:spacing w:before="80" w:after="80"/>
              <w:ind w:left="134" w:firstLine="0"/>
              <w:rPr>
                <w:rFonts w:ascii="Times New Roman" w:hAnsi="Times New Roman" w:cs="Times New Roman"/>
                <w:b/>
                <w:bCs/>
              </w:rPr>
            </w:pPr>
            <w:r w:rsidRPr="00F3546E">
              <w:rPr>
                <w:rFonts w:ascii="Times New Roman" w:hAnsi="Times New Roman" w:cs="Times New Roman"/>
                <w:b/>
                <w:bCs/>
              </w:rPr>
              <w:t>Phòng Văn hóa –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E6F2F9A" w14:textId="0E92BBA1"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50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9CEB66D" w14:textId="077F5A3C"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b/>
                <w:bCs/>
              </w:rPr>
              <w:t>3</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E5B801B" w14:textId="3BB558B6"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bCs/>
              </w:rPr>
              <w:t>Phòng Văn hóa – Xã hội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E2D5B8C" w14:textId="5173E62C" w:rsidR="00AF35C1" w:rsidRPr="00F3546E" w:rsidRDefault="00000E63" w:rsidP="007A1F30">
            <w:pPr>
              <w:spacing w:before="80" w:after="80"/>
              <w:ind w:firstLine="0"/>
              <w:jc w:val="center"/>
              <w:rPr>
                <w:rFonts w:ascii="Times New Roman" w:hAnsi="Times New Roman" w:cs="Times New Roman"/>
                <w:b/>
              </w:rPr>
            </w:pPr>
            <w:r w:rsidRPr="00F3546E">
              <w:rPr>
                <w:rFonts w:ascii="Times New Roman" w:hAnsi="Times New Roman" w:cs="Times New Roman"/>
                <w:b/>
              </w:rPr>
              <w:t>0</w:t>
            </w:r>
            <w:r w:rsidR="007A1F30">
              <w:rPr>
                <w:rFonts w:ascii="Times New Roman" w:hAnsi="Times New Roman" w:cs="Times New Roman"/>
                <w:b/>
              </w:rPr>
              <w:t>8</w:t>
            </w:r>
            <w:r w:rsidRPr="00F3546E">
              <w:rPr>
                <w:rFonts w:ascii="Times New Roman" w:hAnsi="Times New Roman" w:cs="Times New Roman"/>
                <w:b/>
              </w:rPr>
              <w:t xml:space="preserve"> vị trí</w:t>
            </w:r>
          </w:p>
        </w:tc>
      </w:tr>
      <w:tr w:rsidR="00F3546E" w:rsidRPr="00F3546E" w14:paraId="4383F644" w14:textId="4D1DC14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FA3AC19" w14:textId="28002907"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840" w:type="pct"/>
            <w:tcBorders>
              <w:top w:val="nil"/>
              <w:left w:val="nil"/>
              <w:bottom w:val="single" w:sz="8" w:space="0" w:color="auto"/>
              <w:right w:val="single" w:sz="8" w:space="0" w:color="auto"/>
            </w:tcBorders>
            <w:shd w:val="clear" w:color="auto" w:fill="FFFFFF"/>
            <w:vAlign w:val="center"/>
          </w:tcPr>
          <w:p w14:paraId="350DF813" w14:textId="74684E4C"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Nội vụ</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3F2C532" w14:textId="2E34D506"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14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51CFF2F" w14:textId="184F5F41"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a)</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44E121D" w14:textId="3805FC8F"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Nội vụ</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98DB710" w14:textId="07D68AD4" w:rsidR="00AF35C1" w:rsidRPr="00F3546E" w:rsidRDefault="002E4617" w:rsidP="00C35BAC">
            <w:pPr>
              <w:spacing w:before="80" w:after="80"/>
              <w:ind w:firstLine="0"/>
              <w:jc w:val="center"/>
              <w:rPr>
                <w:rFonts w:ascii="Times New Roman" w:hAnsi="Times New Roman" w:cs="Times New Roman"/>
                <w:b/>
                <w:i/>
                <w:iCs/>
              </w:rPr>
            </w:pPr>
            <w:r w:rsidRPr="00F3546E">
              <w:rPr>
                <w:rFonts w:ascii="Times New Roman" w:hAnsi="Times New Roman" w:cs="Times New Roman"/>
                <w:b/>
                <w:i/>
                <w:iCs/>
              </w:rPr>
              <w:t>0</w:t>
            </w:r>
            <w:r w:rsidR="00C35BAC">
              <w:rPr>
                <w:rFonts w:ascii="Times New Roman" w:hAnsi="Times New Roman" w:cs="Times New Roman"/>
                <w:b/>
                <w:i/>
                <w:iCs/>
              </w:rPr>
              <w:t>3</w:t>
            </w:r>
            <w:r w:rsidRPr="00F3546E">
              <w:rPr>
                <w:rFonts w:ascii="Times New Roman" w:hAnsi="Times New Roman" w:cs="Times New Roman"/>
                <w:b/>
                <w:i/>
                <w:iCs/>
              </w:rPr>
              <w:t xml:space="preserve"> vị trí</w:t>
            </w:r>
          </w:p>
        </w:tc>
      </w:tr>
      <w:tr w:rsidR="00C35BAC" w:rsidRPr="00F3546E" w14:paraId="36F1852F"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039EF14" w14:textId="77777777" w:rsidR="00C35BAC" w:rsidRPr="00F3546E" w:rsidRDefault="00C35BAC" w:rsidP="00C35BAC">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9958584" w14:textId="0948A45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nội vụ</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82FFC16" w14:textId="260BBEFE"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w:t>
            </w:r>
            <w:r>
              <w:rPr>
                <w:rFonts w:ascii="Times New Roman" w:hAnsi="Times New Roman" w:cs="Times New Roman"/>
                <w:b/>
              </w:rPr>
              <w:t>7</w:t>
            </w:r>
            <w:r w:rsidRPr="00F3546E">
              <w:rPr>
                <w:rFonts w:ascii="Times New Roman" w:hAnsi="Times New Roman" w:cs="Times New Roman"/>
                <w:b/>
              </w:rPr>
              <w:t xml:space="preserve">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3E69761"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04A57B4" w14:textId="56DDB50F"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nội vụ</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F136AB5" w14:textId="5E5BD767"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b/>
              </w:rPr>
              <w:t>01 vị trí</w:t>
            </w:r>
          </w:p>
        </w:tc>
      </w:tr>
      <w:tr w:rsidR="00C35BAC" w:rsidRPr="00F3546E" w14:paraId="56789510" w14:textId="1CB49F9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9107EE" w14:textId="0297A562"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A1299"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tổ chức bộ máy</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D848F3" w14:textId="077DFF4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tổ chức bộ máy, gồm: tổ chức hành chính, sự nghiệp nhà nước; chính quyền địa phương; tổ chức hội, tổ chức phi chính phủ</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39C1E6B" w14:textId="4CA15EF6"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810401E" w14:textId="6B784F13"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sidRPr="00F3546E">
              <w:rPr>
                <w:rFonts w:ascii="Times New Roman" w:hAnsi="Times New Roman" w:cs="Times New Roman"/>
                <w:shd w:val="clear" w:color="auto" w:fill="FFFFFF"/>
              </w:rPr>
              <w:t>tổ chức hành chính, sự nghiệp nhà nước; chính quyền địa phương, địa giới đơn vị hành chính; cán bộ, công chức, viên chức và công vụ; cải cách hành chính; hội, quỹ xã hội, quỹ từ thiện, tổ chức phi chính phủ; thi đua, khen thưởng; văn thư, lưu trữ nhà nước; thanh niên</w:t>
            </w:r>
            <w:r>
              <w:rPr>
                <w:rFonts w:ascii="Times New Roman" w:hAnsi="Times New Roman" w:cs="Times New Roman"/>
                <w:shd w:val="clear" w:color="auto" w:fill="FFFFFF"/>
              </w:rPr>
              <w:t>.</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91A366D" w14:textId="7013F10C"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Nội vụ theo hướng dẫn của Bộ Nội vụ.</w:t>
            </w:r>
          </w:p>
          <w:p w14:paraId="6DA6C68A" w14:textId="60A0714D"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Nội vụ tại cấp xã, Ủy ban nhân dân cấp xã chủ động xác định yêu cầu về chuyên ngành đào đạo của công chức để bố trí cho phù hợp, bảo đảm thực hiện tốt các nhiệm vụ được giao. </w:t>
            </w:r>
          </w:p>
          <w:p w14:paraId="585BB906" w14:textId="4755F328"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Nội vụ,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6AE3F784" w14:textId="51D612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FB792C" w14:textId="36AEC3F7"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45836"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nguồn nhân lực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8F78A" w14:textId="5CB40A3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nguồn nhân lực, gồm: quản lý cán bộ, công chức, viên chức và công vụ; quản lý biên chế; đào tạo, bồi dưỡng cán bộ, công chức, viên chức; chính sách tiền lương; công tác dân chủ, dân vận; công tác thanh niên; công tác cán bộ nữ;... và các nội dung khác liên quan đến quản lý nguồn nhân lực.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9B7AB1A" w14:textId="53092761"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9AD63A1" w14:textId="74574544"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C8F3FAA"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AB22F7F" w14:textId="3E8A2DD5"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404FC8" w14:textId="38BD1D90"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1668C"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địa giới hành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080038" w14:textId="26F19E6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địa giới hành chính</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35167799" w14:textId="000FCBE2"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F92B605" w14:textId="149DAD58"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60D0C62"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5F1DECE8" w14:textId="4DA0FAC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DDB6B" w14:textId="4118D8C1"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74222"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cải cách hành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0D6E9" w14:textId="6746F54B"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cải cách hành chính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3D43E87"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8EE131C"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3C22CD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015FA1EB" w14:textId="3B40027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010123" w14:textId="796408B8"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594B9"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thi đua, khen thưởng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76488" w14:textId="3C9C92D5"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thi đua, khen thưởng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48FE209"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9290C38"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1AA489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6C173138" w14:textId="1CAFDB1E"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1C709" w14:textId="10F38066"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5D6B74" w14:textId="1F6A8DC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tín ngưỡng, tôn giáo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F00A0C" w14:textId="53AA4135"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tín ngưỡng, tôn giáo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309319D"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18DBE28"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175D6F5"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B4750C5" w14:textId="40C42C4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DCBF6" w14:textId="47048F70"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6626D"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văn thư, lưu trữ</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AC312" w14:textId="63D95AB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văn thư, lưu trữ</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13BCA6C"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43BF44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0E461C3"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49E51FD5"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85B5431" w14:textId="77777777" w:rsidR="00C35BAC" w:rsidRPr="00F3546E" w:rsidRDefault="00C35BAC" w:rsidP="00C35BAC">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2B9C72D" w14:textId="1A2EF71E"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lao động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C1AC7FC" w14:textId="71F4540E"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06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A77090E"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3A33754" w14:textId="6722468D"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lao động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78E51CF" w14:textId="3121944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01 vị trí</w:t>
            </w:r>
          </w:p>
        </w:tc>
      </w:tr>
      <w:tr w:rsidR="00C35BAC" w:rsidRPr="00F3546E" w14:paraId="16720BA8" w14:textId="14873CE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C1CD5B7" w14:textId="0434B43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1</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93FBEFE" w14:textId="609F5E3E"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lao động tiền lương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D8F1DAC" w14:textId="1E590A5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lao động, tiền lương, quan hệ lao động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0C4461A" w14:textId="7D03C989" w:rsidR="00C35BAC" w:rsidRPr="00F3546E" w:rsidRDefault="00C35BAC" w:rsidP="00C35BAC">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C47D103" w14:textId="6163B4EB"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sidRPr="00F3546E">
              <w:rPr>
                <w:rFonts w:ascii="Times New Roman" w:hAnsi="Times New Roman" w:cs="Times New Roman"/>
                <w:shd w:val="clear" w:color="auto" w:fill="FFFFFF"/>
              </w:rPr>
              <w:t>lao động, tiền lương; việc làm; bảo hiểm xã hội; an toàn, vệ sinh lao động; người có công; bình đẳng giới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62E28AE" w14:textId="71A8CA89"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Lao động</w:t>
            </w:r>
            <w:r w:rsidRPr="00F3546E">
              <w:rPr>
                <w:rFonts w:ascii="Times New Roman" w:hAnsi="Times New Roman" w:cs="Times New Roman"/>
              </w:rPr>
              <w:t xml:space="preserve"> theo hướng dẫn của Bộ Nội vụ.</w:t>
            </w:r>
          </w:p>
          <w:p w14:paraId="03DB56DC" w14:textId="6491AFAC"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w:t>
            </w:r>
            <w:r>
              <w:rPr>
                <w:rFonts w:ascii="Times New Roman" w:hAnsi="Times New Roman" w:cs="Times New Roman"/>
              </w:rPr>
              <w:t>chuyên ngành lao động</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23371858" w14:textId="45B722B7"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w:t>
            </w:r>
            <w:r>
              <w:rPr>
                <w:rFonts w:ascii="Times New Roman" w:hAnsi="Times New Roman" w:cs="Times New Roman"/>
              </w:rPr>
              <w:t>chuyên ngành lao động</w:t>
            </w:r>
            <w:r w:rsidRPr="00F3546E">
              <w:rPr>
                <w:rFonts w:ascii="Times New Roman" w:hAnsi="Times New Roman" w:cs="Times New Roman"/>
              </w:rPr>
              <w:t>,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444EB0AA" w14:textId="13ADBFF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D3B4A56" w14:textId="7E244637"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2</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69FABE5" w14:textId="3F4558F5"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bảo hiểm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692442F" w14:textId="4690A992"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bảo hiểm xã hội thuộc trách nhiệm của Bộ,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4118C13"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34D567E"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BA9171C"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16FC0F3A" w14:textId="70E83422"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B6FFBB6" w14:textId="2317709E"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3</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21836FA" w14:textId="4110CFB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bình đẳng giới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6020810" w14:textId="6CED27E1"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bình đẳng giới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1D5B962"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4D4D704"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724E794"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0FFE62A8" w14:textId="7DD4C98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7B29CE5" w14:textId="4CBF4E60"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4</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A39DAD9" w14:textId="46B24AC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an toàn, vệ sinh lao động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8DB8FC" w14:textId="703B962C"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an toàn, vệ sinh lao động hoặc thời giờ làm việc, thời giờ nghỉ ngơi, bảo hiểm xã hội về tai nạn lao động, bệnh nghề nghiệp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800B2F3"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90C3512"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744BCD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6F3A7CC0" w14:textId="530DCBA3"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D1AA746" w14:textId="31E72F53"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5</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28FFF0C" w14:textId="79055A52"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người có công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938484D" w14:textId="623C85C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người có công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A321689"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2E4861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34A2141"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7E9A1E71" w14:textId="5DEA89D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31EEBDD" w14:textId="1DC6381C"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6</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44B2D04" w14:textId="6D3A1452"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việc làm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30AC0FA" w14:textId="660F066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việc làm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16F4782"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FBA77E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9B5CA2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25632CE8"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CBEA82C" w14:textId="77777777" w:rsidR="00C35BAC" w:rsidRPr="00F3546E" w:rsidRDefault="00C35BAC" w:rsidP="00C35BAC">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9465149" w14:textId="65BA00D3"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dân tộc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9A94B49" w14:textId="64E3303C"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w:t>
            </w:r>
            <w:r>
              <w:rPr>
                <w:rFonts w:ascii="Times New Roman" w:hAnsi="Times New Roman" w:cs="Times New Roman"/>
                <w:b/>
              </w:rPr>
              <w:t>1</w:t>
            </w:r>
            <w:r w:rsidRPr="00F3546E">
              <w:rPr>
                <w:rFonts w:ascii="Times New Roman" w:hAnsi="Times New Roman" w:cs="Times New Roman"/>
                <w:b/>
              </w:rPr>
              <w:t xml:space="preserve">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EBA33B1"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85DF706" w14:textId="1A3DB437"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dân tộc</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DA8668" w14:textId="0CFEBC20"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01 vị trí</w:t>
            </w:r>
          </w:p>
        </w:tc>
      </w:tr>
      <w:tr w:rsidR="00C35BAC" w:rsidRPr="00F3546E" w14:paraId="1D18BFE1" w14:textId="1E1A037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DB7E5CF" w14:textId="4777308C"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1</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2F7E781" w14:textId="67F0030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công tác dân tộc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B790745" w14:textId="043E3471"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Nghiên cứu, tham mưu, tổng hợp và triển khai thực hiện nhiệm vụ về lĩnh vực dân tộc, công tác dân tộc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04D7F58" w14:textId="4334F173" w:rsidR="00C35BAC" w:rsidRPr="00F3546E" w:rsidRDefault="00C35BAC" w:rsidP="00C35BAC">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A5055FE" w14:textId="7A21E8D6"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Pr>
                <w:rFonts w:ascii="Times New Roman" w:hAnsi="Times New Roman" w:cs="Times New Roman"/>
                <w:shd w:val="clear" w:color="auto" w:fill="FFFFFF"/>
              </w:rPr>
              <w:t>công tác dân tộc</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C376DBC" w14:textId="5038CD2D"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Dân tộc</w:t>
            </w:r>
            <w:r w:rsidRPr="00F3546E">
              <w:rPr>
                <w:rFonts w:ascii="Times New Roman" w:hAnsi="Times New Roman" w:cs="Times New Roman"/>
              </w:rPr>
              <w:t xml:space="preserve"> theo hướng dẫn của </w:t>
            </w:r>
            <w:r>
              <w:rPr>
                <w:rFonts w:ascii="Times New Roman" w:hAnsi="Times New Roman" w:cs="Times New Roman"/>
              </w:rPr>
              <w:t>Bộ Dân tộc và Tôn giáo.</w:t>
            </w:r>
          </w:p>
          <w:p w14:paraId="05799147" w14:textId="7BDF7FDF"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w:t>
            </w:r>
            <w:r>
              <w:rPr>
                <w:rFonts w:ascii="Times New Roman" w:hAnsi="Times New Roman" w:cs="Times New Roman"/>
              </w:rPr>
              <w:t>chuyên ngành Dân tộc</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67044512" w14:textId="18E4CB93"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w:t>
            </w:r>
            <w:r>
              <w:rPr>
                <w:rFonts w:ascii="Times New Roman" w:hAnsi="Times New Roman" w:cs="Times New Roman"/>
              </w:rPr>
              <w:t>chuyên ngành Dân tộc</w:t>
            </w:r>
            <w:r w:rsidRPr="00F3546E">
              <w:rPr>
                <w:rFonts w:ascii="Times New Roman" w:hAnsi="Times New Roman" w:cs="Times New Roman"/>
              </w:rPr>
              <w:t>,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3BBB198E" w14:textId="29DAB70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5E272A9" w14:textId="7F50BF12" w:rsidR="00C35BAC" w:rsidRPr="00F3546E" w:rsidRDefault="00C35BAC" w:rsidP="00C35BAC">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b)</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557A28" w14:textId="429E1425" w:rsidR="00C35BAC" w:rsidRPr="00F3546E" w:rsidRDefault="00C35BAC" w:rsidP="00C35BAC">
            <w:pPr>
              <w:spacing w:before="80" w:after="80"/>
              <w:ind w:left="134" w:firstLine="3"/>
              <w:rPr>
                <w:rFonts w:ascii="Times New Roman" w:hAnsi="Times New Roman" w:cs="Times New Roman"/>
                <w:b/>
                <w:bCs/>
                <w:i/>
                <w:iCs/>
              </w:rPr>
            </w:pPr>
            <w:r w:rsidRPr="00F3546E">
              <w:rPr>
                <w:rFonts w:ascii="Times New Roman" w:hAnsi="Times New Roman" w:cs="Times New Roman"/>
                <w:b/>
                <w:bCs/>
                <w:i/>
                <w:iCs/>
              </w:rPr>
              <w:t>Lĩnh vực Giáo dục và Đào tạo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93C5CA6" w14:textId="2AC4AB75"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i/>
                <w:iCs/>
              </w:rPr>
              <w:t>07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47BFF6B" w14:textId="004BB243"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bCs/>
                <w:i/>
                <w:iCs/>
              </w:rPr>
              <w:t>b)</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54F9683" w14:textId="73025288" w:rsidR="00C35BAC" w:rsidRPr="00F3546E" w:rsidRDefault="00C35BAC" w:rsidP="00C35BAC">
            <w:pPr>
              <w:spacing w:before="80" w:after="80"/>
              <w:ind w:firstLine="6"/>
              <w:rPr>
                <w:rFonts w:ascii="Times New Roman" w:hAnsi="Times New Roman" w:cs="Times New Roman"/>
                <w:b/>
                <w:i/>
                <w:iCs/>
              </w:rPr>
            </w:pPr>
            <w:r w:rsidRPr="00F3546E">
              <w:rPr>
                <w:rFonts w:ascii="Times New Roman" w:hAnsi="Times New Roman" w:cs="Times New Roman"/>
                <w:b/>
                <w:bCs/>
                <w:i/>
                <w:iCs/>
              </w:rPr>
              <w:t>Lĩnh vực Giáo dục và Đào tạo</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6AB77AE" w14:textId="24460A36"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i/>
                <w:iCs/>
              </w:rPr>
              <w:t>01 vị trí</w:t>
            </w:r>
          </w:p>
        </w:tc>
      </w:tr>
      <w:tr w:rsidR="00C35BAC" w:rsidRPr="00F3546E" w14:paraId="37AB4EC2" w14:textId="3B1B31A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739F20C" w14:textId="112F3472"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507A58F" w14:textId="679E50E1"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chương trình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1670158" w14:textId="28D8F9DD"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chương trình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C696FFA" w14:textId="2D16784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9032B5B" w14:textId="77777777"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lĩnh vực giáo dục và đào tạo </w:t>
            </w:r>
          </w:p>
          <w:p w14:paraId="71D3A6B2" w14:textId="11D3D3D5"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5E1A6D" w14:textId="4DF01B68"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Giáo dục và Đào tạo theo hướng dẫn của Bộ Giáo dục và Đào tạo.</w:t>
            </w:r>
          </w:p>
          <w:p w14:paraId="002899B9" w14:textId="006CA16F"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Giáo dục và Đào tạo tại cấp xã, Ủy ban nhân dân cấp xã chủ động xác định yêu cầu về chuyên ngành đào đạo của công chức để bố trí cho phù hợp, bảo đảm thực hiện tốt các nhiệm vụ được giao. </w:t>
            </w:r>
          </w:p>
          <w:p w14:paraId="1D4C3BD8" w14:textId="3A9F822D"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Giáo dục và Đào tạo,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57EF4535" w14:textId="10A08A1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F3CB1A2" w14:textId="1FE21D9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67799E6" w14:textId="118A0ED8"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tổ chức và hoạt động cơ sở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557E4BF" w14:textId="3802C685"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85F1AB7" w14:textId="59C7EA9B"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59EB69F" w14:textId="6517B6AD"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9DE45C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2A531F25" w14:textId="5F28EB8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10C57C5" w14:textId="1D84DCF3"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18FE56E" w14:textId="6777F99A"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bảo đảm và kiểm định chất lượng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8615DAA" w14:textId="2EA294C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48E35D9"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90B858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FE10924"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E29B46B" w14:textId="37287528"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7ACD128" w14:textId="4498325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E0AD77" w14:textId="170EF9E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cơ sở vật chất, trang thiết bị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6BA870" w14:textId="252A4EA2"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EDD8381"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E295430"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6235986"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60A4BD7C" w14:textId="352E22E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E9034D3" w14:textId="4A67F7CE"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D474F02" w14:textId="5878E33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chính sách và phát triển đội ngũ cán bộ quản lý giáo dục (bao gồm đội ngũ nhà giáo, cán bộ quản lý, nhân viên ngành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3AEB6BA" w14:textId="5839687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34FAB3"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A0DB63A"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5FEAF3F"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83F88A0" w14:textId="5695D2DC"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DD054BF" w14:textId="5861F816"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C500F96" w14:textId="5E253358"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người học (bao gồm cả tuyển sinh đào tạo; chính sách và các hoạt động hỗ trợ đối với người học)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72AC0F" w14:textId="141D36DE"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người học (bao gồm cả tuyển sinh đào tạo; chính sách và các hoạt động hỗ trợ đối với người học)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1C8C6F"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777AC93"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CC72CF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7975B46F" w14:textId="1015FBC5"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F5FC8D3" w14:textId="0DE03BD6"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8A83746" w14:textId="31AB80E9"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thi và văn bằng, chứng chỉ</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85D2C35" w14:textId="6D046AB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thi và văn bằng, chứng chỉ</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65F12CE"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310978C"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66872D5"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72AB9B7E" w14:textId="600A2D0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2C48C4B" w14:textId="7DCFF9CC" w:rsidR="00C35BAC" w:rsidRPr="00F3546E" w:rsidRDefault="00C35BAC" w:rsidP="00C35BAC">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 xml:space="preserve">c) </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946F855" w14:textId="60CE5A05" w:rsidR="00C35BAC" w:rsidRPr="00F3546E" w:rsidRDefault="00C35BAC" w:rsidP="00C35BAC">
            <w:pPr>
              <w:spacing w:before="80" w:after="80"/>
              <w:ind w:left="134" w:firstLine="3"/>
              <w:rPr>
                <w:rFonts w:ascii="Times New Roman" w:hAnsi="Times New Roman" w:cs="Times New Roman"/>
                <w:b/>
                <w:bCs/>
                <w:i/>
                <w:iCs/>
              </w:rPr>
            </w:pPr>
            <w:r w:rsidRPr="00F3546E">
              <w:rPr>
                <w:rFonts w:ascii="Times New Roman" w:hAnsi="Times New Roman" w:cs="Times New Roman"/>
                <w:b/>
                <w:bCs/>
                <w:i/>
                <w:iCs/>
              </w:rPr>
              <w:t>Lĩnh vực Văn hóa, Khoa học và Thông tin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2B19B9E" w14:textId="3754EFCD"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i/>
                <w:iCs/>
              </w:rPr>
              <w:t>18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52573F7" w14:textId="3DDC23B2"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bCs/>
                <w:i/>
                <w:iCs/>
              </w:rPr>
              <w:t xml:space="preserve">c) </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7101564" w14:textId="41523B2E" w:rsidR="00C35BAC" w:rsidRPr="00F3546E" w:rsidRDefault="00C35BAC" w:rsidP="00C35BAC">
            <w:pPr>
              <w:spacing w:before="80" w:after="80"/>
              <w:ind w:firstLine="6"/>
              <w:rPr>
                <w:rFonts w:ascii="Times New Roman" w:hAnsi="Times New Roman" w:cs="Times New Roman"/>
                <w:b/>
                <w:i/>
                <w:iCs/>
              </w:rPr>
            </w:pPr>
            <w:r w:rsidRPr="00F3546E">
              <w:rPr>
                <w:rFonts w:ascii="Times New Roman" w:hAnsi="Times New Roman" w:cs="Times New Roman"/>
                <w:b/>
                <w:bCs/>
                <w:i/>
                <w:iCs/>
              </w:rPr>
              <w:t>Lĩnh vực Văn hóa, Khoa học và Thông tin</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16EECC5" w14:textId="1A63BEAF" w:rsidR="00C35BAC" w:rsidRPr="00D31832" w:rsidRDefault="00C35BAC" w:rsidP="004C693A">
            <w:pPr>
              <w:spacing w:before="80" w:after="80"/>
              <w:ind w:firstLine="0"/>
              <w:jc w:val="center"/>
              <w:rPr>
                <w:rFonts w:ascii="Times New Roman" w:hAnsi="Times New Roman" w:cs="Times New Roman"/>
                <w:b/>
                <w:i/>
                <w:iCs/>
              </w:rPr>
            </w:pPr>
            <w:r w:rsidRPr="00D31832">
              <w:rPr>
                <w:rFonts w:ascii="Times New Roman" w:hAnsi="Times New Roman" w:cs="Times New Roman"/>
                <w:b/>
                <w:i/>
              </w:rPr>
              <w:t>0</w:t>
            </w:r>
            <w:r w:rsidR="004C693A">
              <w:rPr>
                <w:rFonts w:ascii="Times New Roman" w:hAnsi="Times New Roman" w:cs="Times New Roman"/>
                <w:b/>
                <w:i/>
              </w:rPr>
              <w:t>3</w:t>
            </w:r>
            <w:r w:rsidRPr="00D31832">
              <w:rPr>
                <w:rFonts w:ascii="Times New Roman" w:hAnsi="Times New Roman" w:cs="Times New Roman"/>
                <w:b/>
                <w:i/>
              </w:rPr>
              <w:t xml:space="preserve"> vị trí</w:t>
            </w:r>
          </w:p>
        </w:tc>
      </w:tr>
      <w:tr w:rsidR="00C35BAC" w:rsidRPr="00F3546E" w14:paraId="2324F7F5" w14:textId="77777777"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095BA09" w14:textId="77777777" w:rsidR="00C35BAC" w:rsidRPr="00F3546E" w:rsidRDefault="00C35BAC" w:rsidP="00C35BAC">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B0EBB72" w14:textId="4BB2B1E6" w:rsidR="00C35BAC" w:rsidRPr="00F3546E" w:rsidRDefault="00C35BAC" w:rsidP="00C35BAC">
            <w:pPr>
              <w:spacing w:before="80" w:after="80"/>
              <w:ind w:left="134" w:firstLine="3"/>
              <w:rPr>
                <w:rFonts w:ascii="Times New Roman" w:hAnsi="Times New Roman" w:cs="Times New Roman"/>
                <w:b/>
              </w:rPr>
            </w:pPr>
            <w:r w:rsidRPr="00F3546E">
              <w:rPr>
                <w:rFonts w:ascii="Times New Roman" w:hAnsi="Times New Roman" w:cs="Times New Roman"/>
                <w:b/>
              </w:rPr>
              <w:t>Nhóm VTVL văn hóa</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F39C587" w14:textId="50805281" w:rsidR="00C35BAC" w:rsidRPr="00F3546E" w:rsidRDefault="00C35BAC" w:rsidP="00C35BAC">
            <w:pPr>
              <w:spacing w:before="80" w:after="80"/>
              <w:ind w:firstLine="6"/>
              <w:jc w:val="center"/>
              <w:rPr>
                <w:rFonts w:ascii="Times New Roman" w:hAnsi="Times New Roman" w:cs="Times New Roman"/>
                <w:b/>
              </w:rPr>
            </w:pPr>
            <w:r w:rsidRPr="00F3546E">
              <w:rPr>
                <w:rFonts w:ascii="Times New Roman" w:hAnsi="Times New Roman" w:cs="Times New Roman"/>
                <w:b/>
              </w:rPr>
              <w:t>06 vị trí</w:t>
            </w:r>
          </w:p>
        </w:tc>
        <w:tc>
          <w:tcPr>
            <w:tcW w:w="207" w:type="pct"/>
            <w:tcBorders>
              <w:top w:val="single" w:sz="4" w:space="0" w:color="auto"/>
              <w:left w:val="single" w:sz="4" w:space="0" w:color="auto"/>
              <w:bottom w:val="single" w:sz="4" w:space="0" w:color="auto"/>
              <w:right w:val="single" w:sz="4" w:space="0" w:color="auto"/>
            </w:tcBorders>
            <w:vAlign w:val="center"/>
          </w:tcPr>
          <w:p w14:paraId="44757782" w14:textId="77777777" w:rsidR="00C35BAC" w:rsidRPr="00F3546E" w:rsidRDefault="00C35BAC" w:rsidP="00C35BAC">
            <w:pPr>
              <w:spacing w:after="120"/>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vAlign w:val="center"/>
          </w:tcPr>
          <w:p w14:paraId="6B1889AC" w14:textId="2D42C4A2" w:rsidR="00C35BAC" w:rsidRPr="00F3546E" w:rsidRDefault="00C35BAC" w:rsidP="00C35BAC">
            <w:pPr>
              <w:spacing w:after="120"/>
              <w:ind w:firstLine="0"/>
              <w:rPr>
                <w:rFonts w:ascii="Times New Roman" w:hAnsi="Times New Roman" w:cs="Times New Roman"/>
                <w:b/>
              </w:rPr>
            </w:pPr>
            <w:r>
              <w:rPr>
                <w:rFonts w:ascii="Times New Roman" w:hAnsi="Times New Roman" w:cs="Times New Roman"/>
                <w:b/>
              </w:rPr>
              <w:t>Nhóm VTVL văn hóa</w:t>
            </w:r>
          </w:p>
        </w:tc>
        <w:tc>
          <w:tcPr>
            <w:tcW w:w="1034" w:type="pct"/>
            <w:tcBorders>
              <w:top w:val="single" w:sz="4" w:space="0" w:color="auto"/>
              <w:left w:val="single" w:sz="4" w:space="0" w:color="auto"/>
              <w:bottom w:val="single" w:sz="4" w:space="0" w:color="auto"/>
              <w:right w:val="single" w:sz="4" w:space="0" w:color="auto"/>
            </w:tcBorders>
          </w:tcPr>
          <w:p w14:paraId="56C6D1D0" w14:textId="43281896" w:rsidR="00C35BAC" w:rsidRPr="00F3546E" w:rsidRDefault="00C35BAC" w:rsidP="00C35BAC">
            <w:pPr>
              <w:spacing w:after="120"/>
              <w:ind w:firstLine="0"/>
              <w:jc w:val="center"/>
              <w:rPr>
                <w:rFonts w:ascii="Times New Roman" w:hAnsi="Times New Roman" w:cs="Times New Roman"/>
                <w:b/>
              </w:rPr>
            </w:pPr>
            <w:r>
              <w:rPr>
                <w:rFonts w:ascii="Times New Roman" w:hAnsi="Times New Roman" w:cs="Times New Roman"/>
                <w:b/>
              </w:rPr>
              <w:t>01 vị trí</w:t>
            </w:r>
          </w:p>
        </w:tc>
        <w:tc>
          <w:tcPr>
            <w:tcW w:w="220" w:type="pct"/>
            <w:vAlign w:val="center"/>
          </w:tcPr>
          <w:p w14:paraId="065B9FF7" w14:textId="177DF904" w:rsidR="00C35BAC" w:rsidRPr="00F3546E" w:rsidRDefault="00C35BAC" w:rsidP="00C35BAC">
            <w:pPr>
              <w:spacing w:after="120"/>
              <w:rPr>
                <w:rFonts w:ascii="Times New Roman" w:hAnsi="Times New Roman" w:cs="Times New Roman"/>
                <w:b/>
              </w:rPr>
            </w:pPr>
          </w:p>
        </w:tc>
        <w:tc>
          <w:tcPr>
            <w:tcW w:w="535" w:type="pct"/>
            <w:vAlign w:val="center"/>
          </w:tcPr>
          <w:p w14:paraId="04148AFE" w14:textId="77777777" w:rsidR="00C35BAC" w:rsidRPr="00F3546E" w:rsidRDefault="00C35BAC" w:rsidP="00C35BAC">
            <w:pPr>
              <w:spacing w:after="120"/>
              <w:rPr>
                <w:rFonts w:ascii="Times New Roman" w:hAnsi="Times New Roman" w:cs="Times New Roman"/>
                <w:b/>
              </w:rPr>
            </w:pPr>
          </w:p>
        </w:tc>
      </w:tr>
      <w:tr w:rsidR="00C35BAC" w:rsidRPr="00F3546E" w14:paraId="7178D051" w14:textId="6CAABF77"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C77BD71" w14:textId="36324FCB"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8AB8419" w14:textId="179F356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di sản văn hóa</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6F78A13" w14:textId="2C509F0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di sản văn hóa</w:t>
            </w:r>
          </w:p>
        </w:tc>
        <w:tc>
          <w:tcPr>
            <w:tcW w:w="207" w:type="pct"/>
            <w:tcBorders>
              <w:top w:val="single" w:sz="4" w:space="0" w:color="auto"/>
              <w:left w:val="single" w:sz="4" w:space="0" w:color="auto"/>
              <w:bottom w:val="single" w:sz="4" w:space="0" w:color="auto"/>
              <w:right w:val="single" w:sz="4" w:space="0" w:color="auto"/>
            </w:tcBorders>
          </w:tcPr>
          <w:p w14:paraId="033CDC77" w14:textId="19BED4D1" w:rsidR="00C35BAC" w:rsidRPr="00F3546E" w:rsidRDefault="00C35BAC" w:rsidP="00C35BAC">
            <w:pPr>
              <w:spacing w:after="120"/>
              <w:ind w:firstLine="29"/>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tcPr>
          <w:p w14:paraId="2DAAB8AF" w14:textId="09CD67F3"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ham mưu về văn hóa; gia đình; thể dục, thể thao; du lịch; quảng cáo</w:t>
            </w:r>
            <w:r>
              <w:rPr>
                <w:rFonts w:ascii="Times New Roman" w:hAnsi="Times New Roman" w:cs="Times New Roman"/>
              </w:rPr>
              <w:t>.</w:t>
            </w:r>
          </w:p>
          <w:p w14:paraId="45E8BEEA" w14:textId="61AF573A" w:rsidR="00C35BAC" w:rsidRPr="00F3546E" w:rsidRDefault="00C35BAC" w:rsidP="00C35BAC">
            <w:pPr>
              <w:spacing w:after="120"/>
              <w:ind w:firstLine="0"/>
              <w:rPr>
                <w:rFonts w:ascii="Times New Roman" w:hAnsi="Times New Roman" w:cs="Times New Roman"/>
              </w:rPr>
            </w:pPr>
          </w:p>
          <w:p w14:paraId="20D395AC" w14:textId="60DACA6B" w:rsidR="00C35BAC" w:rsidRPr="00F3546E" w:rsidRDefault="00C35BAC" w:rsidP="00C35BAC">
            <w:pPr>
              <w:spacing w:after="12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tcPr>
          <w:p w14:paraId="1451D436" w14:textId="5E560E42"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Văn hóa, khoa học và thông tin theo hướng dẫn của Bộ Văn hóa, Thể thao và Du lịch; Bộ Khoa học và Công nghệ.</w:t>
            </w:r>
          </w:p>
          <w:p w14:paraId="2246E99F" w14:textId="559F4E28"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hóa, khoa học và thông tin tại cấp xã, Ủy ban nhân dân cấp xã chủ động xác định yêu cầu về chuyên ngành đào đạo của công chức để bố trí cho phù hợp, bảo đảm thực hiện tốt các nhiệm vụ được giao. </w:t>
            </w:r>
          </w:p>
          <w:p w14:paraId="5FAA73AC" w14:textId="1E78799F" w:rsidR="00C35BAC" w:rsidRPr="00F3546E" w:rsidRDefault="00C35BAC" w:rsidP="00C35BAC">
            <w:pPr>
              <w:spacing w:after="12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hóa, khoa học và thông tin,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c>
          <w:tcPr>
            <w:tcW w:w="220" w:type="pct"/>
            <w:vAlign w:val="center"/>
          </w:tcPr>
          <w:p w14:paraId="6D801AC2" w14:textId="246C0938" w:rsidR="00C35BAC" w:rsidRPr="00F3546E" w:rsidRDefault="00C35BAC" w:rsidP="00C35BAC">
            <w:pPr>
              <w:spacing w:after="120"/>
              <w:rPr>
                <w:rFonts w:ascii="Times New Roman" w:hAnsi="Times New Roman" w:cs="Times New Roman"/>
              </w:rPr>
            </w:pPr>
          </w:p>
        </w:tc>
        <w:tc>
          <w:tcPr>
            <w:tcW w:w="535" w:type="pct"/>
            <w:vAlign w:val="center"/>
          </w:tcPr>
          <w:p w14:paraId="668F7F48" w14:textId="77777777" w:rsidR="00C35BAC" w:rsidRPr="00F3546E" w:rsidRDefault="00C35BAC" w:rsidP="00C35BAC">
            <w:pPr>
              <w:spacing w:after="120"/>
              <w:rPr>
                <w:rFonts w:ascii="Times New Roman" w:hAnsi="Times New Roman" w:cs="Times New Roman"/>
              </w:rPr>
            </w:pPr>
          </w:p>
        </w:tc>
      </w:tr>
      <w:tr w:rsidR="00C35BAC" w:rsidRPr="00F3546E" w14:paraId="63A9C046" w14:textId="2A12E245"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E7AD088" w14:textId="0739BAF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89EC88C" w14:textId="0AACEDF1"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văn hóa cơ sở (bao gồm quản lý thư viện và quản lý văn hóa dân tộc)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E808637" w14:textId="3B7F927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văn hóa cơ sở (bao gồm quản lý thư viện và quản lý văn hóa dân tộc)</w:t>
            </w:r>
          </w:p>
        </w:tc>
        <w:tc>
          <w:tcPr>
            <w:tcW w:w="207" w:type="pct"/>
            <w:tcBorders>
              <w:top w:val="single" w:sz="4" w:space="0" w:color="auto"/>
              <w:left w:val="single" w:sz="4" w:space="0" w:color="auto"/>
              <w:bottom w:val="single" w:sz="4" w:space="0" w:color="auto"/>
              <w:right w:val="single" w:sz="4" w:space="0" w:color="auto"/>
            </w:tcBorders>
          </w:tcPr>
          <w:p w14:paraId="1B5EED06" w14:textId="78EF8CAA" w:rsidR="00C35BAC" w:rsidRPr="00F3546E" w:rsidRDefault="00C35BAC" w:rsidP="00C35BAC">
            <w:pPr>
              <w:spacing w:after="12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596445F0" w14:textId="77777777" w:rsidR="00C35BAC" w:rsidRPr="00F3546E" w:rsidRDefault="00C35BAC" w:rsidP="00C35BAC">
            <w:pPr>
              <w:spacing w:after="120"/>
              <w:rPr>
                <w:rFonts w:ascii="Times New Roman" w:hAnsi="Times New Roman" w:cs="Times New Roman"/>
              </w:rPr>
            </w:pPr>
          </w:p>
        </w:tc>
        <w:tc>
          <w:tcPr>
            <w:tcW w:w="1034" w:type="pct"/>
          </w:tcPr>
          <w:p w14:paraId="75B0A068" w14:textId="77777777" w:rsidR="00C35BAC" w:rsidRPr="00F3546E" w:rsidRDefault="00C35BAC" w:rsidP="00C35BAC">
            <w:pPr>
              <w:spacing w:after="120"/>
              <w:rPr>
                <w:rFonts w:ascii="Times New Roman" w:hAnsi="Times New Roman" w:cs="Times New Roman"/>
              </w:rPr>
            </w:pPr>
          </w:p>
        </w:tc>
        <w:tc>
          <w:tcPr>
            <w:tcW w:w="220" w:type="pct"/>
            <w:vAlign w:val="center"/>
          </w:tcPr>
          <w:p w14:paraId="317F473C" w14:textId="29246E85" w:rsidR="00C35BAC" w:rsidRPr="00F3546E" w:rsidRDefault="00C35BAC" w:rsidP="00C35BAC">
            <w:pPr>
              <w:spacing w:after="120"/>
              <w:rPr>
                <w:rFonts w:ascii="Times New Roman" w:hAnsi="Times New Roman" w:cs="Times New Roman"/>
              </w:rPr>
            </w:pPr>
          </w:p>
        </w:tc>
        <w:tc>
          <w:tcPr>
            <w:tcW w:w="535" w:type="pct"/>
            <w:vAlign w:val="center"/>
          </w:tcPr>
          <w:p w14:paraId="7ADC9E49" w14:textId="77777777" w:rsidR="00C35BAC" w:rsidRPr="00F3546E" w:rsidRDefault="00C35BAC" w:rsidP="00C35BAC">
            <w:pPr>
              <w:spacing w:after="120"/>
              <w:rPr>
                <w:rFonts w:ascii="Times New Roman" w:hAnsi="Times New Roman" w:cs="Times New Roman"/>
              </w:rPr>
            </w:pPr>
          </w:p>
        </w:tc>
      </w:tr>
      <w:tr w:rsidR="00C35BAC" w:rsidRPr="00F3546E" w14:paraId="1754C5C8" w14:textId="7CB16062"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6775AF1" w14:textId="265136DD"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E8912F" w14:textId="1BE1A1CD"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văn hóa nghệ thuật (bao gồm nghệ thuật biểu diễn, điện ảnh, mỹ thuật, nhiếp ảnh, triển lãm)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416BCC6" w14:textId="425F6BC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văn hóa nghệ thuật (bao gồm nghệ thuật biểu diễn, điện ảnh, mỹ thuật, nhiếp ảnh, triển lãm)</w:t>
            </w:r>
          </w:p>
        </w:tc>
        <w:tc>
          <w:tcPr>
            <w:tcW w:w="207" w:type="pct"/>
            <w:tcBorders>
              <w:top w:val="single" w:sz="4" w:space="0" w:color="auto"/>
              <w:left w:val="single" w:sz="4" w:space="0" w:color="auto"/>
              <w:bottom w:val="single" w:sz="4" w:space="0" w:color="auto"/>
              <w:right w:val="single" w:sz="4" w:space="0" w:color="auto"/>
            </w:tcBorders>
          </w:tcPr>
          <w:p w14:paraId="5CC8C09C"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6BE57EF0" w14:textId="77777777" w:rsidR="00C35BAC" w:rsidRPr="00F3546E" w:rsidRDefault="00C35BAC" w:rsidP="00C35BAC">
            <w:pPr>
              <w:spacing w:after="120"/>
              <w:rPr>
                <w:rFonts w:ascii="Times New Roman" w:hAnsi="Times New Roman" w:cs="Times New Roman"/>
              </w:rPr>
            </w:pPr>
          </w:p>
        </w:tc>
        <w:tc>
          <w:tcPr>
            <w:tcW w:w="1034" w:type="pct"/>
          </w:tcPr>
          <w:p w14:paraId="5EA32BC3" w14:textId="77777777" w:rsidR="00C35BAC" w:rsidRPr="00F3546E" w:rsidRDefault="00C35BAC" w:rsidP="00C35BAC">
            <w:pPr>
              <w:spacing w:after="120"/>
              <w:rPr>
                <w:rFonts w:ascii="Times New Roman" w:hAnsi="Times New Roman" w:cs="Times New Roman"/>
              </w:rPr>
            </w:pPr>
          </w:p>
        </w:tc>
        <w:tc>
          <w:tcPr>
            <w:tcW w:w="220" w:type="pct"/>
            <w:vAlign w:val="center"/>
          </w:tcPr>
          <w:p w14:paraId="3BCB9832" w14:textId="1406A98C" w:rsidR="00C35BAC" w:rsidRPr="00F3546E" w:rsidRDefault="00C35BAC" w:rsidP="00C35BAC">
            <w:pPr>
              <w:spacing w:after="120"/>
              <w:rPr>
                <w:rFonts w:ascii="Times New Roman" w:hAnsi="Times New Roman" w:cs="Times New Roman"/>
              </w:rPr>
            </w:pPr>
          </w:p>
        </w:tc>
        <w:tc>
          <w:tcPr>
            <w:tcW w:w="535" w:type="pct"/>
            <w:vAlign w:val="center"/>
          </w:tcPr>
          <w:p w14:paraId="0C9A951A" w14:textId="77777777" w:rsidR="00C35BAC" w:rsidRPr="00F3546E" w:rsidRDefault="00C35BAC" w:rsidP="00C35BAC">
            <w:pPr>
              <w:spacing w:after="120"/>
              <w:rPr>
                <w:rFonts w:ascii="Times New Roman" w:hAnsi="Times New Roman" w:cs="Times New Roman"/>
              </w:rPr>
            </w:pPr>
          </w:p>
        </w:tc>
      </w:tr>
      <w:tr w:rsidR="00C35BAC" w:rsidRPr="00F3546E" w14:paraId="65F488A1" w14:textId="2156BF3E"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D7FB964" w14:textId="0B6AB722"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7F7E0AF" w14:textId="47508709"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lĩnh vực gia đình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B736BA0" w14:textId="438B1AE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lĩnh vực gia đình</w:t>
            </w:r>
          </w:p>
        </w:tc>
        <w:tc>
          <w:tcPr>
            <w:tcW w:w="207" w:type="pct"/>
            <w:tcBorders>
              <w:top w:val="single" w:sz="4" w:space="0" w:color="auto"/>
              <w:left w:val="single" w:sz="4" w:space="0" w:color="auto"/>
              <w:bottom w:val="single" w:sz="4" w:space="0" w:color="auto"/>
              <w:right w:val="single" w:sz="4" w:space="0" w:color="auto"/>
            </w:tcBorders>
          </w:tcPr>
          <w:p w14:paraId="2B3817BE"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65589302" w14:textId="77777777" w:rsidR="00C35BAC" w:rsidRPr="00F3546E" w:rsidRDefault="00C35BAC" w:rsidP="00C35BAC">
            <w:pPr>
              <w:spacing w:after="120"/>
              <w:rPr>
                <w:rFonts w:ascii="Times New Roman" w:hAnsi="Times New Roman" w:cs="Times New Roman"/>
              </w:rPr>
            </w:pPr>
          </w:p>
        </w:tc>
        <w:tc>
          <w:tcPr>
            <w:tcW w:w="1034" w:type="pct"/>
          </w:tcPr>
          <w:p w14:paraId="11FA11C2" w14:textId="77777777" w:rsidR="00C35BAC" w:rsidRPr="00F3546E" w:rsidRDefault="00C35BAC" w:rsidP="00C35BAC">
            <w:pPr>
              <w:spacing w:after="120"/>
              <w:rPr>
                <w:rFonts w:ascii="Times New Roman" w:hAnsi="Times New Roman" w:cs="Times New Roman"/>
              </w:rPr>
            </w:pPr>
          </w:p>
        </w:tc>
        <w:tc>
          <w:tcPr>
            <w:tcW w:w="220" w:type="pct"/>
            <w:vAlign w:val="center"/>
          </w:tcPr>
          <w:p w14:paraId="17F37B3A" w14:textId="34D2B1C1" w:rsidR="00C35BAC" w:rsidRPr="00F3546E" w:rsidRDefault="00C35BAC" w:rsidP="00C35BAC">
            <w:pPr>
              <w:spacing w:after="120"/>
              <w:rPr>
                <w:rFonts w:ascii="Times New Roman" w:hAnsi="Times New Roman" w:cs="Times New Roman"/>
              </w:rPr>
            </w:pPr>
          </w:p>
        </w:tc>
        <w:tc>
          <w:tcPr>
            <w:tcW w:w="535" w:type="pct"/>
            <w:vAlign w:val="center"/>
          </w:tcPr>
          <w:p w14:paraId="72CB2168" w14:textId="77777777" w:rsidR="00C35BAC" w:rsidRPr="00F3546E" w:rsidRDefault="00C35BAC" w:rsidP="00C35BAC">
            <w:pPr>
              <w:spacing w:after="120"/>
              <w:rPr>
                <w:rFonts w:ascii="Times New Roman" w:hAnsi="Times New Roman" w:cs="Times New Roman"/>
              </w:rPr>
            </w:pPr>
          </w:p>
        </w:tc>
      </w:tr>
      <w:tr w:rsidR="00C35BAC" w:rsidRPr="00F3546E" w14:paraId="20728206" w14:textId="75CD7B9A"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599FD2A" w14:textId="25A73FFB"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F9215F8" w14:textId="41C02055"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thể dục thể thao cho mọi người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261792C" w14:textId="222B4AF8"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thể dục thể thao cho mọi người</w:t>
            </w:r>
          </w:p>
        </w:tc>
        <w:tc>
          <w:tcPr>
            <w:tcW w:w="207" w:type="pct"/>
            <w:tcBorders>
              <w:top w:val="single" w:sz="4" w:space="0" w:color="auto"/>
              <w:left w:val="single" w:sz="4" w:space="0" w:color="auto"/>
              <w:bottom w:val="single" w:sz="4" w:space="0" w:color="auto"/>
              <w:right w:val="single" w:sz="4" w:space="0" w:color="auto"/>
            </w:tcBorders>
          </w:tcPr>
          <w:p w14:paraId="17A4BF89"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08C4CCA6" w14:textId="77777777" w:rsidR="00C35BAC" w:rsidRPr="00F3546E" w:rsidRDefault="00C35BAC" w:rsidP="00C35BAC">
            <w:pPr>
              <w:spacing w:after="120"/>
              <w:rPr>
                <w:rFonts w:ascii="Times New Roman" w:hAnsi="Times New Roman" w:cs="Times New Roman"/>
              </w:rPr>
            </w:pPr>
          </w:p>
        </w:tc>
        <w:tc>
          <w:tcPr>
            <w:tcW w:w="1034" w:type="pct"/>
          </w:tcPr>
          <w:p w14:paraId="16D0F434" w14:textId="77777777" w:rsidR="00C35BAC" w:rsidRPr="00F3546E" w:rsidRDefault="00C35BAC" w:rsidP="00C35BAC">
            <w:pPr>
              <w:spacing w:after="120"/>
              <w:rPr>
                <w:rFonts w:ascii="Times New Roman" w:hAnsi="Times New Roman" w:cs="Times New Roman"/>
              </w:rPr>
            </w:pPr>
          </w:p>
        </w:tc>
        <w:tc>
          <w:tcPr>
            <w:tcW w:w="220" w:type="pct"/>
            <w:vAlign w:val="center"/>
          </w:tcPr>
          <w:p w14:paraId="670BC7A4" w14:textId="4187EE62" w:rsidR="00C35BAC" w:rsidRPr="00F3546E" w:rsidRDefault="00C35BAC" w:rsidP="00C35BAC">
            <w:pPr>
              <w:spacing w:after="120"/>
              <w:rPr>
                <w:rFonts w:ascii="Times New Roman" w:hAnsi="Times New Roman" w:cs="Times New Roman"/>
              </w:rPr>
            </w:pPr>
          </w:p>
        </w:tc>
        <w:tc>
          <w:tcPr>
            <w:tcW w:w="535" w:type="pct"/>
            <w:vAlign w:val="center"/>
          </w:tcPr>
          <w:p w14:paraId="49F6D2CB" w14:textId="77777777" w:rsidR="00C35BAC" w:rsidRPr="00F3546E" w:rsidRDefault="00C35BAC" w:rsidP="00C35BAC">
            <w:pPr>
              <w:spacing w:after="120"/>
              <w:rPr>
                <w:rFonts w:ascii="Times New Roman" w:hAnsi="Times New Roman" w:cs="Times New Roman"/>
              </w:rPr>
            </w:pPr>
          </w:p>
        </w:tc>
      </w:tr>
      <w:tr w:rsidR="00C35BAC" w:rsidRPr="00F3546E" w14:paraId="0EDEB3AB" w14:textId="1D018506"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D1E648C" w14:textId="5C3231CE"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20450C9" w14:textId="6146F845"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thể thao thành tích cao và thể thao chuyên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A9C07A9" w14:textId="09E552C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thể thao thành tích cao và thể thao chuyên nghiệp</w:t>
            </w:r>
          </w:p>
        </w:tc>
        <w:tc>
          <w:tcPr>
            <w:tcW w:w="207" w:type="pct"/>
            <w:tcBorders>
              <w:top w:val="single" w:sz="4" w:space="0" w:color="auto"/>
              <w:left w:val="single" w:sz="4" w:space="0" w:color="auto"/>
              <w:bottom w:val="single" w:sz="4" w:space="0" w:color="auto"/>
              <w:right w:val="single" w:sz="4" w:space="0" w:color="auto"/>
            </w:tcBorders>
          </w:tcPr>
          <w:p w14:paraId="191F135A"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6F781E28" w14:textId="77777777" w:rsidR="00C35BAC" w:rsidRPr="00F3546E" w:rsidRDefault="00C35BAC" w:rsidP="00C35BAC">
            <w:pPr>
              <w:spacing w:after="120"/>
              <w:rPr>
                <w:rFonts w:ascii="Times New Roman" w:hAnsi="Times New Roman" w:cs="Times New Roman"/>
              </w:rPr>
            </w:pPr>
          </w:p>
        </w:tc>
        <w:tc>
          <w:tcPr>
            <w:tcW w:w="1034" w:type="pct"/>
          </w:tcPr>
          <w:p w14:paraId="39907DFF" w14:textId="77777777" w:rsidR="00C35BAC" w:rsidRPr="00F3546E" w:rsidRDefault="00C35BAC" w:rsidP="00C35BAC">
            <w:pPr>
              <w:spacing w:after="120"/>
              <w:rPr>
                <w:rFonts w:ascii="Times New Roman" w:hAnsi="Times New Roman" w:cs="Times New Roman"/>
              </w:rPr>
            </w:pPr>
          </w:p>
        </w:tc>
        <w:tc>
          <w:tcPr>
            <w:tcW w:w="220" w:type="pct"/>
            <w:vAlign w:val="center"/>
          </w:tcPr>
          <w:p w14:paraId="5E58F166" w14:textId="6935371F" w:rsidR="00C35BAC" w:rsidRPr="00F3546E" w:rsidRDefault="00C35BAC" w:rsidP="00C35BAC">
            <w:pPr>
              <w:spacing w:after="120"/>
              <w:rPr>
                <w:rFonts w:ascii="Times New Roman" w:hAnsi="Times New Roman" w:cs="Times New Roman"/>
              </w:rPr>
            </w:pPr>
          </w:p>
        </w:tc>
        <w:tc>
          <w:tcPr>
            <w:tcW w:w="535" w:type="pct"/>
            <w:vAlign w:val="center"/>
          </w:tcPr>
          <w:p w14:paraId="1531B511" w14:textId="77777777" w:rsidR="00C35BAC" w:rsidRPr="00F3546E" w:rsidRDefault="00C35BAC" w:rsidP="00C35BAC">
            <w:pPr>
              <w:spacing w:after="120"/>
              <w:rPr>
                <w:rFonts w:ascii="Times New Roman" w:hAnsi="Times New Roman" w:cs="Times New Roman"/>
              </w:rPr>
            </w:pPr>
          </w:p>
        </w:tc>
      </w:tr>
      <w:tr w:rsidR="00C35BAC" w:rsidRPr="00F3546E" w14:paraId="3FB464B6" w14:textId="773E826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B355BD2" w14:textId="023C0FB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9104B3F" w14:textId="3A5398AE"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xúc tiến, quảng bá du lịch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123A66D" w14:textId="4D6CC5D2"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xúc tiến, quảng bá du lịch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045EC16"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8CB76E9"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41D1F9A"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0F166261" w14:textId="5C5238B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0F35C1A7" w14:textId="77777777" w:rsidR="00C35BAC" w:rsidRPr="00F3546E" w:rsidRDefault="00C35BAC" w:rsidP="00C35BAC">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C52D2BA" w14:textId="60EADCBD" w:rsidR="00C35BAC" w:rsidRPr="00F3546E" w:rsidRDefault="00C35BAC" w:rsidP="00981726">
            <w:pPr>
              <w:spacing w:before="80" w:after="80"/>
              <w:ind w:left="134" w:firstLine="3"/>
              <w:rPr>
                <w:rFonts w:ascii="Times New Roman" w:hAnsi="Times New Roman" w:cs="Times New Roman"/>
                <w:b/>
              </w:rPr>
            </w:pPr>
            <w:r w:rsidRPr="00F3546E">
              <w:rPr>
                <w:rFonts w:ascii="Times New Roman" w:hAnsi="Times New Roman" w:cs="Times New Roman"/>
                <w:b/>
              </w:rPr>
              <w:t xml:space="preserve">Nhóm VTVL </w:t>
            </w:r>
            <w:r w:rsidR="00981726">
              <w:rPr>
                <w:rFonts w:ascii="Times New Roman" w:hAnsi="Times New Roman" w:cs="Times New Roman"/>
                <w:b/>
              </w:rPr>
              <w:t>thông tin, truyền thông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06ADFBF" w14:textId="1F03350C" w:rsidR="00C35BAC" w:rsidRPr="00F3546E" w:rsidRDefault="00981726" w:rsidP="00C35BAC">
            <w:pPr>
              <w:spacing w:before="80" w:after="80"/>
              <w:ind w:firstLine="6"/>
              <w:jc w:val="center"/>
              <w:rPr>
                <w:rFonts w:ascii="Times New Roman" w:hAnsi="Times New Roman" w:cs="Times New Roman"/>
                <w:b/>
              </w:rPr>
            </w:pPr>
            <w:r>
              <w:rPr>
                <w:rFonts w:ascii="Times New Roman" w:hAnsi="Times New Roman" w:cs="Times New Roman"/>
                <w:b/>
              </w:rPr>
              <w:t>14</w:t>
            </w:r>
            <w:r w:rsidR="00C35BAC" w:rsidRPr="00F3546E">
              <w:rPr>
                <w:rFonts w:ascii="Times New Roman" w:hAnsi="Times New Roman" w:cs="Times New Roman"/>
                <w:b/>
              </w:rPr>
              <w:t xml:space="preserve">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D3D95FC" w14:textId="77777777" w:rsidR="00C35BAC" w:rsidRPr="00F3546E" w:rsidRDefault="00C35BAC" w:rsidP="00C35BAC">
            <w:pPr>
              <w:spacing w:before="80" w:after="80"/>
              <w:ind w:firstLine="6"/>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D3820A6" w14:textId="5D90EE21" w:rsidR="00C35BAC" w:rsidRPr="00F3546E" w:rsidRDefault="00981726" w:rsidP="00C35BAC">
            <w:pPr>
              <w:spacing w:before="80" w:after="80"/>
              <w:ind w:firstLine="6"/>
              <w:rPr>
                <w:rFonts w:ascii="Times New Roman" w:hAnsi="Times New Roman" w:cs="Times New Roman"/>
                <w:b/>
              </w:rPr>
            </w:pPr>
            <w:r w:rsidRPr="00F3546E">
              <w:rPr>
                <w:rFonts w:ascii="Times New Roman" w:hAnsi="Times New Roman" w:cs="Times New Roman"/>
                <w:b/>
              </w:rPr>
              <w:t xml:space="preserve">Nhóm VTVL </w:t>
            </w:r>
            <w:r>
              <w:rPr>
                <w:rFonts w:ascii="Times New Roman" w:hAnsi="Times New Roman" w:cs="Times New Roman"/>
                <w:b/>
              </w:rPr>
              <w:t>thông tin, truyền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95712FB" w14:textId="24742157" w:rsidR="00C35BAC"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01 vị trí</w:t>
            </w:r>
          </w:p>
        </w:tc>
      </w:tr>
      <w:tr w:rsidR="00C35BAC" w:rsidRPr="00F3546E" w14:paraId="5DB8711B" w14:textId="7C801819"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0C11C291" w14:textId="35AA8BA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061EA7A" w14:textId="01021CED"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báo chí</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76D0DD4" w14:textId="6A801DE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báo in, báo điện tử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8416109" w14:textId="4418736F" w:rsidR="00C35BAC" w:rsidRPr="00F3546E" w:rsidRDefault="00981726" w:rsidP="00C35BAC">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E53FA4F" w14:textId="69A72905" w:rsidR="00C35BAC" w:rsidRPr="00F3546E" w:rsidRDefault="00981726" w:rsidP="00981726">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sidRPr="00F3546E">
              <w:rPr>
                <w:rFonts w:ascii="Times New Roman" w:hAnsi="Times New Roman" w:cs="Times New Roman"/>
                <w:shd w:val="clear" w:color="auto" w:fill="FFFFFF"/>
              </w:rPr>
              <w:t xml:space="preserve">phát thanh truyền hình; báo chí; thông tin cơ sở; thông tin đối ngoại; </w:t>
            </w:r>
            <w:r w:rsidRPr="00F3546E">
              <w:rPr>
                <w:rFonts w:ascii="Times New Roman" w:hAnsi="Times New Roman" w:cs="Times New Roman"/>
              </w:rPr>
              <w:t>bưu chính; ứng dụng công nghệ thông tin; giao dịch điện tử; chính quyền số; kinh tế số; xã hội số; chuyển đổi số</w:t>
            </w:r>
            <w:r w:rsidR="004C693A">
              <w:rPr>
                <w:rFonts w:ascii="Times New Roman" w:hAnsi="Times New Roman" w:cs="Times New Roman"/>
              </w:rPr>
              <w:t>.</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F970A6D" w14:textId="632DA887"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thông</w:t>
            </w:r>
            <w:r w:rsidRPr="00F3546E">
              <w:rPr>
                <w:rFonts w:ascii="Times New Roman" w:hAnsi="Times New Roman" w:cs="Times New Roman"/>
              </w:rPr>
              <w:t xml:space="preserve"> tin</w:t>
            </w:r>
            <w:r>
              <w:rPr>
                <w:rFonts w:ascii="Times New Roman" w:hAnsi="Times New Roman" w:cs="Times New Roman"/>
              </w:rPr>
              <w:t>, truyền thông</w:t>
            </w:r>
            <w:r w:rsidRPr="00F3546E">
              <w:rPr>
                <w:rFonts w:ascii="Times New Roman" w:hAnsi="Times New Roman" w:cs="Times New Roman"/>
              </w:rPr>
              <w:t xml:space="preserve"> theo hướng dẫn của Bộ Khoa học và Công nghệ.</w:t>
            </w:r>
          </w:p>
          <w:p w14:paraId="6077E30B" w14:textId="77777777"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hóa, khoa học và thông tin tại cấp xã, Ủy ban nhân dân cấp xã chủ động xác định yêu cầu về chuyên ngành đào đạo của công chức để bố trí cho phù hợp, bảo đảm thực hiện tốt các nhiệm vụ được giao. </w:t>
            </w:r>
          </w:p>
          <w:p w14:paraId="59296D05" w14:textId="724E091D" w:rsidR="00C35BAC"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hóa, khoa học và thông tin,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1BACCEA0" w14:textId="25482F1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B146EEC" w14:textId="18A89B9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9F05D3A" w14:textId="06B2BCB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phát thanh, truyền hình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355FE5" w14:textId="2D014D1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phát thanh, truyền hình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D72492B"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1F7429A"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422EE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78E9E42" w14:textId="4F0E800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E6F448E" w14:textId="090A44F5"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DA5DB0C" w14:textId="594F8A5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thông tin điện tử</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ED11E91" w14:textId="548D7660"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thông tin điện tử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13CAF10"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D324A82"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A526F25"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13BD848" w14:textId="477EE02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730FEDC" w14:textId="7F7BF459"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DADFEE3" w14:textId="2BD6EAF4"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thông tin đối ngoại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7181073" w14:textId="53E85880"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ham gia nghiên cứu, tham mưu xây dựng văn bản pháp luật; chiến lược, quy hoạch, kế hoạch, chính sách, chương trình, dự án, đề án quan trọng lĩnh vực thông tin đối ngoại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1C4DCB"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4D26121"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969AF1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102677E3" w14:textId="166F531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8443A76" w14:textId="369C23AC"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C83B4C7" w14:textId="20786436"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thông tin cơ sở</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3BB3680" w14:textId="2F4C912C"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thông tin cơ sở</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AA39A5F"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80D49B3"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D42AC5" w14:textId="77777777" w:rsidR="00C35BAC" w:rsidRPr="00F3546E" w:rsidRDefault="00C35BAC" w:rsidP="00C35BAC">
            <w:pPr>
              <w:spacing w:before="80" w:after="80"/>
              <w:ind w:firstLine="6"/>
              <w:rPr>
                <w:rFonts w:ascii="Times New Roman" w:hAnsi="Times New Roman" w:cs="Times New Roman"/>
              </w:rPr>
            </w:pPr>
          </w:p>
        </w:tc>
      </w:tr>
      <w:tr w:rsidR="00981726" w:rsidRPr="00981726" w14:paraId="5550FBB7"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F92C372" w14:textId="6BA30D8E"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C60FB9A" w14:textId="3CE31832" w:rsidR="00981726" w:rsidRPr="00981726" w:rsidRDefault="00981726" w:rsidP="00C35BAC">
            <w:pPr>
              <w:spacing w:before="80" w:after="80"/>
              <w:ind w:left="134" w:firstLine="3"/>
              <w:rPr>
                <w:rFonts w:ascii="Times New Roman" w:hAnsi="Times New Roman" w:cs="Times New Roman"/>
                <w:b/>
              </w:rPr>
            </w:pPr>
            <w:r w:rsidRPr="00981726">
              <w:rPr>
                <w:rFonts w:ascii="Times New Roman" w:hAnsi="Times New Roman" w:cs="Times New Roman"/>
                <w:color w:val="222222"/>
              </w:rPr>
              <w:t>Chuyên viên về quản lý xuất bản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FA12147" w14:textId="143ABD20"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38694EF"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D0C5D48"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E635F6F" w14:textId="77777777" w:rsidR="00981726" w:rsidRPr="00981726" w:rsidRDefault="00981726" w:rsidP="00C35BAC">
            <w:pPr>
              <w:spacing w:before="80" w:after="80"/>
              <w:ind w:firstLine="6"/>
              <w:rPr>
                <w:rFonts w:ascii="Times New Roman" w:hAnsi="Times New Roman" w:cs="Times New Roman"/>
              </w:rPr>
            </w:pPr>
          </w:p>
        </w:tc>
      </w:tr>
      <w:tr w:rsidR="00981726" w:rsidRPr="00981726" w14:paraId="3B05AF44"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2BE3108" w14:textId="735A39C9"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6BCD63" w14:textId="122866B2" w:rsidR="00981726" w:rsidRPr="00981726" w:rsidRDefault="00981726" w:rsidP="00C35BAC">
            <w:pPr>
              <w:spacing w:before="80" w:after="80"/>
              <w:ind w:left="134" w:firstLine="3"/>
              <w:rPr>
                <w:rFonts w:ascii="Times New Roman" w:hAnsi="Times New Roman" w:cs="Times New Roman"/>
                <w:color w:val="222222"/>
              </w:rPr>
            </w:pPr>
            <w:r w:rsidRPr="00981726">
              <w:rPr>
                <w:rFonts w:ascii="Times New Roman" w:hAnsi="Times New Roman" w:cs="Times New Roman"/>
                <w:color w:val="222222"/>
              </w:rPr>
              <w:t>Chuyên viên về quản lý in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3B2FB65" w14:textId="4D66C841"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46346E1"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FA302E0"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BB21CBF" w14:textId="77777777" w:rsidR="00981726" w:rsidRPr="00981726" w:rsidRDefault="00981726" w:rsidP="00C35BAC">
            <w:pPr>
              <w:spacing w:before="80" w:after="80"/>
              <w:ind w:firstLine="6"/>
              <w:rPr>
                <w:rFonts w:ascii="Times New Roman" w:hAnsi="Times New Roman" w:cs="Times New Roman"/>
              </w:rPr>
            </w:pPr>
          </w:p>
        </w:tc>
      </w:tr>
      <w:tr w:rsidR="00981726" w:rsidRPr="00981726" w14:paraId="15F9179B"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B90C713" w14:textId="0A04C318"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C31F6C7" w14:textId="57998E59" w:rsidR="00981726" w:rsidRPr="00981726" w:rsidRDefault="00981726" w:rsidP="00C35BAC">
            <w:pPr>
              <w:spacing w:before="80" w:after="80"/>
              <w:ind w:left="134" w:firstLine="3"/>
              <w:rPr>
                <w:rFonts w:ascii="Times New Roman" w:hAnsi="Times New Roman" w:cs="Times New Roman"/>
                <w:color w:val="222222"/>
              </w:rPr>
            </w:pPr>
            <w:r w:rsidRPr="00981726">
              <w:rPr>
                <w:rFonts w:ascii="Times New Roman" w:hAnsi="Times New Roman" w:cs="Times New Roman"/>
                <w:color w:val="222222"/>
              </w:rPr>
              <w:t>Chuyên viên về quản lý phát hành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3D4DFB9" w14:textId="28455E40"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8979538"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A447D74"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08DAB80" w14:textId="77777777" w:rsidR="00981726" w:rsidRPr="00981726" w:rsidRDefault="00981726" w:rsidP="00C35BAC">
            <w:pPr>
              <w:spacing w:before="80" w:after="80"/>
              <w:ind w:firstLine="6"/>
              <w:rPr>
                <w:rFonts w:ascii="Times New Roman" w:hAnsi="Times New Roman" w:cs="Times New Roman"/>
              </w:rPr>
            </w:pPr>
          </w:p>
        </w:tc>
      </w:tr>
      <w:tr w:rsidR="00981726" w:rsidRPr="00981726" w14:paraId="7FC7202B"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730C544" w14:textId="35ED2739"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0C958D" w14:textId="2F42EA77" w:rsidR="00981726" w:rsidRPr="00981726" w:rsidRDefault="00981726" w:rsidP="00C35BAC">
            <w:pPr>
              <w:spacing w:before="80" w:after="80"/>
              <w:ind w:left="134" w:firstLine="3"/>
              <w:rPr>
                <w:rFonts w:ascii="Times New Roman" w:hAnsi="Times New Roman" w:cs="Times New Roman"/>
                <w:color w:val="222222"/>
              </w:rPr>
            </w:pPr>
            <w:r w:rsidRPr="00981726">
              <w:rPr>
                <w:rFonts w:ascii="Times New Roman" w:hAnsi="Times New Roman" w:cs="Times New Roman"/>
              </w:rPr>
              <w:t>Chuyên viên về quản lý bưu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ED1FF84" w14:textId="4F3E8374"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94434C1"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8A8CD18"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ED0EAA9" w14:textId="77777777" w:rsidR="00981726" w:rsidRPr="00981726" w:rsidRDefault="00981726" w:rsidP="00C35BAC">
            <w:pPr>
              <w:spacing w:before="80" w:after="80"/>
              <w:ind w:firstLine="6"/>
              <w:rPr>
                <w:rFonts w:ascii="Times New Roman" w:hAnsi="Times New Roman" w:cs="Times New Roman"/>
              </w:rPr>
            </w:pPr>
          </w:p>
        </w:tc>
      </w:tr>
      <w:tr w:rsidR="004C693A" w:rsidRPr="00981726" w14:paraId="52C6530F"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FF7CE81" w14:textId="0F94D514"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0BA1F9A" w14:textId="1D19365A" w:rsidR="004C693A" w:rsidRPr="00981726" w:rsidRDefault="004C693A" w:rsidP="004C693A">
            <w:pPr>
              <w:spacing w:before="80" w:after="80"/>
              <w:ind w:left="134" w:firstLine="3"/>
              <w:rPr>
                <w:rFonts w:ascii="Times New Roman" w:hAnsi="Times New Roman" w:cs="Times New Roman"/>
                <w:color w:val="222222"/>
              </w:rPr>
            </w:pPr>
            <w:r w:rsidRPr="00981726">
              <w:rPr>
                <w:rFonts w:ascii="Times New Roman" w:hAnsi="Times New Roman" w:cs="Times New Roman"/>
              </w:rPr>
              <w:t>Chuyên viên về quản lý công nghệ thông tin (bao gồm: công nghiệp công nghệ thông tin, ứng dụng công nghệ thông tin, chuyển đổi số)</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F5B30A3" w14:textId="570810FE"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865A0F4"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DDC6BE8"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C24971E"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38A198CA"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75CC700" w14:textId="487CF881"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D4B2210" w14:textId="2C5CA736"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viên về quản lý tần số vô tuyến điện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66C290" w14:textId="6B80C174"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F42E6CD"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49D342A"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DE72C76"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3ED16402"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1535C89" w14:textId="09B8476F"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611D45A" w14:textId="6021A4AB"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w:t>
            </w:r>
            <w:r w:rsidRPr="00981726">
              <w:rPr>
                <w:rFonts w:ascii="Times New Roman" w:hAnsi="Times New Roman" w:cs="Times New Roman"/>
                <w:color w:val="222222"/>
                <w:spacing w:val="-4"/>
              </w:rPr>
              <w:t>n về quản lý công nghệ thông tin (bao gồm: công nghiệp công nghệ thông tin, ứng dụng công nghệ thông tin, chuyển đổi số)</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50C5FB4" w14:textId="458A6F88"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6C06284"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D9051E6"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4A2A645"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506CBD02"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4D79D08" w14:textId="2A5BF89A"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EB02D20" w14:textId="29B5A78A"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viên về quản lý giao dịch điện tử</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7BFE9C9" w14:textId="6AE59FED"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8789099"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450097D"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D88B3F7"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6ED6D4E4"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EB70B39" w14:textId="3E21561D"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F366BC9" w14:textId="7513EBFE"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viên về quản lý an toàn thông tin mạng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5D1F561" w14:textId="415BF335"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2BF71B7"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57A4D66"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FF82CAD" w14:textId="77777777" w:rsidR="004C693A" w:rsidRPr="00981726" w:rsidRDefault="004C693A" w:rsidP="004C693A">
            <w:pPr>
              <w:spacing w:before="80" w:after="80"/>
              <w:ind w:firstLine="6"/>
              <w:rPr>
                <w:rFonts w:ascii="Times New Roman" w:hAnsi="Times New Roman" w:cs="Times New Roman"/>
              </w:rPr>
            </w:pPr>
          </w:p>
        </w:tc>
      </w:tr>
      <w:tr w:rsidR="004C693A" w:rsidRPr="00F3546E" w14:paraId="57AB9FE6" w14:textId="74F428E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74263B1" w14:textId="77777777"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8F77422" w14:textId="4C5647F5" w:rsidR="004C693A" w:rsidRPr="00F3546E" w:rsidRDefault="004C693A" w:rsidP="004C693A">
            <w:pPr>
              <w:spacing w:before="80" w:after="80"/>
              <w:ind w:left="134" w:firstLine="3"/>
              <w:rPr>
                <w:rFonts w:ascii="Times New Roman" w:hAnsi="Times New Roman" w:cs="Times New Roman"/>
                <w:b/>
              </w:rPr>
            </w:pPr>
            <w:r w:rsidRPr="00F3546E">
              <w:rPr>
                <w:rFonts w:ascii="Times New Roman" w:hAnsi="Times New Roman" w:cs="Times New Roman"/>
                <w:b/>
              </w:rPr>
              <w:t>Nhóm VTVL khoa học, công nghệ</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82F3FB3" w14:textId="6A00AC7B" w:rsidR="004C693A" w:rsidRPr="00F3546E" w:rsidRDefault="004C693A" w:rsidP="004C693A">
            <w:pPr>
              <w:spacing w:before="80" w:after="80"/>
              <w:ind w:firstLine="6"/>
              <w:jc w:val="center"/>
              <w:rPr>
                <w:rFonts w:ascii="Times New Roman" w:hAnsi="Times New Roman" w:cs="Times New Roman"/>
                <w:b/>
              </w:rPr>
            </w:pPr>
            <w:r w:rsidRPr="00F3546E">
              <w:rPr>
                <w:rFonts w:ascii="Times New Roman" w:hAnsi="Times New Roman" w:cs="Times New Roman"/>
                <w:b/>
              </w:rPr>
              <w:t>04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CA3586C" w14:textId="77777777" w:rsidR="004C693A" w:rsidRPr="00F3546E" w:rsidRDefault="004C693A" w:rsidP="004C693A">
            <w:pPr>
              <w:spacing w:before="80" w:after="80"/>
              <w:ind w:firstLine="6"/>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ACC9F03" w14:textId="03E36B5B" w:rsidR="004C693A" w:rsidRPr="00F3546E" w:rsidRDefault="004C693A" w:rsidP="004C693A">
            <w:pPr>
              <w:spacing w:before="80" w:after="80"/>
              <w:ind w:firstLine="6"/>
              <w:rPr>
                <w:rFonts w:ascii="Times New Roman" w:hAnsi="Times New Roman" w:cs="Times New Roman"/>
                <w:b/>
              </w:rPr>
            </w:pPr>
            <w:r>
              <w:rPr>
                <w:rFonts w:ascii="Times New Roman" w:hAnsi="Times New Roman" w:cs="Times New Roman"/>
                <w:b/>
              </w:rPr>
              <w:t>Nhóm VTVL khoa học, công nghệ</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D2B143" w14:textId="3D1FA231"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01 vị trí</w:t>
            </w:r>
          </w:p>
        </w:tc>
      </w:tr>
      <w:tr w:rsidR="004C693A" w:rsidRPr="00F3546E" w14:paraId="3132CC83" w14:textId="0EE734C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03974DC" w14:textId="07BE6377"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74510D0" w14:textId="3182D34B"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khoa học, công nghệ và đổi mới sáng tạo (gồm cả hoạt động và nhiệm vụ khoa học, công nghệ và đổi mới sáng tạo)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FA2BCD3" w14:textId="62D45360"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khoa học, công nghệ và đổi mới sáng tạo </w:t>
            </w:r>
            <w:r w:rsidRPr="00F3546E">
              <w:rPr>
                <w:rFonts w:ascii="Times New Roman" w:hAnsi="Times New Roman" w:cs="Times New Roman"/>
                <w:i/>
                <w:iCs/>
              </w:rPr>
              <w:t>(gồm cả hoạt động và nhiệm vụ khoa học, công nghệ và đổi mới sáng tạo; trong đó, hoạt động khoa học, công nghệ và đổi mới sáng tạo gồm cả hoạt động đổi mới sáng tạo; hoạt động hỗ trợ chuyển giao công nghệ, ứng dụng và đổi mới công nghệ; quản lý thông tin và thống kê khoa học và công nghệ)</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3AADF4C" w14:textId="25DA4A9D" w:rsidR="004C693A" w:rsidRPr="00F3546E" w:rsidRDefault="004C693A" w:rsidP="004C693A">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A8BDECA" w14:textId="426D3A2F"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ham mưu về</w:t>
            </w:r>
            <w:r>
              <w:rPr>
                <w:rFonts w:ascii="Times New Roman" w:hAnsi="Times New Roman" w:cs="Times New Roman"/>
              </w:rPr>
              <w:t xml:space="preserve"> </w:t>
            </w:r>
            <w:r w:rsidRPr="00F3546E">
              <w:rPr>
                <w:rFonts w:ascii="Times New Roman" w:hAnsi="Times New Roman" w:cs="Times New Roman"/>
              </w:rPr>
              <w:t>nghiên cứu khoa học; phát triển công nghệ; đổi mới sáng tạo; sở hữu trí tuệ; tiêu chuẩn đo lường chất lượng; ứng dụng bức xạ và đồng vị phóng xạ; an toàn bức xạ và hạt nhân</w:t>
            </w:r>
            <w:r>
              <w:rPr>
                <w:rFonts w:ascii="Times New Roman" w:hAnsi="Times New Roman" w:cs="Times New Roman"/>
              </w:rPr>
              <w:t>.</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A9A0126" w14:textId="136C2C21"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khoa học, công nghệ</w:t>
            </w:r>
            <w:r w:rsidRPr="00F3546E">
              <w:rPr>
                <w:rFonts w:ascii="Times New Roman" w:hAnsi="Times New Roman" w:cs="Times New Roman"/>
              </w:rPr>
              <w:t xml:space="preserve"> theo hướng dẫn của Bộ Khoa học và Công nghệ.</w:t>
            </w:r>
          </w:p>
          <w:p w14:paraId="412AF335" w14:textId="77777777"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hóa, khoa học và thông tin tại cấp xã, Ủy ban nhân dân cấp xã chủ động xác định yêu cầu về chuyên ngành đào đạo của công chức để bố trí cho phù hợp, bảo đảm thực hiện tốt các nhiệm vụ được giao. </w:t>
            </w:r>
          </w:p>
          <w:p w14:paraId="56E07D2D" w14:textId="27C12161"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hóa, khoa học và thông tin,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4C693A" w:rsidRPr="00F3546E" w14:paraId="65BB4C2E" w14:textId="7D2EFAB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65CB467" w14:textId="3952CCF0"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D81B3C7" w14:textId="517FD748"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hoạt động tiêu chuẩn hóa</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3DAA366" w14:textId="2A7ED700"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hoạt động tiêu chuẩn hóa, quy chuẩn kỹ thuật</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8894220"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41B3C72"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E562B3C" w14:textId="77777777" w:rsidR="004C693A" w:rsidRPr="00F3546E" w:rsidRDefault="004C693A" w:rsidP="004C693A">
            <w:pPr>
              <w:spacing w:before="80" w:after="80"/>
              <w:ind w:firstLine="6"/>
              <w:rPr>
                <w:rFonts w:ascii="Times New Roman" w:hAnsi="Times New Roman" w:cs="Times New Roman"/>
              </w:rPr>
            </w:pPr>
          </w:p>
        </w:tc>
      </w:tr>
      <w:tr w:rsidR="004C693A" w:rsidRPr="00F3546E" w14:paraId="6D110CD9" w14:textId="1AC558F8"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04FBEE4" w14:textId="11991547"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E5AE26F" w14:textId="2BA6160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hoạt động đo lường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FAD793D" w14:textId="3203FA06"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hoạt động đo lường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68749C6"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95BE0A0"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FF2D01A" w14:textId="77777777" w:rsidR="004C693A" w:rsidRPr="00F3546E" w:rsidRDefault="004C693A" w:rsidP="004C693A">
            <w:pPr>
              <w:spacing w:before="80" w:after="80"/>
              <w:ind w:firstLine="6"/>
              <w:rPr>
                <w:rFonts w:ascii="Times New Roman" w:hAnsi="Times New Roman" w:cs="Times New Roman"/>
              </w:rPr>
            </w:pPr>
          </w:p>
        </w:tc>
      </w:tr>
      <w:tr w:rsidR="004C693A" w:rsidRPr="00F3546E" w14:paraId="3884ADDF" w14:textId="41263D2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BDECAA5" w14:textId="6C5907C7"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D10CEBE" w14:textId="09FDB95A"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đánh giá hợp chuẩn và hợp quy</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D82EB6" w14:textId="05111117"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chất lượng sản phẩm, hàng hóa và hoạt động đánh giá sự phù hợp</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0C8A120"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2B3F3DA"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304D47C" w14:textId="77777777" w:rsidR="004C693A" w:rsidRPr="00F3546E" w:rsidRDefault="004C693A" w:rsidP="004C693A">
            <w:pPr>
              <w:spacing w:before="80" w:after="80"/>
              <w:ind w:firstLine="6"/>
              <w:rPr>
                <w:rFonts w:ascii="Times New Roman" w:hAnsi="Times New Roman" w:cs="Times New Roman"/>
              </w:rPr>
            </w:pPr>
          </w:p>
        </w:tc>
      </w:tr>
      <w:tr w:rsidR="004C693A" w:rsidRPr="00F3546E" w14:paraId="5038CC25" w14:textId="1B5898A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1D1C90D" w14:textId="2EB7E470" w:rsidR="004C693A" w:rsidRPr="00F3546E" w:rsidRDefault="004C693A" w:rsidP="004C693A">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d)</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81ADA54" w14:textId="4EE24593" w:rsidR="004C693A" w:rsidRPr="00F3546E" w:rsidRDefault="004C693A" w:rsidP="004C693A">
            <w:pPr>
              <w:spacing w:before="80" w:after="80"/>
              <w:ind w:left="134" w:firstLine="3"/>
              <w:rPr>
                <w:rFonts w:ascii="Times New Roman" w:hAnsi="Times New Roman" w:cs="Times New Roman"/>
                <w:b/>
                <w:bCs/>
                <w:i/>
                <w:iCs/>
              </w:rPr>
            </w:pPr>
            <w:r w:rsidRPr="00F3546E">
              <w:rPr>
                <w:rFonts w:ascii="Times New Roman" w:hAnsi="Times New Roman" w:cs="Times New Roman"/>
                <w:b/>
                <w:bCs/>
                <w:i/>
                <w:iCs/>
              </w:rPr>
              <w:t>Lĩnh vực Y tế</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936A3DA" w14:textId="679BED47" w:rsidR="004C693A" w:rsidRPr="00F3546E" w:rsidRDefault="004C693A" w:rsidP="004C693A">
            <w:pPr>
              <w:spacing w:before="80" w:after="80"/>
              <w:ind w:firstLine="6"/>
              <w:jc w:val="center"/>
              <w:rPr>
                <w:rFonts w:ascii="Times New Roman" w:hAnsi="Times New Roman" w:cs="Times New Roman"/>
                <w:b/>
                <w:i/>
                <w:iCs/>
              </w:rPr>
            </w:pPr>
            <w:r w:rsidRPr="00F3546E">
              <w:rPr>
                <w:rFonts w:ascii="Times New Roman" w:hAnsi="Times New Roman" w:cs="Times New Roman"/>
                <w:b/>
                <w:i/>
                <w:iCs/>
              </w:rPr>
              <w:t>11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D853D14" w14:textId="6CB5763B" w:rsidR="004C693A" w:rsidRPr="00F3546E" w:rsidRDefault="004C693A" w:rsidP="004C693A">
            <w:pPr>
              <w:spacing w:before="80" w:after="80"/>
              <w:ind w:firstLine="6"/>
              <w:jc w:val="center"/>
              <w:rPr>
                <w:rFonts w:ascii="Times New Roman" w:hAnsi="Times New Roman" w:cs="Times New Roman"/>
                <w:b/>
                <w:i/>
                <w:iCs/>
              </w:rPr>
            </w:pPr>
            <w:r w:rsidRPr="00F3546E">
              <w:rPr>
                <w:rFonts w:ascii="Times New Roman" w:hAnsi="Times New Roman" w:cs="Times New Roman"/>
                <w:b/>
                <w:bCs/>
                <w:i/>
                <w:iCs/>
              </w:rPr>
              <w:t>d)</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170F92D" w14:textId="0885ACB9" w:rsidR="004C693A" w:rsidRPr="00F3546E" w:rsidRDefault="004C693A" w:rsidP="004C693A">
            <w:pPr>
              <w:spacing w:before="80" w:after="80"/>
              <w:ind w:firstLine="6"/>
              <w:rPr>
                <w:rFonts w:ascii="Times New Roman" w:hAnsi="Times New Roman" w:cs="Times New Roman"/>
                <w:b/>
                <w:i/>
                <w:iCs/>
              </w:rPr>
            </w:pPr>
            <w:r w:rsidRPr="00F3546E">
              <w:rPr>
                <w:rFonts w:ascii="Times New Roman" w:hAnsi="Times New Roman" w:cs="Times New Roman"/>
                <w:b/>
                <w:bCs/>
                <w:i/>
                <w:iCs/>
              </w:rPr>
              <w:t>Lĩnh vực Y tế</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0E4FF08" w14:textId="45C719D1" w:rsidR="004C693A" w:rsidRPr="00F3546E" w:rsidRDefault="004C693A" w:rsidP="004C693A">
            <w:pPr>
              <w:spacing w:before="80" w:after="80"/>
              <w:ind w:firstLine="6"/>
              <w:jc w:val="center"/>
              <w:rPr>
                <w:rFonts w:ascii="Times New Roman" w:hAnsi="Times New Roman" w:cs="Times New Roman"/>
                <w:b/>
                <w:i/>
                <w:iCs/>
              </w:rPr>
            </w:pPr>
            <w:r w:rsidRPr="00F3546E">
              <w:rPr>
                <w:rFonts w:ascii="Times New Roman" w:hAnsi="Times New Roman" w:cs="Times New Roman"/>
                <w:b/>
                <w:i/>
                <w:iCs/>
              </w:rPr>
              <w:t>01 vị trí</w:t>
            </w:r>
          </w:p>
        </w:tc>
      </w:tr>
      <w:tr w:rsidR="004C693A" w:rsidRPr="00F3546E" w14:paraId="5E75F89D" w14:textId="5C18B0DE"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9392BBC" w14:textId="565FE0E2"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4F98A0" w14:textId="3932F1B8"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Kiểm soát bệnh tật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59EF6FC" w14:textId="1CEE7A3F"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A04A818" w14:textId="6355C0B1"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B11132F" w14:textId="3F753F3D"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 xml:space="preserve">Chuyên viên lĩnh vực y tế: Quản lý về </w:t>
            </w:r>
            <w:r w:rsidRPr="00F3546E">
              <w:rPr>
                <w:rFonts w:ascii="Times New Roman" w:hAnsi="Times New Roman" w:cs="Times New Roman"/>
                <w:shd w:val="clear" w:color="auto" w:fill="FFFFFF"/>
              </w:rPr>
              <w:t>y tế dự phòng; khám bệnh, chữa bệnh, phục hồi chức năng; bà mẹ, trẻ em; dân số; phòng, chống tệ nạn xã hội (không bao gồm cai nghiện ma túy và quản lý sau cai nghiện ma túy); bảo trợ xã hội; y dược cổ truyền; dược; mỹ phẩm; an toàn thực phẩm; thiết bị y tế; bảo hiểm y tế.</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EDE85C2" w14:textId="417D5F1A"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Y tế theo hướng dẫn của Bộ Y tế.</w:t>
            </w:r>
          </w:p>
          <w:p w14:paraId="09BE1169" w14:textId="6EB4CB4C"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Y tế tại cấp xã, Ủy ban nhân dân cấp xã chủ động xác định yêu cầu về chuyên ngành đào đạo của công chức để bố trí cho phù hợp, bảo đảm thực hiện tốt các nhiệm vụ được giao. </w:t>
            </w:r>
          </w:p>
          <w:p w14:paraId="3A46221F" w14:textId="3284ADDB"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Y tế,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4C693A" w:rsidRPr="00F3546E" w14:paraId="2B8C8EEA" w14:textId="2F97C133"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F37EBCD" w14:textId="71BCC61F"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F5DE374" w14:textId="680E9A3C"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thiết bị y tế, công trình y tế</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FEB93A9" w14:textId="0C14F9B3"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25A643"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1009B88"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BDB955F"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4FCE8592" w14:textId="61FE412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C4AC721" w14:textId="26F11B3A"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BC60FDB" w14:textId="17AD44A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Dược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85B40B7" w14:textId="137EAEA1"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5F0B5BE"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1CB72FC"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216D893"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AC97421" w14:textId="717F63F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A86E725" w14:textId="5422D60F"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45E44D1" w14:textId="46AFAAA5"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An toàn thực phẩm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F82DF9E" w14:textId="14D425C9"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30AB8D8"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CE38DFC"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F2A7EDA"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5BA1354" w14:textId="5C514ABC"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390C317" w14:textId="636D0830"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3991D93" w14:textId="53585293"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Dân số</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4107089" w14:textId="6C4B9352"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11C31CA"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E9E1C02"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5ACEA76"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9247A65" w14:textId="45AB746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46FDCCE" w14:textId="11EA5E9B"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276AF2B" w14:textId="515112A8"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khám, chữa bệnh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E2AC069" w14:textId="31303363"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9CEADC"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EA79074"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9C79F7"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1D546139" w14:textId="56FFD292"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D42A99C" w14:textId="3D146362"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7189EF" w14:textId="28B90EB5"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Bảo hiểm y tế</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BC55B82" w14:textId="5109B623"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F0DA817"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BC6CBB6"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F3DFCB6"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22204449" w14:textId="7814AB8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5FF4509" w14:textId="220C78FE"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D084CBA" w14:textId="1C8268F0"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Chăm sóc sức khỏe bà mẹ, trẻ em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27448F8" w14:textId="3822C1A9"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992F923"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8F0C509"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C046874"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B9FE154" w14:textId="6027F5E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C708F6F" w14:textId="16337989"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3B6C18" w14:textId="7777777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phòng, chống tệ nạn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3AE953C" w14:textId="367EF07E"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phòng, chống tệ nạn xã hội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FC11844"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8D1DFAC"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8111E2A"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37543FF7" w14:textId="43BF388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BE7E035" w14:textId="3BBDCFBE"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991277F" w14:textId="7777777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bảo trợ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0A50F99" w14:textId="075FDB95"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xây dựng và tổ chức triển khai văn bản, chủ trương, nhiệm vụ, giải pháp về lĩnh vực bảo trợ xã hội; tham gia hướng dẫn và thực hiện chế độ, chính sách về lĩnh vực bảo trợ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FD7E821"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97971C5"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9E78176"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010439EE"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93230AB" w14:textId="3372C97F"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82040A" w14:textId="4722EA0B"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trẻ em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7E1A71C" w14:textId="7173DAFD"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trẻ em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6D4AED7"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8446DDD"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4A008F"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60F02802"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BEAD78F" w14:textId="5461B702"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5C8F4B" w14:textId="4A8B12EC" w:rsidR="004C693A" w:rsidRPr="00F3546E" w:rsidRDefault="004C693A" w:rsidP="004C693A">
            <w:pPr>
              <w:spacing w:before="80" w:after="80"/>
              <w:ind w:left="134" w:firstLine="3"/>
              <w:rPr>
                <w:rFonts w:ascii="Times New Roman" w:hAnsi="Times New Roman" w:cs="Times New Roman"/>
                <w:b/>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8F22450" w14:textId="77777777" w:rsidR="004C693A" w:rsidRPr="00F3546E" w:rsidRDefault="004C693A" w:rsidP="004C693A">
            <w:pPr>
              <w:spacing w:before="80" w:after="80"/>
              <w:ind w:firstLine="6"/>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C67D279" w14:textId="433CCB22"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4</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6025BBF" w14:textId="0E49B7F0" w:rsidR="004C693A" w:rsidRPr="00F3546E" w:rsidRDefault="004C693A" w:rsidP="004C693A">
            <w:pPr>
              <w:spacing w:before="80" w:after="80"/>
              <w:ind w:firstLine="6"/>
              <w:rPr>
                <w:rFonts w:ascii="Times New Roman" w:hAnsi="Times New Roman" w:cs="Times New Roman"/>
                <w:b/>
              </w:rPr>
            </w:pPr>
            <w:r>
              <w:rPr>
                <w:rFonts w:ascii="Times New Roman" w:hAnsi="Times New Roman" w:cs="Times New Roman"/>
                <w:b/>
              </w:rPr>
              <w:t>Trung tâm Phục vụ hành chính công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386AEE5" w14:textId="725DAB52"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01 vị trí</w:t>
            </w:r>
          </w:p>
        </w:tc>
      </w:tr>
      <w:tr w:rsidR="004C693A" w:rsidRPr="00F3546E" w14:paraId="69B2995D"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C5C5B50" w14:textId="77777777"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E27CFDF" w14:textId="77777777" w:rsidR="004C693A" w:rsidRPr="00F3546E" w:rsidRDefault="004C693A" w:rsidP="004C693A">
            <w:pPr>
              <w:spacing w:before="80" w:after="80"/>
              <w:ind w:left="134" w:firstLine="3"/>
              <w:rPr>
                <w:rFonts w:ascii="Times New Roman" w:hAnsi="Times New Roman" w:cs="Times New Roman"/>
                <w:b/>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85E869E" w14:textId="77777777" w:rsidR="004C693A" w:rsidRPr="00F3546E" w:rsidRDefault="004C693A" w:rsidP="004C693A">
            <w:pPr>
              <w:spacing w:before="80" w:after="80"/>
              <w:ind w:firstLine="6"/>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D5EFE64" w14:textId="77777777" w:rsidR="004C693A" w:rsidRPr="00F3546E" w:rsidRDefault="004C693A" w:rsidP="004C693A">
            <w:pPr>
              <w:spacing w:before="80" w:after="80"/>
              <w:ind w:firstLine="6"/>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0521580" w14:textId="5E2B37CC" w:rsidR="004C693A" w:rsidRPr="00193AE3" w:rsidRDefault="004C693A" w:rsidP="004C693A">
            <w:pPr>
              <w:spacing w:before="80" w:after="80"/>
              <w:ind w:right="103" w:firstLine="6"/>
              <w:rPr>
                <w:rFonts w:ascii="Times New Roman" w:hAnsi="Times New Roman" w:cs="Times New Roman"/>
              </w:rPr>
            </w:pPr>
            <w:r w:rsidRPr="00193AE3">
              <w:rPr>
                <w:rFonts w:ascii="Times New Roman" w:hAnsi="Times New Roman" w:cs="Times New Roman"/>
                <w:spacing w:val="3"/>
                <w:shd w:val="clear" w:color="auto" w:fill="FFFFFF"/>
              </w:rPr>
              <w:t>Thực hiện nhiệm vụ kiểm soát thủ tục hành chính theo thẩm quyền, tổ chức thực hiện TTHC theo cơ chế một cửa, một cửa liên thông, xây dựng chính quyền điện tử, theo dõi việc ứng dụng công nghệ thông tin tại Ủy ban nhân dân cấp xã.</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944CD2E" w14:textId="5158E81A"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theo hướng dẫn của </w:t>
            </w:r>
            <w:r>
              <w:rPr>
                <w:rFonts w:ascii="Times New Roman" w:hAnsi="Times New Roman" w:cs="Times New Roman"/>
              </w:rPr>
              <w:t>Văn phòng Chính phủ.</w:t>
            </w:r>
          </w:p>
          <w:p w14:paraId="2B90737D" w14:textId="62308874"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w:t>
            </w:r>
            <w:r>
              <w:rPr>
                <w:rFonts w:ascii="Times New Roman" w:hAnsi="Times New Roman" w:cs="Times New Roman"/>
              </w:rPr>
              <w:t>phương</w:t>
            </w:r>
            <w:r w:rsidRPr="00F3546E">
              <w:rPr>
                <w:rFonts w:ascii="Times New Roman" w:hAnsi="Times New Roman" w:cs="Times New Roman"/>
              </w:rPr>
              <w:t xml:space="preserve"> và yêu cầu nhiệm vụ </w:t>
            </w:r>
            <w:r>
              <w:rPr>
                <w:rFonts w:ascii="Times New Roman" w:hAnsi="Times New Roman" w:cs="Times New Roman"/>
              </w:rPr>
              <w:t>được giao</w:t>
            </w:r>
            <w:r w:rsidRPr="00F3546E">
              <w:rPr>
                <w:rFonts w:ascii="Times New Roman" w:hAnsi="Times New Roman" w:cs="Times New Roman"/>
              </w:rPr>
              <w:t xml:space="preserve">, Ủy ban nhân dân cấp xã chủ động xác định yêu cầu về chuyên ngành đào đạo của công chức để bố trí cho phù hợp, bảo đảm thực hiện tốt các nhiệm vụ được giao. </w:t>
            </w:r>
          </w:p>
          <w:p w14:paraId="580F9ACD" w14:textId="534BE58B" w:rsidR="004C693A" w:rsidRPr="00F3546E" w:rsidRDefault="004C693A" w:rsidP="004C693A">
            <w:pPr>
              <w:spacing w:before="80" w:after="80"/>
              <w:ind w:firstLine="6"/>
              <w:rPr>
                <w:rFonts w:ascii="Times New Roman" w:hAnsi="Times New Roman" w:cs="Times New Roman"/>
                <w:b/>
              </w:rPr>
            </w:pPr>
            <w:r w:rsidRPr="00F3546E">
              <w:rPr>
                <w:rFonts w:ascii="Times New Roman" w:hAnsi="Times New Roman" w:cs="Times New Roman"/>
              </w:rPr>
              <w:t>Căn cứ khối lượng công việc, Ủy ban nhân dân cấp xã bố trí công chức</w:t>
            </w:r>
            <w:r>
              <w:rPr>
                <w:rFonts w:ascii="Times New Roman" w:hAnsi="Times New Roman" w:cs="Times New Roman"/>
              </w:rPr>
              <w:t>, viên chức</w:t>
            </w:r>
            <w:r w:rsidRPr="00F3546E">
              <w:rPr>
                <w:rFonts w:ascii="Times New Roman" w:hAnsi="Times New Roman" w:cs="Times New Roman"/>
              </w:rPr>
              <w:t xml:space="preserve"> chuyên trách hoặc kiêm nhiệm để thực hiện các nhiệm vụ được giao, bảo đảm phù hợp với định hướng khung biên chế công chức tại cấp xã theo quy định của cấp có thẩm quyền.</w:t>
            </w:r>
          </w:p>
        </w:tc>
      </w:tr>
      <w:tr w:rsidR="004C693A" w:rsidRPr="00F3546E" w14:paraId="3A8A0F35"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37B5F27" w14:textId="62D21381"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EFE226C" w14:textId="3D222AD5" w:rsidR="004C693A" w:rsidRPr="00F3546E" w:rsidRDefault="004C693A" w:rsidP="004C693A">
            <w:pPr>
              <w:spacing w:before="80" w:after="80"/>
              <w:ind w:left="134" w:firstLine="3"/>
              <w:rPr>
                <w:rFonts w:ascii="Times New Roman" w:hAnsi="Times New Roman" w:cs="Times New Roman"/>
                <w:b/>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67B7F79" w14:textId="77777777" w:rsidR="004C693A" w:rsidRPr="00F3546E" w:rsidRDefault="004C693A" w:rsidP="004C693A">
            <w:pPr>
              <w:spacing w:before="80" w:after="80"/>
              <w:ind w:firstLine="6"/>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AD610B5" w14:textId="1BF465EA"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5</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14BE219" w14:textId="0A4142EA" w:rsidR="004C693A" w:rsidRPr="00F3546E" w:rsidRDefault="004C693A" w:rsidP="004C693A">
            <w:pPr>
              <w:spacing w:before="80" w:after="80"/>
              <w:ind w:firstLine="6"/>
              <w:rPr>
                <w:rFonts w:ascii="Times New Roman" w:hAnsi="Times New Roman" w:cs="Times New Roman"/>
                <w:b/>
              </w:rPr>
            </w:pPr>
            <w:r w:rsidRPr="00F3546E">
              <w:rPr>
                <w:rFonts w:ascii="Times New Roman" w:hAnsi="Times New Roman" w:cs="Times New Roman"/>
                <w:b/>
              </w:rPr>
              <w:t>Lĩnh vực Dân quân tự vệ</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2D93C0" w14:textId="7F1BAAB0" w:rsidR="004C693A" w:rsidRPr="00F3546E" w:rsidRDefault="004C693A" w:rsidP="004C693A">
            <w:pPr>
              <w:spacing w:before="80" w:after="80"/>
              <w:ind w:firstLine="6"/>
              <w:jc w:val="center"/>
              <w:rPr>
                <w:rFonts w:ascii="Times New Roman" w:hAnsi="Times New Roman" w:cs="Times New Roman"/>
                <w:b/>
              </w:rPr>
            </w:pPr>
            <w:r w:rsidRPr="00F3546E">
              <w:rPr>
                <w:rFonts w:ascii="Times New Roman" w:hAnsi="Times New Roman" w:cs="Times New Roman"/>
                <w:b/>
              </w:rPr>
              <w:t>01 vị trí</w:t>
            </w:r>
          </w:p>
        </w:tc>
      </w:tr>
      <w:tr w:rsidR="004C693A" w:rsidRPr="00F3546E" w14:paraId="07DC569A"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F7A4A8D" w14:textId="77777777" w:rsidR="004C693A" w:rsidRPr="00F3546E" w:rsidRDefault="004C693A" w:rsidP="004C693A">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8AEB26" w14:textId="77777777" w:rsidR="004C693A" w:rsidRPr="00F3546E" w:rsidRDefault="004C693A" w:rsidP="004C693A">
            <w:pPr>
              <w:spacing w:before="80" w:after="80"/>
              <w:ind w:left="134" w:firstLine="3"/>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96BE840" w14:textId="77777777" w:rsidR="004C693A" w:rsidRPr="00F3546E" w:rsidRDefault="004C693A" w:rsidP="004C693A">
            <w:pPr>
              <w:spacing w:before="80" w:after="80"/>
              <w:ind w:firstLine="6"/>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BB991C1"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9195CEC" w14:textId="589E78B7"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Trợ lý Ban Chỉ huy quân sự</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D0EB256" w14:textId="5DFFF43A"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Nhiệm vụ thực hiện theo hướng dẫn của Bộ Quốc phòng</w:t>
            </w:r>
          </w:p>
        </w:tc>
      </w:tr>
    </w:tbl>
    <w:p w14:paraId="39F27AA5" w14:textId="50E6155B" w:rsidR="000E7124" w:rsidRPr="00F3546E" w:rsidRDefault="000E7124" w:rsidP="00E61D1E">
      <w:pPr>
        <w:rPr>
          <w:rFonts w:ascii="Times New Roman" w:hAnsi="Times New Roman" w:cs="Times New Roman"/>
        </w:rPr>
      </w:pPr>
    </w:p>
    <w:sectPr w:rsidR="000E7124" w:rsidRPr="00F3546E" w:rsidSect="009D14E0">
      <w:pgSz w:w="15840" w:h="12240" w:orient="landscape"/>
      <w:pgMar w:top="709" w:right="70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36CF5"/>
    <w:multiLevelType w:val="hybridMultilevel"/>
    <w:tmpl w:val="4018453A"/>
    <w:lvl w:ilvl="0" w:tplc="B664B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D5"/>
    <w:rsid w:val="00000E63"/>
    <w:rsid w:val="000015DB"/>
    <w:rsid w:val="00001C8B"/>
    <w:rsid w:val="000265D8"/>
    <w:rsid w:val="00033D38"/>
    <w:rsid w:val="00043A96"/>
    <w:rsid w:val="00057E4E"/>
    <w:rsid w:val="000614D9"/>
    <w:rsid w:val="000630CF"/>
    <w:rsid w:val="00063736"/>
    <w:rsid w:val="00063AD6"/>
    <w:rsid w:val="00065141"/>
    <w:rsid w:val="00067906"/>
    <w:rsid w:val="000823D1"/>
    <w:rsid w:val="000B2B6D"/>
    <w:rsid w:val="000B2DB5"/>
    <w:rsid w:val="000E7124"/>
    <w:rsid w:val="000F2017"/>
    <w:rsid w:val="000F64BB"/>
    <w:rsid w:val="000F7C1C"/>
    <w:rsid w:val="00120B22"/>
    <w:rsid w:val="00124540"/>
    <w:rsid w:val="0014486A"/>
    <w:rsid w:val="00163483"/>
    <w:rsid w:val="001714A1"/>
    <w:rsid w:val="00183631"/>
    <w:rsid w:val="001864A0"/>
    <w:rsid w:val="00193AE3"/>
    <w:rsid w:val="001A7A2E"/>
    <w:rsid w:val="001B15D5"/>
    <w:rsid w:val="001B6BC1"/>
    <w:rsid w:val="001D5D56"/>
    <w:rsid w:val="001E3E0B"/>
    <w:rsid w:val="001F691D"/>
    <w:rsid w:val="0021290D"/>
    <w:rsid w:val="00222259"/>
    <w:rsid w:val="0023423D"/>
    <w:rsid w:val="00240EB7"/>
    <w:rsid w:val="00242E85"/>
    <w:rsid w:val="00265CEA"/>
    <w:rsid w:val="00271C66"/>
    <w:rsid w:val="002757D6"/>
    <w:rsid w:val="002B0ECE"/>
    <w:rsid w:val="002C1F7E"/>
    <w:rsid w:val="002D495D"/>
    <w:rsid w:val="002E4617"/>
    <w:rsid w:val="002E6D4F"/>
    <w:rsid w:val="003146B5"/>
    <w:rsid w:val="0031626B"/>
    <w:rsid w:val="003254D5"/>
    <w:rsid w:val="00326506"/>
    <w:rsid w:val="003641F8"/>
    <w:rsid w:val="00365B63"/>
    <w:rsid w:val="00371839"/>
    <w:rsid w:val="0039304C"/>
    <w:rsid w:val="00395469"/>
    <w:rsid w:val="003B2E33"/>
    <w:rsid w:val="003C791D"/>
    <w:rsid w:val="003C7C7A"/>
    <w:rsid w:val="003E2823"/>
    <w:rsid w:val="003E65BA"/>
    <w:rsid w:val="003F3A2D"/>
    <w:rsid w:val="00400EBE"/>
    <w:rsid w:val="004042FE"/>
    <w:rsid w:val="00405059"/>
    <w:rsid w:val="00420EC7"/>
    <w:rsid w:val="00422110"/>
    <w:rsid w:val="0042215D"/>
    <w:rsid w:val="0042337B"/>
    <w:rsid w:val="00430F63"/>
    <w:rsid w:val="00433F73"/>
    <w:rsid w:val="00442934"/>
    <w:rsid w:val="00443D43"/>
    <w:rsid w:val="004527D2"/>
    <w:rsid w:val="0046052B"/>
    <w:rsid w:val="00472A62"/>
    <w:rsid w:val="00486436"/>
    <w:rsid w:val="004A2952"/>
    <w:rsid w:val="004B11C9"/>
    <w:rsid w:val="004B1BC4"/>
    <w:rsid w:val="004C693A"/>
    <w:rsid w:val="004D2E2E"/>
    <w:rsid w:val="004F77BE"/>
    <w:rsid w:val="00513AD4"/>
    <w:rsid w:val="00535B6B"/>
    <w:rsid w:val="00555353"/>
    <w:rsid w:val="00577E12"/>
    <w:rsid w:val="00587D54"/>
    <w:rsid w:val="00591FAA"/>
    <w:rsid w:val="005B1837"/>
    <w:rsid w:val="005B56B3"/>
    <w:rsid w:val="005C2B39"/>
    <w:rsid w:val="005F182A"/>
    <w:rsid w:val="005F7547"/>
    <w:rsid w:val="00610A3F"/>
    <w:rsid w:val="00611223"/>
    <w:rsid w:val="00633566"/>
    <w:rsid w:val="006524B2"/>
    <w:rsid w:val="00661C6B"/>
    <w:rsid w:val="006625BE"/>
    <w:rsid w:val="00684F0C"/>
    <w:rsid w:val="006A30A9"/>
    <w:rsid w:val="006A38E6"/>
    <w:rsid w:val="006A620D"/>
    <w:rsid w:val="006B0391"/>
    <w:rsid w:val="006C5A8B"/>
    <w:rsid w:val="006F09D7"/>
    <w:rsid w:val="007131BB"/>
    <w:rsid w:val="00714AA6"/>
    <w:rsid w:val="00723AE6"/>
    <w:rsid w:val="007307D2"/>
    <w:rsid w:val="00731964"/>
    <w:rsid w:val="007423EA"/>
    <w:rsid w:val="0076290D"/>
    <w:rsid w:val="00782B63"/>
    <w:rsid w:val="007933A6"/>
    <w:rsid w:val="007A1F30"/>
    <w:rsid w:val="007A5721"/>
    <w:rsid w:val="007C5CF1"/>
    <w:rsid w:val="007F32E1"/>
    <w:rsid w:val="008136F9"/>
    <w:rsid w:val="00825484"/>
    <w:rsid w:val="00861240"/>
    <w:rsid w:val="00871C53"/>
    <w:rsid w:val="008744F1"/>
    <w:rsid w:val="008B126F"/>
    <w:rsid w:val="008B2852"/>
    <w:rsid w:val="008B7D3A"/>
    <w:rsid w:val="008D571D"/>
    <w:rsid w:val="008D7F8B"/>
    <w:rsid w:val="008E274E"/>
    <w:rsid w:val="008E4A83"/>
    <w:rsid w:val="008F1E10"/>
    <w:rsid w:val="008F5802"/>
    <w:rsid w:val="008F6ED1"/>
    <w:rsid w:val="00920548"/>
    <w:rsid w:val="00934923"/>
    <w:rsid w:val="009447A8"/>
    <w:rsid w:val="009467D7"/>
    <w:rsid w:val="009510A4"/>
    <w:rsid w:val="00981726"/>
    <w:rsid w:val="009828F1"/>
    <w:rsid w:val="009865AB"/>
    <w:rsid w:val="009A28E7"/>
    <w:rsid w:val="009D14E0"/>
    <w:rsid w:val="009E71EA"/>
    <w:rsid w:val="009F1CA0"/>
    <w:rsid w:val="00A0049B"/>
    <w:rsid w:val="00A06154"/>
    <w:rsid w:val="00A14620"/>
    <w:rsid w:val="00A377A9"/>
    <w:rsid w:val="00A40684"/>
    <w:rsid w:val="00A44FC8"/>
    <w:rsid w:val="00A4569E"/>
    <w:rsid w:val="00A46A1C"/>
    <w:rsid w:val="00A46FDD"/>
    <w:rsid w:val="00A47BFC"/>
    <w:rsid w:val="00A53B6C"/>
    <w:rsid w:val="00A54E89"/>
    <w:rsid w:val="00A60177"/>
    <w:rsid w:val="00A70E01"/>
    <w:rsid w:val="00A74D9D"/>
    <w:rsid w:val="00AA3EE5"/>
    <w:rsid w:val="00AA5605"/>
    <w:rsid w:val="00AB2566"/>
    <w:rsid w:val="00AC3195"/>
    <w:rsid w:val="00AE1511"/>
    <w:rsid w:val="00AE2AC3"/>
    <w:rsid w:val="00AF078A"/>
    <w:rsid w:val="00AF35C1"/>
    <w:rsid w:val="00B034AD"/>
    <w:rsid w:val="00B11DC5"/>
    <w:rsid w:val="00B20303"/>
    <w:rsid w:val="00B22F43"/>
    <w:rsid w:val="00B351A8"/>
    <w:rsid w:val="00B35B5E"/>
    <w:rsid w:val="00B421D0"/>
    <w:rsid w:val="00B44C65"/>
    <w:rsid w:val="00B546B8"/>
    <w:rsid w:val="00B553E2"/>
    <w:rsid w:val="00B55F69"/>
    <w:rsid w:val="00B577E8"/>
    <w:rsid w:val="00B603F2"/>
    <w:rsid w:val="00B67948"/>
    <w:rsid w:val="00B74428"/>
    <w:rsid w:val="00B80B13"/>
    <w:rsid w:val="00BA4375"/>
    <w:rsid w:val="00BB5B0C"/>
    <w:rsid w:val="00BD6009"/>
    <w:rsid w:val="00BF0C56"/>
    <w:rsid w:val="00BF43C2"/>
    <w:rsid w:val="00BF5A05"/>
    <w:rsid w:val="00C053D3"/>
    <w:rsid w:val="00C11E09"/>
    <w:rsid w:val="00C13EDB"/>
    <w:rsid w:val="00C20DC4"/>
    <w:rsid w:val="00C23551"/>
    <w:rsid w:val="00C35BAC"/>
    <w:rsid w:val="00C5230A"/>
    <w:rsid w:val="00C54DF3"/>
    <w:rsid w:val="00C6254F"/>
    <w:rsid w:val="00C72BD0"/>
    <w:rsid w:val="00C771E1"/>
    <w:rsid w:val="00C85FE0"/>
    <w:rsid w:val="00CB0E15"/>
    <w:rsid w:val="00CC15C1"/>
    <w:rsid w:val="00CF278E"/>
    <w:rsid w:val="00CF6980"/>
    <w:rsid w:val="00D04F1F"/>
    <w:rsid w:val="00D101AE"/>
    <w:rsid w:val="00D12F19"/>
    <w:rsid w:val="00D31832"/>
    <w:rsid w:val="00D45318"/>
    <w:rsid w:val="00D458F4"/>
    <w:rsid w:val="00D742AF"/>
    <w:rsid w:val="00D92620"/>
    <w:rsid w:val="00DD62CC"/>
    <w:rsid w:val="00DE2858"/>
    <w:rsid w:val="00DF0106"/>
    <w:rsid w:val="00E00EE6"/>
    <w:rsid w:val="00E0492F"/>
    <w:rsid w:val="00E07986"/>
    <w:rsid w:val="00E14117"/>
    <w:rsid w:val="00E156A6"/>
    <w:rsid w:val="00E32415"/>
    <w:rsid w:val="00E60477"/>
    <w:rsid w:val="00E61D1E"/>
    <w:rsid w:val="00E6797C"/>
    <w:rsid w:val="00E74879"/>
    <w:rsid w:val="00EA4F93"/>
    <w:rsid w:val="00EB73B7"/>
    <w:rsid w:val="00EC3E3E"/>
    <w:rsid w:val="00EC63D3"/>
    <w:rsid w:val="00ED36BB"/>
    <w:rsid w:val="00EE430D"/>
    <w:rsid w:val="00EE5980"/>
    <w:rsid w:val="00EF2B5E"/>
    <w:rsid w:val="00F3546E"/>
    <w:rsid w:val="00F36DEA"/>
    <w:rsid w:val="00F53F49"/>
    <w:rsid w:val="00F64B37"/>
    <w:rsid w:val="00F85F51"/>
    <w:rsid w:val="00F913E9"/>
    <w:rsid w:val="00FA0B26"/>
    <w:rsid w:val="00FA4BA4"/>
    <w:rsid w:val="00FB1352"/>
    <w:rsid w:val="00FB7BD8"/>
    <w:rsid w:val="00FC115C"/>
    <w:rsid w:val="00FC29EB"/>
    <w:rsid w:val="00FD34B9"/>
    <w:rsid w:val="00FE0F9C"/>
    <w:rsid w:val="00FF64CB"/>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578"/>
  <w15:chartTrackingRefBased/>
  <w15:docId w15:val="{93B173CD-7FB2-4872-95A2-1D862B92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1B15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5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5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5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5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5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5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5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5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5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5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5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5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5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5D5"/>
    <w:rPr>
      <w:rFonts w:eastAsiaTheme="majorEastAsia" w:cstheme="majorBidi"/>
      <w:color w:val="272727" w:themeColor="text1" w:themeTint="D8"/>
    </w:rPr>
  </w:style>
  <w:style w:type="paragraph" w:styleId="Title">
    <w:name w:val="Title"/>
    <w:basedOn w:val="Normal"/>
    <w:next w:val="Normal"/>
    <w:link w:val="TitleChar"/>
    <w:uiPriority w:val="10"/>
    <w:qFormat/>
    <w:rsid w:val="001B15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5D5"/>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5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15D5"/>
    <w:rPr>
      <w:i/>
      <w:iCs/>
      <w:color w:val="404040" w:themeColor="text1" w:themeTint="BF"/>
    </w:rPr>
  </w:style>
  <w:style w:type="paragraph" w:styleId="ListParagraph">
    <w:name w:val="List Paragraph"/>
    <w:basedOn w:val="Normal"/>
    <w:uiPriority w:val="34"/>
    <w:qFormat/>
    <w:rsid w:val="001B15D5"/>
    <w:pPr>
      <w:ind w:left="720"/>
      <w:contextualSpacing/>
    </w:pPr>
  </w:style>
  <w:style w:type="character" w:styleId="IntenseEmphasis">
    <w:name w:val="Intense Emphasis"/>
    <w:basedOn w:val="DefaultParagraphFont"/>
    <w:uiPriority w:val="21"/>
    <w:qFormat/>
    <w:rsid w:val="001B15D5"/>
    <w:rPr>
      <w:i/>
      <w:iCs/>
      <w:color w:val="2F5496" w:themeColor="accent1" w:themeShade="BF"/>
    </w:rPr>
  </w:style>
  <w:style w:type="paragraph" w:styleId="IntenseQuote">
    <w:name w:val="Intense Quote"/>
    <w:basedOn w:val="Normal"/>
    <w:next w:val="Normal"/>
    <w:link w:val="IntenseQuoteChar"/>
    <w:uiPriority w:val="30"/>
    <w:qFormat/>
    <w:rsid w:val="001B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5D5"/>
    <w:rPr>
      <w:i/>
      <w:iCs/>
      <w:color w:val="2F5496" w:themeColor="accent1" w:themeShade="BF"/>
    </w:rPr>
  </w:style>
  <w:style w:type="character" w:styleId="IntenseReference">
    <w:name w:val="Intense Reference"/>
    <w:basedOn w:val="DefaultParagraphFont"/>
    <w:uiPriority w:val="32"/>
    <w:qFormat/>
    <w:rsid w:val="001B15D5"/>
    <w:rPr>
      <w:b/>
      <w:bCs/>
      <w:smallCaps/>
      <w:color w:val="2F5496" w:themeColor="accent1" w:themeShade="BF"/>
      <w:spacing w:val="5"/>
    </w:rPr>
  </w:style>
  <w:style w:type="paragraph" w:styleId="NormalWeb">
    <w:name w:val="Normal (Web)"/>
    <w:basedOn w:val="Normal"/>
    <w:uiPriority w:val="99"/>
    <w:semiHidden/>
    <w:unhideWhenUsed/>
    <w:rsid w:val="003C7C7A"/>
    <w:pPr>
      <w:spacing w:before="100" w:beforeAutospacing="1" w:after="100" w:afterAutospacing="1"/>
      <w:ind w:firstLine="0"/>
      <w:jc w:val="left"/>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271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702">
      <w:bodyDiv w:val="1"/>
      <w:marLeft w:val="0"/>
      <w:marRight w:val="0"/>
      <w:marTop w:val="0"/>
      <w:marBottom w:val="0"/>
      <w:divBdr>
        <w:top w:val="none" w:sz="0" w:space="0" w:color="auto"/>
        <w:left w:val="none" w:sz="0" w:space="0" w:color="auto"/>
        <w:bottom w:val="none" w:sz="0" w:space="0" w:color="auto"/>
        <w:right w:val="none" w:sz="0" w:space="0" w:color="auto"/>
      </w:divBdr>
    </w:div>
    <w:div w:id="146943132">
      <w:bodyDiv w:val="1"/>
      <w:marLeft w:val="0"/>
      <w:marRight w:val="0"/>
      <w:marTop w:val="0"/>
      <w:marBottom w:val="0"/>
      <w:divBdr>
        <w:top w:val="none" w:sz="0" w:space="0" w:color="auto"/>
        <w:left w:val="none" w:sz="0" w:space="0" w:color="auto"/>
        <w:bottom w:val="none" w:sz="0" w:space="0" w:color="auto"/>
        <w:right w:val="none" w:sz="0" w:space="0" w:color="auto"/>
      </w:divBdr>
    </w:div>
    <w:div w:id="179391978">
      <w:bodyDiv w:val="1"/>
      <w:marLeft w:val="0"/>
      <w:marRight w:val="0"/>
      <w:marTop w:val="0"/>
      <w:marBottom w:val="0"/>
      <w:divBdr>
        <w:top w:val="none" w:sz="0" w:space="0" w:color="auto"/>
        <w:left w:val="none" w:sz="0" w:space="0" w:color="auto"/>
        <w:bottom w:val="none" w:sz="0" w:space="0" w:color="auto"/>
        <w:right w:val="none" w:sz="0" w:space="0" w:color="auto"/>
      </w:divBdr>
    </w:div>
    <w:div w:id="206796758">
      <w:bodyDiv w:val="1"/>
      <w:marLeft w:val="0"/>
      <w:marRight w:val="0"/>
      <w:marTop w:val="0"/>
      <w:marBottom w:val="0"/>
      <w:divBdr>
        <w:top w:val="none" w:sz="0" w:space="0" w:color="auto"/>
        <w:left w:val="none" w:sz="0" w:space="0" w:color="auto"/>
        <w:bottom w:val="none" w:sz="0" w:space="0" w:color="auto"/>
        <w:right w:val="none" w:sz="0" w:space="0" w:color="auto"/>
      </w:divBdr>
    </w:div>
    <w:div w:id="314376480">
      <w:bodyDiv w:val="1"/>
      <w:marLeft w:val="0"/>
      <w:marRight w:val="0"/>
      <w:marTop w:val="0"/>
      <w:marBottom w:val="0"/>
      <w:divBdr>
        <w:top w:val="none" w:sz="0" w:space="0" w:color="auto"/>
        <w:left w:val="none" w:sz="0" w:space="0" w:color="auto"/>
        <w:bottom w:val="none" w:sz="0" w:space="0" w:color="auto"/>
        <w:right w:val="none" w:sz="0" w:space="0" w:color="auto"/>
      </w:divBdr>
    </w:div>
    <w:div w:id="337389434">
      <w:bodyDiv w:val="1"/>
      <w:marLeft w:val="0"/>
      <w:marRight w:val="0"/>
      <w:marTop w:val="0"/>
      <w:marBottom w:val="0"/>
      <w:divBdr>
        <w:top w:val="none" w:sz="0" w:space="0" w:color="auto"/>
        <w:left w:val="none" w:sz="0" w:space="0" w:color="auto"/>
        <w:bottom w:val="none" w:sz="0" w:space="0" w:color="auto"/>
        <w:right w:val="none" w:sz="0" w:space="0" w:color="auto"/>
      </w:divBdr>
    </w:div>
    <w:div w:id="364211415">
      <w:bodyDiv w:val="1"/>
      <w:marLeft w:val="0"/>
      <w:marRight w:val="0"/>
      <w:marTop w:val="0"/>
      <w:marBottom w:val="0"/>
      <w:divBdr>
        <w:top w:val="none" w:sz="0" w:space="0" w:color="auto"/>
        <w:left w:val="none" w:sz="0" w:space="0" w:color="auto"/>
        <w:bottom w:val="none" w:sz="0" w:space="0" w:color="auto"/>
        <w:right w:val="none" w:sz="0" w:space="0" w:color="auto"/>
      </w:divBdr>
    </w:div>
    <w:div w:id="392850312">
      <w:bodyDiv w:val="1"/>
      <w:marLeft w:val="0"/>
      <w:marRight w:val="0"/>
      <w:marTop w:val="0"/>
      <w:marBottom w:val="0"/>
      <w:divBdr>
        <w:top w:val="none" w:sz="0" w:space="0" w:color="auto"/>
        <w:left w:val="none" w:sz="0" w:space="0" w:color="auto"/>
        <w:bottom w:val="none" w:sz="0" w:space="0" w:color="auto"/>
        <w:right w:val="none" w:sz="0" w:space="0" w:color="auto"/>
      </w:divBdr>
    </w:div>
    <w:div w:id="406729856">
      <w:bodyDiv w:val="1"/>
      <w:marLeft w:val="0"/>
      <w:marRight w:val="0"/>
      <w:marTop w:val="0"/>
      <w:marBottom w:val="0"/>
      <w:divBdr>
        <w:top w:val="none" w:sz="0" w:space="0" w:color="auto"/>
        <w:left w:val="none" w:sz="0" w:space="0" w:color="auto"/>
        <w:bottom w:val="none" w:sz="0" w:space="0" w:color="auto"/>
        <w:right w:val="none" w:sz="0" w:space="0" w:color="auto"/>
      </w:divBdr>
    </w:div>
    <w:div w:id="421225393">
      <w:bodyDiv w:val="1"/>
      <w:marLeft w:val="0"/>
      <w:marRight w:val="0"/>
      <w:marTop w:val="0"/>
      <w:marBottom w:val="0"/>
      <w:divBdr>
        <w:top w:val="none" w:sz="0" w:space="0" w:color="auto"/>
        <w:left w:val="none" w:sz="0" w:space="0" w:color="auto"/>
        <w:bottom w:val="none" w:sz="0" w:space="0" w:color="auto"/>
        <w:right w:val="none" w:sz="0" w:space="0" w:color="auto"/>
      </w:divBdr>
    </w:div>
    <w:div w:id="448361056">
      <w:bodyDiv w:val="1"/>
      <w:marLeft w:val="0"/>
      <w:marRight w:val="0"/>
      <w:marTop w:val="0"/>
      <w:marBottom w:val="0"/>
      <w:divBdr>
        <w:top w:val="none" w:sz="0" w:space="0" w:color="auto"/>
        <w:left w:val="none" w:sz="0" w:space="0" w:color="auto"/>
        <w:bottom w:val="none" w:sz="0" w:space="0" w:color="auto"/>
        <w:right w:val="none" w:sz="0" w:space="0" w:color="auto"/>
      </w:divBdr>
    </w:div>
    <w:div w:id="465053920">
      <w:bodyDiv w:val="1"/>
      <w:marLeft w:val="0"/>
      <w:marRight w:val="0"/>
      <w:marTop w:val="0"/>
      <w:marBottom w:val="0"/>
      <w:divBdr>
        <w:top w:val="none" w:sz="0" w:space="0" w:color="auto"/>
        <w:left w:val="none" w:sz="0" w:space="0" w:color="auto"/>
        <w:bottom w:val="none" w:sz="0" w:space="0" w:color="auto"/>
        <w:right w:val="none" w:sz="0" w:space="0" w:color="auto"/>
      </w:divBdr>
    </w:div>
    <w:div w:id="549734221">
      <w:bodyDiv w:val="1"/>
      <w:marLeft w:val="0"/>
      <w:marRight w:val="0"/>
      <w:marTop w:val="0"/>
      <w:marBottom w:val="0"/>
      <w:divBdr>
        <w:top w:val="none" w:sz="0" w:space="0" w:color="auto"/>
        <w:left w:val="none" w:sz="0" w:space="0" w:color="auto"/>
        <w:bottom w:val="none" w:sz="0" w:space="0" w:color="auto"/>
        <w:right w:val="none" w:sz="0" w:space="0" w:color="auto"/>
      </w:divBdr>
    </w:div>
    <w:div w:id="586502638">
      <w:bodyDiv w:val="1"/>
      <w:marLeft w:val="0"/>
      <w:marRight w:val="0"/>
      <w:marTop w:val="0"/>
      <w:marBottom w:val="0"/>
      <w:divBdr>
        <w:top w:val="none" w:sz="0" w:space="0" w:color="auto"/>
        <w:left w:val="none" w:sz="0" w:space="0" w:color="auto"/>
        <w:bottom w:val="none" w:sz="0" w:space="0" w:color="auto"/>
        <w:right w:val="none" w:sz="0" w:space="0" w:color="auto"/>
      </w:divBdr>
    </w:div>
    <w:div w:id="599879397">
      <w:bodyDiv w:val="1"/>
      <w:marLeft w:val="0"/>
      <w:marRight w:val="0"/>
      <w:marTop w:val="0"/>
      <w:marBottom w:val="0"/>
      <w:divBdr>
        <w:top w:val="none" w:sz="0" w:space="0" w:color="auto"/>
        <w:left w:val="none" w:sz="0" w:space="0" w:color="auto"/>
        <w:bottom w:val="none" w:sz="0" w:space="0" w:color="auto"/>
        <w:right w:val="none" w:sz="0" w:space="0" w:color="auto"/>
      </w:divBdr>
    </w:div>
    <w:div w:id="653218215">
      <w:bodyDiv w:val="1"/>
      <w:marLeft w:val="0"/>
      <w:marRight w:val="0"/>
      <w:marTop w:val="0"/>
      <w:marBottom w:val="0"/>
      <w:divBdr>
        <w:top w:val="none" w:sz="0" w:space="0" w:color="auto"/>
        <w:left w:val="none" w:sz="0" w:space="0" w:color="auto"/>
        <w:bottom w:val="none" w:sz="0" w:space="0" w:color="auto"/>
        <w:right w:val="none" w:sz="0" w:space="0" w:color="auto"/>
      </w:divBdr>
    </w:div>
    <w:div w:id="658316259">
      <w:bodyDiv w:val="1"/>
      <w:marLeft w:val="0"/>
      <w:marRight w:val="0"/>
      <w:marTop w:val="0"/>
      <w:marBottom w:val="0"/>
      <w:divBdr>
        <w:top w:val="none" w:sz="0" w:space="0" w:color="auto"/>
        <w:left w:val="none" w:sz="0" w:space="0" w:color="auto"/>
        <w:bottom w:val="none" w:sz="0" w:space="0" w:color="auto"/>
        <w:right w:val="none" w:sz="0" w:space="0" w:color="auto"/>
      </w:divBdr>
    </w:div>
    <w:div w:id="817771375">
      <w:bodyDiv w:val="1"/>
      <w:marLeft w:val="0"/>
      <w:marRight w:val="0"/>
      <w:marTop w:val="0"/>
      <w:marBottom w:val="0"/>
      <w:divBdr>
        <w:top w:val="none" w:sz="0" w:space="0" w:color="auto"/>
        <w:left w:val="none" w:sz="0" w:space="0" w:color="auto"/>
        <w:bottom w:val="none" w:sz="0" w:space="0" w:color="auto"/>
        <w:right w:val="none" w:sz="0" w:space="0" w:color="auto"/>
      </w:divBdr>
    </w:div>
    <w:div w:id="844128890">
      <w:bodyDiv w:val="1"/>
      <w:marLeft w:val="0"/>
      <w:marRight w:val="0"/>
      <w:marTop w:val="0"/>
      <w:marBottom w:val="0"/>
      <w:divBdr>
        <w:top w:val="none" w:sz="0" w:space="0" w:color="auto"/>
        <w:left w:val="none" w:sz="0" w:space="0" w:color="auto"/>
        <w:bottom w:val="none" w:sz="0" w:space="0" w:color="auto"/>
        <w:right w:val="none" w:sz="0" w:space="0" w:color="auto"/>
      </w:divBdr>
    </w:div>
    <w:div w:id="914974282">
      <w:bodyDiv w:val="1"/>
      <w:marLeft w:val="0"/>
      <w:marRight w:val="0"/>
      <w:marTop w:val="0"/>
      <w:marBottom w:val="0"/>
      <w:divBdr>
        <w:top w:val="none" w:sz="0" w:space="0" w:color="auto"/>
        <w:left w:val="none" w:sz="0" w:space="0" w:color="auto"/>
        <w:bottom w:val="none" w:sz="0" w:space="0" w:color="auto"/>
        <w:right w:val="none" w:sz="0" w:space="0" w:color="auto"/>
      </w:divBdr>
    </w:div>
    <w:div w:id="922492096">
      <w:bodyDiv w:val="1"/>
      <w:marLeft w:val="0"/>
      <w:marRight w:val="0"/>
      <w:marTop w:val="0"/>
      <w:marBottom w:val="0"/>
      <w:divBdr>
        <w:top w:val="none" w:sz="0" w:space="0" w:color="auto"/>
        <w:left w:val="none" w:sz="0" w:space="0" w:color="auto"/>
        <w:bottom w:val="none" w:sz="0" w:space="0" w:color="auto"/>
        <w:right w:val="none" w:sz="0" w:space="0" w:color="auto"/>
      </w:divBdr>
    </w:div>
    <w:div w:id="1074010983">
      <w:bodyDiv w:val="1"/>
      <w:marLeft w:val="0"/>
      <w:marRight w:val="0"/>
      <w:marTop w:val="0"/>
      <w:marBottom w:val="0"/>
      <w:divBdr>
        <w:top w:val="none" w:sz="0" w:space="0" w:color="auto"/>
        <w:left w:val="none" w:sz="0" w:space="0" w:color="auto"/>
        <w:bottom w:val="none" w:sz="0" w:space="0" w:color="auto"/>
        <w:right w:val="none" w:sz="0" w:space="0" w:color="auto"/>
      </w:divBdr>
    </w:div>
    <w:div w:id="1145851032">
      <w:bodyDiv w:val="1"/>
      <w:marLeft w:val="0"/>
      <w:marRight w:val="0"/>
      <w:marTop w:val="0"/>
      <w:marBottom w:val="0"/>
      <w:divBdr>
        <w:top w:val="none" w:sz="0" w:space="0" w:color="auto"/>
        <w:left w:val="none" w:sz="0" w:space="0" w:color="auto"/>
        <w:bottom w:val="none" w:sz="0" w:space="0" w:color="auto"/>
        <w:right w:val="none" w:sz="0" w:space="0" w:color="auto"/>
      </w:divBdr>
    </w:div>
    <w:div w:id="1186944288">
      <w:bodyDiv w:val="1"/>
      <w:marLeft w:val="0"/>
      <w:marRight w:val="0"/>
      <w:marTop w:val="0"/>
      <w:marBottom w:val="0"/>
      <w:divBdr>
        <w:top w:val="none" w:sz="0" w:space="0" w:color="auto"/>
        <w:left w:val="none" w:sz="0" w:space="0" w:color="auto"/>
        <w:bottom w:val="none" w:sz="0" w:space="0" w:color="auto"/>
        <w:right w:val="none" w:sz="0" w:space="0" w:color="auto"/>
      </w:divBdr>
    </w:div>
    <w:div w:id="1192572377">
      <w:bodyDiv w:val="1"/>
      <w:marLeft w:val="0"/>
      <w:marRight w:val="0"/>
      <w:marTop w:val="0"/>
      <w:marBottom w:val="0"/>
      <w:divBdr>
        <w:top w:val="none" w:sz="0" w:space="0" w:color="auto"/>
        <w:left w:val="none" w:sz="0" w:space="0" w:color="auto"/>
        <w:bottom w:val="none" w:sz="0" w:space="0" w:color="auto"/>
        <w:right w:val="none" w:sz="0" w:space="0" w:color="auto"/>
      </w:divBdr>
    </w:div>
    <w:div w:id="1217932013">
      <w:bodyDiv w:val="1"/>
      <w:marLeft w:val="0"/>
      <w:marRight w:val="0"/>
      <w:marTop w:val="0"/>
      <w:marBottom w:val="0"/>
      <w:divBdr>
        <w:top w:val="none" w:sz="0" w:space="0" w:color="auto"/>
        <w:left w:val="none" w:sz="0" w:space="0" w:color="auto"/>
        <w:bottom w:val="none" w:sz="0" w:space="0" w:color="auto"/>
        <w:right w:val="none" w:sz="0" w:space="0" w:color="auto"/>
      </w:divBdr>
    </w:div>
    <w:div w:id="1221818824">
      <w:bodyDiv w:val="1"/>
      <w:marLeft w:val="0"/>
      <w:marRight w:val="0"/>
      <w:marTop w:val="0"/>
      <w:marBottom w:val="0"/>
      <w:divBdr>
        <w:top w:val="none" w:sz="0" w:space="0" w:color="auto"/>
        <w:left w:val="none" w:sz="0" w:space="0" w:color="auto"/>
        <w:bottom w:val="none" w:sz="0" w:space="0" w:color="auto"/>
        <w:right w:val="none" w:sz="0" w:space="0" w:color="auto"/>
      </w:divBdr>
    </w:div>
    <w:div w:id="1285844499">
      <w:bodyDiv w:val="1"/>
      <w:marLeft w:val="0"/>
      <w:marRight w:val="0"/>
      <w:marTop w:val="0"/>
      <w:marBottom w:val="0"/>
      <w:divBdr>
        <w:top w:val="none" w:sz="0" w:space="0" w:color="auto"/>
        <w:left w:val="none" w:sz="0" w:space="0" w:color="auto"/>
        <w:bottom w:val="none" w:sz="0" w:space="0" w:color="auto"/>
        <w:right w:val="none" w:sz="0" w:space="0" w:color="auto"/>
      </w:divBdr>
    </w:div>
    <w:div w:id="1299995188">
      <w:bodyDiv w:val="1"/>
      <w:marLeft w:val="0"/>
      <w:marRight w:val="0"/>
      <w:marTop w:val="0"/>
      <w:marBottom w:val="0"/>
      <w:divBdr>
        <w:top w:val="none" w:sz="0" w:space="0" w:color="auto"/>
        <w:left w:val="none" w:sz="0" w:space="0" w:color="auto"/>
        <w:bottom w:val="none" w:sz="0" w:space="0" w:color="auto"/>
        <w:right w:val="none" w:sz="0" w:space="0" w:color="auto"/>
      </w:divBdr>
    </w:div>
    <w:div w:id="1529872710">
      <w:bodyDiv w:val="1"/>
      <w:marLeft w:val="0"/>
      <w:marRight w:val="0"/>
      <w:marTop w:val="0"/>
      <w:marBottom w:val="0"/>
      <w:divBdr>
        <w:top w:val="none" w:sz="0" w:space="0" w:color="auto"/>
        <w:left w:val="none" w:sz="0" w:space="0" w:color="auto"/>
        <w:bottom w:val="none" w:sz="0" w:space="0" w:color="auto"/>
        <w:right w:val="none" w:sz="0" w:space="0" w:color="auto"/>
      </w:divBdr>
    </w:div>
    <w:div w:id="1633707770">
      <w:bodyDiv w:val="1"/>
      <w:marLeft w:val="0"/>
      <w:marRight w:val="0"/>
      <w:marTop w:val="0"/>
      <w:marBottom w:val="0"/>
      <w:divBdr>
        <w:top w:val="none" w:sz="0" w:space="0" w:color="auto"/>
        <w:left w:val="none" w:sz="0" w:space="0" w:color="auto"/>
        <w:bottom w:val="none" w:sz="0" w:space="0" w:color="auto"/>
        <w:right w:val="none" w:sz="0" w:space="0" w:color="auto"/>
      </w:divBdr>
    </w:div>
    <w:div w:id="1636908271">
      <w:bodyDiv w:val="1"/>
      <w:marLeft w:val="0"/>
      <w:marRight w:val="0"/>
      <w:marTop w:val="0"/>
      <w:marBottom w:val="0"/>
      <w:divBdr>
        <w:top w:val="none" w:sz="0" w:space="0" w:color="auto"/>
        <w:left w:val="none" w:sz="0" w:space="0" w:color="auto"/>
        <w:bottom w:val="none" w:sz="0" w:space="0" w:color="auto"/>
        <w:right w:val="none" w:sz="0" w:space="0" w:color="auto"/>
      </w:divBdr>
    </w:div>
    <w:div w:id="1723023208">
      <w:bodyDiv w:val="1"/>
      <w:marLeft w:val="0"/>
      <w:marRight w:val="0"/>
      <w:marTop w:val="0"/>
      <w:marBottom w:val="0"/>
      <w:divBdr>
        <w:top w:val="none" w:sz="0" w:space="0" w:color="auto"/>
        <w:left w:val="none" w:sz="0" w:space="0" w:color="auto"/>
        <w:bottom w:val="none" w:sz="0" w:space="0" w:color="auto"/>
        <w:right w:val="none" w:sz="0" w:space="0" w:color="auto"/>
      </w:divBdr>
    </w:div>
    <w:div w:id="1739666985">
      <w:bodyDiv w:val="1"/>
      <w:marLeft w:val="0"/>
      <w:marRight w:val="0"/>
      <w:marTop w:val="0"/>
      <w:marBottom w:val="0"/>
      <w:divBdr>
        <w:top w:val="none" w:sz="0" w:space="0" w:color="auto"/>
        <w:left w:val="none" w:sz="0" w:space="0" w:color="auto"/>
        <w:bottom w:val="none" w:sz="0" w:space="0" w:color="auto"/>
        <w:right w:val="none" w:sz="0" w:space="0" w:color="auto"/>
      </w:divBdr>
    </w:div>
    <w:div w:id="1924099105">
      <w:bodyDiv w:val="1"/>
      <w:marLeft w:val="0"/>
      <w:marRight w:val="0"/>
      <w:marTop w:val="0"/>
      <w:marBottom w:val="0"/>
      <w:divBdr>
        <w:top w:val="none" w:sz="0" w:space="0" w:color="auto"/>
        <w:left w:val="none" w:sz="0" w:space="0" w:color="auto"/>
        <w:bottom w:val="none" w:sz="0" w:space="0" w:color="auto"/>
        <w:right w:val="none" w:sz="0" w:space="0" w:color="auto"/>
      </w:divBdr>
    </w:div>
    <w:div w:id="2036223707">
      <w:bodyDiv w:val="1"/>
      <w:marLeft w:val="0"/>
      <w:marRight w:val="0"/>
      <w:marTop w:val="0"/>
      <w:marBottom w:val="0"/>
      <w:divBdr>
        <w:top w:val="none" w:sz="0" w:space="0" w:color="auto"/>
        <w:left w:val="none" w:sz="0" w:space="0" w:color="auto"/>
        <w:bottom w:val="none" w:sz="0" w:space="0" w:color="auto"/>
        <w:right w:val="none" w:sz="0" w:space="0" w:color="auto"/>
      </w:divBdr>
    </w:div>
    <w:div w:id="2043936963">
      <w:bodyDiv w:val="1"/>
      <w:marLeft w:val="0"/>
      <w:marRight w:val="0"/>
      <w:marTop w:val="0"/>
      <w:marBottom w:val="0"/>
      <w:divBdr>
        <w:top w:val="none" w:sz="0" w:space="0" w:color="auto"/>
        <w:left w:val="none" w:sz="0" w:space="0" w:color="auto"/>
        <w:bottom w:val="none" w:sz="0" w:space="0" w:color="auto"/>
        <w:right w:val="none" w:sz="0" w:space="0" w:color="auto"/>
      </w:divBdr>
    </w:div>
    <w:div w:id="2052219933">
      <w:bodyDiv w:val="1"/>
      <w:marLeft w:val="0"/>
      <w:marRight w:val="0"/>
      <w:marTop w:val="0"/>
      <w:marBottom w:val="0"/>
      <w:divBdr>
        <w:top w:val="none" w:sz="0" w:space="0" w:color="auto"/>
        <w:left w:val="none" w:sz="0" w:space="0" w:color="auto"/>
        <w:bottom w:val="none" w:sz="0" w:space="0" w:color="auto"/>
        <w:right w:val="none" w:sz="0" w:space="0" w:color="auto"/>
      </w:divBdr>
    </w:div>
    <w:div w:id="2113552350">
      <w:bodyDiv w:val="1"/>
      <w:marLeft w:val="0"/>
      <w:marRight w:val="0"/>
      <w:marTop w:val="0"/>
      <w:marBottom w:val="0"/>
      <w:divBdr>
        <w:top w:val="none" w:sz="0" w:space="0" w:color="auto"/>
        <w:left w:val="none" w:sz="0" w:space="0" w:color="auto"/>
        <w:bottom w:val="none" w:sz="0" w:space="0" w:color="auto"/>
        <w:right w:val="none" w:sz="0" w:space="0" w:color="auto"/>
      </w:divBdr>
    </w:div>
    <w:div w:id="21412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ECD1E-36CF-4EFD-85E0-B8FF5789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8844C-AA76-4A70-8D26-5B52EAE6BD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419A0C-B364-4D26-A0BC-383FA225C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6951</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cp:lastPrinted>2025-08-06T10:36:00Z</cp:lastPrinted>
  <dcterms:created xsi:type="dcterms:W3CDTF">2025-08-09T00:45:00Z</dcterms:created>
  <dcterms:modified xsi:type="dcterms:W3CDTF">2025-08-09T00:45:00Z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