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3.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4.xml" ContentType="application/vnd.openxmlformats-officedocument.drawingml.chart+xml"/>
  <Override PartName="/word/drawings/drawing2.xml" ContentType="application/vnd.openxmlformats-officedocument.drawingml.chartshapes+xml"/>
  <Override PartName="/word/charts/chart5.xml" ContentType="application/vnd.openxmlformats-officedocument.drawingml.chart+xml"/>
  <Override PartName="/word/charts/chart6.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1.xml" ContentType="application/vnd.openxmlformats-officedocument.themeOverride+xml"/>
  <Override PartName="/word/charts/chart7.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2.xml" ContentType="application/vnd.openxmlformats-officedocument.themeOverride+xml"/>
  <Override PartName="/word/charts/chart8.xml" ContentType="application/vnd.openxmlformats-officedocument.drawingml.chart+xml"/>
  <Override PartName="/word/charts/chart9.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10.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468" w:type="dxa"/>
        <w:jc w:val="center"/>
        <w:tblLayout w:type="fixed"/>
        <w:tblLook w:val="0000" w:firstRow="0" w:lastRow="0" w:firstColumn="0" w:lastColumn="0" w:noHBand="0" w:noVBand="0"/>
      </w:tblPr>
      <w:tblGrid>
        <w:gridCol w:w="3438"/>
        <w:gridCol w:w="6030"/>
      </w:tblGrid>
      <w:tr w:rsidR="00B77C08" w:rsidRPr="00F45BF6" w14:paraId="353B1ABF" w14:textId="77777777" w:rsidTr="00DE3C28">
        <w:trPr>
          <w:trHeight w:val="1276"/>
          <w:jc w:val="center"/>
        </w:trPr>
        <w:tc>
          <w:tcPr>
            <w:tcW w:w="3438" w:type="dxa"/>
          </w:tcPr>
          <w:p w14:paraId="124B1B9B" w14:textId="3D98FFFB" w:rsidR="00B77C08" w:rsidRPr="00F45BF6" w:rsidRDefault="00B77C08" w:rsidP="00DE3C28">
            <w:pPr>
              <w:spacing w:after="0" w:line="240" w:lineRule="auto"/>
              <w:jc w:val="center"/>
              <w:rPr>
                <w:rFonts w:ascii="Times New Roman" w:hAnsi="Times New Roman" w:cs="Times New Roman"/>
                <w:spacing w:val="-6"/>
                <w:sz w:val="26"/>
                <w:szCs w:val="26"/>
              </w:rPr>
            </w:pPr>
            <w:r w:rsidRPr="00F45BF6">
              <w:rPr>
                <w:rFonts w:ascii="Times New Roman" w:hAnsi="Times New Roman" w:cs="Times New Roman"/>
                <w:spacing w:val="-6"/>
                <w:sz w:val="26"/>
                <w:szCs w:val="26"/>
              </w:rPr>
              <w:t xml:space="preserve">BỘ </w:t>
            </w:r>
            <w:r w:rsidR="00CD45A8">
              <w:rPr>
                <w:rFonts w:ascii="Times New Roman" w:hAnsi="Times New Roman" w:cs="Times New Roman"/>
                <w:spacing w:val="-6"/>
                <w:sz w:val="26"/>
                <w:szCs w:val="26"/>
              </w:rPr>
              <w:t>TÀI CHÍNH</w:t>
            </w:r>
          </w:p>
          <w:p w14:paraId="666ECE77" w14:textId="3F9EEEA2" w:rsidR="00B77C08" w:rsidRPr="00F45BF6" w:rsidRDefault="00B77C08" w:rsidP="00DE3C28">
            <w:pPr>
              <w:spacing w:after="0" w:line="240" w:lineRule="auto"/>
              <w:jc w:val="center"/>
              <w:rPr>
                <w:rFonts w:ascii="Times New Roman" w:hAnsi="Times New Roman" w:cs="Times New Roman"/>
                <w:b/>
                <w:bCs/>
                <w:spacing w:val="-6"/>
                <w:sz w:val="26"/>
                <w:szCs w:val="26"/>
              </w:rPr>
            </w:pPr>
            <w:r w:rsidRPr="00F45BF6">
              <w:rPr>
                <w:rFonts w:ascii="Times New Roman" w:hAnsi="Times New Roman" w:cs="Times New Roman"/>
                <w:b/>
                <w:bCs/>
                <w:spacing w:val="-6"/>
                <w:sz w:val="26"/>
                <w:szCs w:val="26"/>
              </w:rPr>
              <w:t>CỤC THỐNG KÊ</w:t>
            </w:r>
          </w:p>
          <w:p w14:paraId="12D66809" w14:textId="1932DFD0" w:rsidR="00B77C08" w:rsidRPr="00F45BF6" w:rsidRDefault="00B77C08" w:rsidP="00DE3C28">
            <w:pPr>
              <w:spacing w:after="0" w:line="144" w:lineRule="auto"/>
              <w:jc w:val="center"/>
              <w:rPr>
                <w:rFonts w:ascii="Times New Roman" w:hAnsi="Times New Roman" w:cs="Times New Roman"/>
                <w:bCs/>
                <w:spacing w:val="-6"/>
                <w:sz w:val="28"/>
                <w:szCs w:val="28"/>
                <w:vertAlign w:val="superscript"/>
              </w:rPr>
            </w:pPr>
            <w:r w:rsidRPr="00F45BF6">
              <w:rPr>
                <w:rFonts w:ascii="Times New Roman" w:hAnsi="Times New Roman" w:cs="Times New Roman"/>
                <w:bCs/>
                <w:spacing w:val="-6"/>
                <w:sz w:val="26"/>
                <w:szCs w:val="26"/>
                <w:vertAlign w:val="superscript"/>
              </w:rPr>
              <w:t>________________</w:t>
            </w:r>
          </w:p>
          <w:p w14:paraId="43F39E2C" w14:textId="1D5DB2F9" w:rsidR="00B77C08" w:rsidRPr="00F45BF6" w:rsidRDefault="00B77C08" w:rsidP="0033171E">
            <w:pPr>
              <w:spacing w:before="240" w:after="0" w:line="252" w:lineRule="auto"/>
              <w:jc w:val="center"/>
              <w:rPr>
                <w:rFonts w:ascii="Times New Roman" w:hAnsi="Times New Roman" w:cs="Times New Roman"/>
                <w:sz w:val="28"/>
                <w:szCs w:val="28"/>
              </w:rPr>
            </w:pPr>
            <w:r w:rsidRPr="00F45BF6">
              <w:rPr>
                <w:rFonts w:ascii="Times New Roman" w:hAnsi="Times New Roman" w:cs="Times New Roman"/>
                <w:sz w:val="28"/>
                <w:szCs w:val="28"/>
              </w:rPr>
              <w:t>Số:</w:t>
            </w:r>
            <w:r w:rsidR="003F6A29" w:rsidRPr="00F45BF6">
              <w:rPr>
                <w:rFonts w:ascii="Times New Roman" w:hAnsi="Times New Roman" w:cs="Times New Roman"/>
                <w:sz w:val="28"/>
                <w:szCs w:val="28"/>
              </w:rPr>
              <w:t xml:space="preserve"> </w:t>
            </w:r>
            <w:r w:rsidR="00DB50B9">
              <w:rPr>
                <w:rFonts w:ascii="Times New Roman" w:hAnsi="Times New Roman" w:cs="Times New Roman"/>
                <w:sz w:val="28"/>
                <w:szCs w:val="28"/>
              </w:rPr>
              <w:t>70</w:t>
            </w:r>
            <w:r w:rsidRPr="00F45BF6">
              <w:rPr>
                <w:rFonts w:ascii="Times New Roman" w:hAnsi="Times New Roman" w:cs="Times New Roman"/>
                <w:sz w:val="28"/>
                <w:szCs w:val="28"/>
              </w:rPr>
              <w:t>/BC-CTK</w:t>
            </w:r>
          </w:p>
        </w:tc>
        <w:tc>
          <w:tcPr>
            <w:tcW w:w="6030" w:type="dxa"/>
          </w:tcPr>
          <w:p w14:paraId="7407C9E2" w14:textId="77777777" w:rsidR="00B77C08" w:rsidRPr="00F45BF6" w:rsidRDefault="00B77C08" w:rsidP="00DC515F">
            <w:pPr>
              <w:spacing w:after="0" w:line="240" w:lineRule="auto"/>
              <w:jc w:val="center"/>
              <w:rPr>
                <w:rFonts w:ascii="Times New Roman" w:hAnsi="Times New Roman" w:cs="Times New Roman"/>
                <w:b/>
                <w:bCs/>
                <w:sz w:val="26"/>
                <w:szCs w:val="26"/>
              </w:rPr>
            </w:pPr>
            <w:r w:rsidRPr="00F45BF6">
              <w:rPr>
                <w:rFonts w:ascii="Times New Roman" w:hAnsi="Times New Roman" w:cs="Times New Roman"/>
                <w:b/>
                <w:bCs/>
                <w:sz w:val="26"/>
                <w:szCs w:val="26"/>
              </w:rPr>
              <w:t>CỘNG HÒA XÃ HỘI CHỦ NGHĨA VIỆT NAM</w:t>
            </w:r>
          </w:p>
          <w:p w14:paraId="69D8E360" w14:textId="5B107C07" w:rsidR="00B77C08" w:rsidRPr="00F45BF6" w:rsidRDefault="00B77C08" w:rsidP="00DC515F">
            <w:pPr>
              <w:spacing w:after="0" w:line="240" w:lineRule="auto"/>
              <w:jc w:val="center"/>
              <w:rPr>
                <w:rFonts w:ascii="Times New Roman" w:hAnsi="Times New Roman" w:cs="Times New Roman"/>
                <w:b/>
                <w:bCs/>
                <w:sz w:val="28"/>
                <w:szCs w:val="24"/>
              </w:rPr>
            </w:pPr>
            <w:r w:rsidRPr="00F45BF6">
              <w:rPr>
                <w:rFonts w:ascii="Times New Roman" w:hAnsi="Times New Roman" w:cs="Times New Roman"/>
                <w:b/>
                <w:bCs/>
                <w:sz w:val="28"/>
                <w:szCs w:val="24"/>
              </w:rPr>
              <w:t>Độc lập - Tự do - Hạnh phúc</w:t>
            </w:r>
          </w:p>
          <w:p w14:paraId="2272FC46" w14:textId="1D8A3448" w:rsidR="00B77C08" w:rsidRPr="00F45BF6" w:rsidRDefault="00B77C08" w:rsidP="00DE3C28">
            <w:pPr>
              <w:spacing w:after="0" w:line="144" w:lineRule="auto"/>
              <w:jc w:val="center"/>
              <w:rPr>
                <w:rFonts w:ascii="Times New Roman" w:hAnsi="Times New Roman" w:cs="Times New Roman"/>
                <w:bCs/>
                <w:sz w:val="28"/>
                <w:szCs w:val="24"/>
                <w:vertAlign w:val="superscript"/>
              </w:rPr>
            </w:pPr>
            <w:r w:rsidRPr="00F45BF6">
              <w:rPr>
                <w:rFonts w:ascii="Times New Roman" w:hAnsi="Times New Roman" w:cs="Times New Roman"/>
                <w:bCs/>
                <w:sz w:val="28"/>
                <w:szCs w:val="24"/>
                <w:vertAlign w:val="superscript"/>
              </w:rPr>
              <w:t>______________________________________</w:t>
            </w:r>
          </w:p>
          <w:p w14:paraId="4097D8E1" w14:textId="2EA7BCC5" w:rsidR="00B77C08" w:rsidRPr="00F45BF6" w:rsidRDefault="00B77C08" w:rsidP="0033171E">
            <w:pPr>
              <w:spacing w:before="240" w:after="0" w:line="252" w:lineRule="auto"/>
              <w:ind w:hanging="2"/>
              <w:jc w:val="center"/>
              <w:rPr>
                <w:rFonts w:ascii="Times New Roman" w:hAnsi="Times New Roman" w:cs="Times New Roman"/>
                <w:b/>
                <w:bCs/>
                <w:i/>
                <w:iCs/>
                <w:sz w:val="28"/>
                <w:szCs w:val="28"/>
              </w:rPr>
            </w:pPr>
            <w:r w:rsidRPr="00F45BF6">
              <w:rPr>
                <w:rFonts w:ascii="Times New Roman" w:hAnsi="Times New Roman" w:cs="Times New Roman"/>
                <w:i/>
                <w:iCs/>
                <w:sz w:val="28"/>
                <w:szCs w:val="28"/>
              </w:rPr>
              <w:t>Hà Nội, ngày</w:t>
            </w:r>
            <w:r w:rsidR="00CD45A8">
              <w:rPr>
                <w:rFonts w:ascii="Times New Roman" w:hAnsi="Times New Roman" w:cs="Times New Roman"/>
                <w:i/>
                <w:iCs/>
                <w:sz w:val="28"/>
                <w:szCs w:val="28"/>
              </w:rPr>
              <w:t xml:space="preserve"> 0</w:t>
            </w:r>
            <w:r w:rsidR="00DE72A1">
              <w:rPr>
                <w:rFonts w:ascii="Times New Roman" w:hAnsi="Times New Roman" w:cs="Times New Roman"/>
                <w:i/>
                <w:iCs/>
                <w:sz w:val="28"/>
                <w:szCs w:val="28"/>
              </w:rPr>
              <w:t>5</w:t>
            </w:r>
            <w:r w:rsidRPr="00F45BF6">
              <w:rPr>
                <w:rFonts w:ascii="Times New Roman" w:hAnsi="Times New Roman" w:cs="Times New Roman"/>
                <w:i/>
                <w:iCs/>
                <w:sz w:val="28"/>
                <w:szCs w:val="28"/>
              </w:rPr>
              <w:t xml:space="preserve"> tháng </w:t>
            </w:r>
            <w:r w:rsidR="00CD45A8">
              <w:rPr>
                <w:rFonts w:ascii="Times New Roman" w:hAnsi="Times New Roman" w:cs="Times New Roman"/>
                <w:i/>
                <w:iCs/>
                <w:sz w:val="28"/>
                <w:szCs w:val="28"/>
              </w:rPr>
              <w:t>4</w:t>
            </w:r>
            <w:r w:rsidRPr="00F45BF6">
              <w:rPr>
                <w:rFonts w:ascii="Times New Roman" w:hAnsi="Times New Roman" w:cs="Times New Roman"/>
                <w:i/>
                <w:iCs/>
                <w:sz w:val="28"/>
                <w:szCs w:val="28"/>
              </w:rPr>
              <w:t xml:space="preserve"> năm 202</w:t>
            </w:r>
            <w:r w:rsidR="006D2753">
              <w:rPr>
                <w:rFonts w:ascii="Times New Roman" w:hAnsi="Times New Roman" w:cs="Times New Roman"/>
                <w:i/>
                <w:iCs/>
                <w:sz w:val="28"/>
                <w:szCs w:val="28"/>
              </w:rPr>
              <w:t>5</w:t>
            </w:r>
          </w:p>
        </w:tc>
      </w:tr>
    </w:tbl>
    <w:p w14:paraId="377DEF1F" w14:textId="77777777" w:rsidR="005B4899" w:rsidRPr="00F45BF6" w:rsidRDefault="005B4899" w:rsidP="00981B36">
      <w:pPr>
        <w:spacing w:before="120" w:after="40" w:line="240" w:lineRule="auto"/>
        <w:jc w:val="center"/>
        <w:rPr>
          <w:rFonts w:ascii=".VnArialH" w:hAnsi=".VnArialH" w:cs=".VnArialH"/>
          <w:b/>
          <w:bCs/>
          <w:sz w:val="12"/>
          <w:szCs w:val="18"/>
        </w:rPr>
      </w:pPr>
    </w:p>
    <w:p w14:paraId="754B5B04" w14:textId="77777777" w:rsidR="002B4590" w:rsidRPr="00F45BF6" w:rsidRDefault="002B4590" w:rsidP="002B4590">
      <w:pPr>
        <w:spacing w:after="0" w:line="245" w:lineRule="auto"/>
        <w:jc w:val="center"/>
        <w:rPr>
          <w:rFonts w:ascii="Times New Roman" w:hAnsi="Times New Roman" w:cs="Times New Roman"/>
          <w:b/>
          <w:bCs/>
          <w:sz w:val="40"/>
          <w:szCs w:val="40"/>
        </w:rPr>
      </w:pPr>
      <w:r w:rsidRPr="00F45BF6">
        <w:rPr>
          <w:rFonts w:ascii="Times New Roman" w:hAnsi="Times New Roman" w:cs="Times New Roman"/>
          <w:b/>
          <w:bCs/>
          <w:sz w:val="40"/>
          <w:szCs w:val="40"/>
        </w:rPr>
        <w:t xml:space="preserve">BÁO CÁO </w:t>
      </w:r>
    </w:p>
    <w:p w14:paraId="66EF91BA" w14:textId="77777777" w:rsidR="002B4590" w:rsidRPr="00F45BF6" w:rsidRDefault="002B4590" w:rsidP="002B4590">
      <w:pPr>
        <w:tabs>
          <w:tab w:val="left" w:pos="4395"/>
        </w:tabs>
        <w:spacing w:after="0" w:line="245" w:lineRule="auto"/>
        <w:jc w:val="center"/>
        <w:rPr>
          <w:rFonts w:ascii="Times New Roman" w:hAnsi="Times New Roman" w:cs="Times New Roman"/>
          <w:b/>
          <w:bCs/>
          <w:sz w:val="34"/>
          <w:szCs w:val="34"/>
        </w:rPr>
      </w:pPr>
      <w:r w:rsidRPr="00F45BF6">
        <w:rPr>
          <w:rFonts w:ascii="Times New Roman" w:hAnsi="Times New Roman" w:cs="Times New Roman"/>
          <w:b/>
          <w:bCs/>
          <w:sz w:val="34"/>
          <w:szCs w:val="34"/>
        </w:rPr>
        <w:t xml:space="preserve">TÌNH HÌNH KINH TẾ </w:t>
      </w:r>
      <w:r w:rsidRPr="00F45BF6">
        <w:rPr>
          <w:rFonts w:ascii="Times New Roman" w:hAnsi="Times New Roman" w:cs="Times New Roman"/>
          <w:bCs/>
          <w:sz w:val="34"/>
          <w:szCs w:val="34"/>
        </w:rPr>
        <w:t>-</w:t>
      </w:r>
      <w:r w:rsidRPr="00F45BF6">
        <w:rPr>
          <w:rFonts w:ascii="Times New Roman" w:hAnsi="Times New Roman" w:cs="Times New Roman"/>
          <w:b/>
          <w:bCs/>
          <w:sz w:val="34"/>
          <w:szCs w:val="34"/>
        </w:rPr>
        <w:t xml:space="preserve"> XÃ HỘI </w:t>
      </w:r>
    </w:p>
    <w:p w14:paraId="0FB66E5B" w14:textId="674712C9" w:rsidR="002B4590" w:rsidRPr="00F45BF6" w:rsidRDefault="002B4590" w:rsidP="002B4590">
      <w:pPr>
        <w:spacing w:after="0" w:line="245" w:lineRule="auto"/>
        <w:jc w:val="center"/>
        <w:rPr>
          <w:rFonts w:ascii="Times New Roman" w:hAnsi="Times New Roman" w:cs="Times New Roman"/>
          <w:b/>
          <w:bCs/>
          <w:sz w:val="34"/>
          <w:szCs w:val="34"/>
        </w:rPr>
      </w:pPr>
      <w:r w:rsidRPr="00F45BF6">
        <w:rPr>
          <w:rFonts w:ascii="Times New Roman" w:hAnsi="Times New Roman" w:cs="Times New Roman"/>
          <w:b/>
          <w:bCs/>
          <w:sz w:val="34"/>
          <w:szCs w:val="34"/>
        </w:rPr>
        <w:t>QUÝ I</w:t>
      </w:r>
      <w:r w:rsidR="00F93C53" w:rsidRPr="00F45BF6">
        <w:rPr>
          <w:rFonts w:ascii="Times New Roman" w:hAnsi="Times New Roman" w:cs="Times New Roman"/>
          <w:b/>
          <w:bCs/>
          <w:sz w:val="34"/>
          <w:szCs w:val="34"/>
        </w:rPr>
        <w:t xml:space="preserve"> </w:t>
      </w:r>
      <w:r w:rsidRPr="00F45BF6">
        <w:rPr>
          <w:rFonts w:ascii="Times New Roman" w:hAnsi="Times New Roman" w:cs="Times New Roman"/>
          <w:b/>
          <w:bCs/>
          <w:sz w:val="34"/>
          <w:szCs w:val="34"/>
        </w:rPr>
        <w:t>NĂM 20</w:t>
      </w:r>
      <w:r w:rsidR="000E60E5" w:rsidRPr="00F45BF6">
        <w:rPr>
          <w:rFonts w:ascii="Times New Roman" w:hAnsi="Times New Roman" w:cs="Times New Roman"/>
          <w:b/>
          <w:bCs/>
          <w:sz w:val="34"/>
          <w:szCs w:val="34"/>
        </w:rPr>
        <w:t>2</w:t>
      </w:r>
      <w:r w:rsidR="00CD45A8">
        <w:rPr>
          <w:rFonts w:ascii="Times New Roman" w:hAnsi="Times New Roman" w:cs="Times New Roman"/>
          <w:b/>
          <w:bCs/>
          <w:sz w:val="34"/>
          <w:szCs w:val="34"/>
        </w:rPr>
        <w:t>5</w:t>
      </w:r>
    </w:p>
    <w:p w14:paraId="3F87BB00" w14:textId="1A5611B1" w:rsidR="00B77C08" w:rsidRPr="00F45BF6" w:rsidRDefault="00B77C08" w:rsidP="00DE3C28">
      <w:pPr>
        <w:spacing w:after="0" w:line="144" w:lineRule="auto"/>
        <w:jc w:val="center"/>
        <w:rPr>
          <w:rFonts w:ascii="Times New Roman" w:hAnsi="Times New Roman" w:cs="Times New Roman"/>
          <w:b/>
          <w:bCs/>
          <w:sz w:val="34"/>
          <w:szCs w:val="34"/>
          <w:vertAlign w:val="superscript"/>
        </w:rPr>
      </w:pPr>
      <w:r w:rsidRPr="00F45BF6">
        <w:rPr>
          <w:rFonts w:ascii="Times New Roman" w:hAnsi="Times New Roman" w:cs="Times New Roman"/>
          <w:b/>
          <w:bCs/>
          <w:sz w:val="34"/>
          <w:szCs w:val="34"/>
          <w:vertAlign w:val="superscript"/>
        </w:rPr>
        <w:t>_______________________</w:t>
      </w:r>
    </w:p>
    <w:p w14:paraId="64B44E1B" w14:textId="4E52E1DF" w:rsidR="002B4590" w:rsidRPr="00663B5A" w:rsidRDefault="002B4590" w:rsidP="002B4590">
      <w:pPr>
        <w:spacing w:after="0" w:line="245" w:lineRule="auto"/>
        <w:jc w:val="center"/>
        <w:rPr>
          <w:rFonts w:ascii="Times New Roman" w:hAnsi="Times New Roman" w:cs="Times New Roman"/>
          <w:b/>
          <w:bCs/>
        </w:rPr>
      </w:pPr>
    </w:p>
    <w:p w14:paraId="30DC7FC1" w14:textId="468BFB16" w:rsidR="00C57824" w:rsidRPr="006946F9" w:rsidRDefault="00D96F39" w:rsidP="00663B5A">
      <w:pPr>
        <w:spacing w:after="100" w:line="252" w:lineRule="auto"/>
        <w:ind w:firstLine="720"/>
        <w:jc w:val="both"/>
        <w:rPr>
          <w:rFonts w:ascii="Times New Roman" w:hAnsi="Times New Roman" w:cs="Times New Roman"/>
          <w:sz w:val="28"/>
          <w:szCs w:val="28"/>
          <w:lang w:val="en-US"/>
        </w:rPr>
      </w:pPr>
      <w:r w:rsidRPr="006946F9">
        <w:rPr>
          <w:rFonts w:ascii="Times New Roman" w:hAnsi="Times New Roman" w:cs="Times New Roman"/>
          <w:sz w:val="28"/>
          <w:szCs w:val="28"/>
          <w:lang w:val="en-US"/>
        </w:rPr>
        <w:t>Tình hình thế giới diễn biến phức tạp, khó lường, khó dự đoán</w:t>
      </w:r>
      <w:r w:rsidR="00874B23" w:rsidRPr="006946F9">
        <w:rPr>
          <w:rFonts w:ascii="Times New Roman" w:hAnsi="Times New Roman" w:cs="Times New Roman"/>
          <w:sz w:val="28"/>
          <w:szCs w:val="28"/>
          <w:lang w:val="en-US"/>
        </w:rPr>
        <w:t>,</w:t>
      </w:r>
      <w:r w:rsidRPr="006946F9">
        <w:rPr>
          <w:rFonts w:ascii="Times New Roman" w:hAnsi="Times New Roman" w:cs="Times New Roman"/>
          <w:sz w:val="28"/>
          <w:szCs w:val="28"/>
          <w:lang w:val="en-US"/>
        </w:rPr>
        <w:t xml:space="preserve"> đặc biệt là chính sách của Mỹ và phản ứng của các nước</w:t>
      </w:r>
      <w:r w:rsidR="001161B9" w:rsidRPr="006946F9">
        <w:rPr>
          <w:rFonts w:ascii="Times New Roman" w:hAnsi="Times New Roman" w:cs="Times New Roman"/>
          <w:sz w:val="28"/>
          <w:szCs w:val="28"/>
          <w:lang w:val="en-US"/>
        </w:rPr>
        <w:t>. S</w:t>
      </w:r>
      <w:r w:rsidR="001161B9" w:rsidRPr="006946F9">
        <w:rPr>
          <w:rFonts w:ascii="Times New Roman" w:hAnsi="Times New Roman" w:cs="Times New Roman"/>
          <w:sz w:val="28"/>
          <w:szCs w:val="28"/>
          <w:lang w:val="vi-VN"/>
        </w:rPr>
        <w:t>ự gia tăng bất ổn về địa chính trị</w:t>
      </w:r>
      <w:r w:rsidR="001161B9" w:rsidRPr="006946F9">
        <w:rPr>
          <w:rFonts w:ascii="Times New Roman" w:hAnsi="Times New Roman" w:cs="Times New Roman"/>
          <w:sz w:val="28"/>
          <w:szCs w:val="28"/>
        </w:rPr>
        <w:t xml:space="preserve"> và</w:t>
      </w:r>
      <w:r w:rsidR="001161B9" w:rsidRPr="006946F9">
        <w:rPr>
          <w:rFonts w:ascii="Times New Roman" w:hAnsi="Times New Roman" w:cs="Times New Roman"/>
          <w:sz w:val="28"/>
          <w:szCs w:val="28"/>
          <w:lang w:val="vi-VN"/>
        </w:rPr>
        <w:t xml:space="preserve"> chính sách </w:t>
      </w:r>
      <w:r w:rsidR="001161B9" w:rsidRPr="006946F9">
        <w:rPr>
          <w:rFonts w:ascii="Times New Roman" w:hAnsi="Times New Roman" w:cs="Times New Roman"/>
          <w:sz w:val="28"/>
          <w:szCs w:val="28"/>
          <w:lang w:val="en-US"/>
        </w:rPr>
        <w:t xml:space="preserve">thương mại </w:t>
      </w:r>
      <w:r w:rsidR="001161B9" w:rsidRPr="006946F9">
        <w:rPr>
          <w:rFonts w:ascii="Times New Roman" w:hAnsi="Times New Roman" w:cs="Times New Roman"/>
          <w:sz w:val="28"/>
          <w:szCs w:val="28"/>
        </w:rPr>
        <w:t xml:space="preserve">đã </w:t>
      </w:r>
      <w:r w:rsidR="001161B9" w:rsidRPr="006946F9">
        <w:rPr>
          <w:rFonts w:ascii="Times New Roman" w:hAnsi="Times New Roman" w:cs="Times New Roman"/>
          <w:sz w:val="28"/>
          <w:szCs w:val="28"/>
          <w:lang w:val="vi-VN"/>
        </w:rPr>
        <w:t xml:space="preserve">gây </w:t>
      </w:r>
      <w:r w:rsidR="001161B9" w:rsidRPr="006946F9">
        <w:rPr>
          <w:rFonts w:ascii="Times New Roman" w:hAnsi="Times New Roman" w:cs="Times New Roman"/>
          <w:sz w:val="28"/>
          <w:szCs w:val="28"/>
        </w:rPr>
        <w:t>áp lực lên</w:t>
      </w:r>
      <w:r w:rsidR="001161B9" w:rsidRPr="006946F9">
        <w:rPr>
          <w:rFonts w:ascii="Times New Roman" w:hAnsi="Times New Roman" w:cs="Times New Roman"/>
          <w:sz w:val="28"/>
          <w:szCs w:val="28"/>
          <w:lang w:val="vi-VN"/>
        </w:rPr>
        <w:t xml:space="preserve"> đầu tư và chi tiêu hộ gia đình.</w:t>
      </w:r>
      <w:r w:rsidRPr="006946F9">
        <w:rPr>
          <w:rFonts w:ascii="Times New Roman" w:hAnsi="Times New Roman" w:cs="Times New Roman"/>
          <w:sz w:val="28"/>
          <w:szCs w:val="28"/>
          <w:lang w:val="en-US"/>
        </w:rPr>
        <w:t xml:space="preserve"> </w:t>
      </w:r>
      <w:r w:rsidRPr="006946F9">
        <w:rPr>
          <w:rFonts w:ascii="Times New Roman" w:hAnsi="Times New Roman" w:cs="Times New Roman"/>
          <w:sz w:val="28"/>
          <w:szCs w:val="28"/>
        </w:rPr>
        <w:t>Căng thẳng thuế quan giữa Hoa Kỳ và các nước</w:t>
      </w:r>
      <w:r w:rsidR="008E77D0" w:rsidRPr="006946F9">
        <w:rPr>
          <w:rFonts w:ascii="Times New Roman" w:hAnsi="Times New Roman" w:cs="Times New Roman"/>
          <w:sz w:val="28"/>
          <w:szCs w:val="28"/>
        </w:rPr>
        <w:t xml:space="preserve">, </w:t>
      </w:r>
      <w:r w:rsidR="008E77D0" w:rsidRPr="006946F9">
        <w:rPr>
          <w:rFonts w:ascii="Times New Roman" w:hAnsi="Times New Roman" w:cs="Times New Roman"/>
          <w:sz w:val="28"/>
          <w:szCs w:val="28"/>
          <w:lang w:val="en-US"/>
        </w:rPr>
        <w:t>nguy cơ chiến tranh thương mại đang hiện hữu đã</w:t>
      </w:r>
      <w:r w:rsidRPr="006946F9">
        <w:rPr>
          <w:rFonts w:ascii="Times New Roman" w:hAnsi="Times New Roman" w:cs="Times New Roman"/>
          <w:sz w:val="28"/>
          <w:szCs w:val="28"/>
        </w:rPr>
        <w:t xml:space="preserve"> tác động tiêu cực đến tăng trưởng kinh tế </w:t>
      </w:r>
      <w:r w:rsidR="00C57824" w:rsidRPr="006946F9">
        <w:rPr>
          <w:rFonts w:ascii="Times New Roman" w:hAnsi="Times New Roman" w:cs="Times New Roman"/>
          <w:sz w:val="28"/>
          <w:szCs w:val="28"/>
        </w:rPr>
        <w:t>toàn cầu</w:t>
      </w:r>
      <w:r w:rsidRPr="006946F9">
        <w:rPr>
          <w:rFonts w:ascii="Times New Roman" w:hAnsi="Times New Roman" w:cs="Times New Roman"/>
          <w:sz w:val="28"/>
          <w:szCs w:val="28"/>
        </w:rPr>
        <w:t xml:space="preserve">. </w:t>
      </w:r>
      <w:r w:rsidRPr="006946F9">
        <w:rPr>
          <w:rFonts w:ascii="Times New Roman" w:hAnsi="Times New Roman" w:cs="Times New Roman"/>
          <w:sz w:val="28"/>
          <w:szCs w:val="28"/>
          <w:lang w:val="en-US"/>
        </w:rPr>
        <w:t>Bên cạnh đó, t</w:t>
      </w:r>
      <w:r w:rsidRPr="006946F9">
        <w:rPr>
          <w:rFonts w:ascii="Times New Roman" w:hAnsi="Times New Roman" w:cs="Times New Roman"/>
          <w:sz w:val="28"/>
          <w:szCs w:val="28"/>
          <w:lang w:val="vi-VN"/>
        </w:rPr>
        <w:t>hiên tai</w:t>
      </w:r>
      <w:r w:rsidRPr="006946F9">
        <w:rPr>
          <w:rFonts w:ascii="Times New Roman" w:hAnsi="Times New Roman" w:cs="Times New Roman"/>
          <w:sz w:val="28"/>
          <w:szCs w:val="28"/>
          <w:lang w:val="en-US"/>
        </w:rPr>
        <w:t>,</w:t>
      </w:r>
      <w:r w:rsidRPr="006946F9">
        <w:rPr>
          <w:rFonts w:ascii="Times New Roman" w:hAnsi="Times New Roman" w:cs="Times New Roman"/>
          <w:sz w:val="28"/>
          <w:szCs w:val="28"/>
          <w:lang w:val="vi-VN"/>
        </w:rPr>
        <w:t xml:space="preserve"> biến đổi khí hậu gây hậu quả nghiêm trọng; nguy cơ về an ninh năng lượng, an ninh lương thực, an ninh mạng</w:t>
      </w:r>
      <w:r w:rsidR="00C57824" w:rsidRPr="006946F9">
        <w:rPr>
          <w:rFonts w:ascii="Times New Roman" w:hAnsi="Times New Roman" w:cs="Times New Roman"/>
          <w:sz w:val="28"/>
          <w:szCs w:val="28"/>
          <w:lang w:val="en-US"/>
        </w:rPr>
        <w:t>...</w:t>
      </w:r>
      <w:r w:rsidRPr="006946F9">
        <w:rPr>
          <w:rFonts w:ascii="Times New Roman" w:hAnsi="Times New Roman" w:cs="Times New Roman"/>
          <w:sz w:val="28"/>
          <w:szCs w:val="28"/>
          <w:lang w:val="vi-VN"/>
        </w:rPr>
        <w:t xml:space="preserve"> gia tăng</w:t>
      </w:r>
      <w:r w:rsidR="00874B23" w:rsidRPr="006946F9">
        <w:rPr>
          <w:rFonts w:ascii="Times New Roman" w:hAnsi="Times New Roman" w:cs="Times New Roman"/>
          <w:sz w:val="28"/>
          <w:szCs w:val="28"/>
          <w:lang w:val="en-US"/>
        </w:rPr>
        <w:t>.</w:t>
      </w:r>
      <w:r w:rsidRPr="006946F9">
        <w:rPr>
          <w:rFonts w:ascii="Times New Roman" w:hAnsi="Times New Roman" w:cs="Times New Roman"/>
          <w:sz w:val="28"/>
          <w:szCs w:val="28"/>
          <w:lang w:val="vi-VN"/>
        </w:rPr>
        <w:t xml:space="preserve"> </w:t>
      </w:r>
      <w:r w:rsidR="008E77D0" w:rsidRPr="006946F9">
        <w:rPr>
          <w:rFonts w:ascii="Times New Roman" w:hAnsi="Times New Roman" w:cs="Times New Roman"/>
          <w:sz w:val="28"/>
          <w:szCs w:val="28"/>
          <w:lang w:val="en-US"/>
        </w:rPr>
        <w:t>Trong bối cảnh tăng trưởng yếu đi và lạm phát giảm xuống</w:t>
      </w:r>
      <w:r w:rsidR="006946F9">
        <w:rPr>
          <w:rFonts w:ascii="Times New Roman" w:hAnsi="Times New Roman" w:cs="Times New Roman"/>
          <w:sz w:val="28"/>
          <w:szCs w:val="28"/>
          <w:lang w:val="en-US"/>
        </w:rPr>
        <w:t xml:space="preserve"> của các tháng đầu năm</w:t>
      </w:r>
      <w:r w:rsidR="008E77D0" w:rsidRPr="006946F9">
        <w:rPr>
          <w:rFonts w:ascii="Times New Roman" w:hAnsi="Times New Roman" w:cs="Times New Roman"/>
          <w:sz w:val="28"/>
          <w:szCs w:val="28"/>
          <w:lang w:val="en-US"/>
        </w:rPr>
        <w:t xml:space="preserve">, </w:t>
      </w:r>
      <w:r w:rsidR="001161B9" w:rsidRPr="006946F9">
        <w:rPr>
          <w:rFonts w:ascii="Times New Roman" w:hAnsi="Times New Roman" w:cs="Times New Roman"/>
          <w:sz w:val="28"/>
          <w:szCs w:val="28"/>
          <w:lang w:val="en-US"/>
        </w:rPr>
        <w:t xml:space="preserve">nhiều quốc gia </w:t>
      </w:r>
      <w:r w:rsidR="006946F9">
        <w:rPr>
          <w:rFonts w:ascii="Times New Roman" w:hAnsi="Times New Roman" w:cs="Times New Roman"/>
          <w:sz w:val="28"/>
          <w:szCs w:val="28"/>
          <w:lang w:val="en-US"/>
        </w:rPr>
        <w:t xml:space="preserve">đã </w:t>
      </w:r>
      <w:r w:rsidR="001161B9" w:rsidRPr="006946F9">
        <w:rPr>
          <w:rFonts w:ascii="Times New Roman" w:hAnsi="Times New Roman" w:cs="Times New Roman"/>
          <w:sz w:val="28"/>
          <w:szCs w:val="28"/>
          <w:lang w:val="en-US"/>
        </w:rPr>
        <w:t xml:space="preserve">nới lỏng chính sách tiền tệ để hỗ trợ tăng trưởng. </w:t>
      </w:r>
    </w:p>
    <w:p w14:paraId="11CBEC1E" w14:textId="1872AB56" w:rsidR="00D96F39" w:rsidRPr="00D96F39" w:rsidRDefault="00D96F39" w:rsidP="00663B5A">
      <w:pPr>
        <w:spacing w:after="100" w:line="252" w:lineRule="auto"/>
        <w:ind w:firstLine="720"/>
        <w:jc w:val="both"/>
        <w:rPr>
          <w:rFonts w:ascii="Times New Roman" w:hAnsi="Times New Roman" w:cs="Times New Roman"/>
          <w:sz w:val="28"/>
          <w:szCs w:val="28"/>
          <w:lang w:val="de-DE"/>
        </w:rPr>
      </w:pPr>
      <w:r w:rsidRPr="00D96F39">
        <w:rPr>
          <w:rFonts w:ascii="Times New Roman" w:hAnsi="Times New Roman" w:cs="Times New Roman"/>
          <w:sz w:val="28"/>
          <w:szCs w:val="28"/>
          <w:lang w:val="vi-VN"/>
        </w:rPr>
        <w:t>Nhiều</w:t>
      </w:r>
      <w:r w:rsidRPr="00D96F39">
        <w:rPr>
          <w:rFonts w:ascii="Times New Roman" w:hAnsi="Times New Roman" w:cs="Times New Roman"/>
          <w:sz w:val="28"/>
          <w:szCs w:val="28"/>
          <w:lang w:val="pl-PL"/>
        </w:rPr>
        <w:t xml:space="preserve"> tổ chức quốc tế giữ nguyên hoặc điều chỉnh giảm tăng trưởng toàn cầu năm 2025 so với dự báo đưa ra trước đó. </w:t>
      </w:r>
      <w:r w:rsidRPr="00D96F39">
        <w:rPr>
          <w:rFonts w:ascii="Times New Roman" w:hAnsi="Times New Roman" w:cs="Times New Roman"/>
          <w:sz w:val="28"/>
          <w:szCs w:val="28"/>
          <w:lang w:val="de-DE"/>
        </w:rPr>
        <w:t xml:space="preserve">Tháng </w:t>
      </w:r>
      <w:r w:rsidR="00CA6567">
        <w:rPr>
          <w:rFonts w:ascii="Times New Roman" w:hAnsi="Times New Roman" w:cs="Times New Roman"/>
          <w:sz w:val="28"/>
          <w:szCs w:val="28"/>
          <w:lang w:val="de-DE"/>
        </w:rPr>
        <w:t>01</w:t>
      </w:r>
      <w:r w:rsidRPr="00D96F39">
        <w:rPr>
          <w:rFonts w:ascii="Times New Roman" w:hAnsi="Times New Roman" w:cs="Times New Roman"/>
          <w:sz w:val="28"/>
          <w:szCs w:val="28"/>
          <w:lang w:val="de-DE"/>
        </w:rPr>
        <w:t xml:space="preserve">/2025, Ngân hàng </w:t>
      </w:r>
      <w:r w:rsidR="00CA6567">
        <w:rPr>
          <w:rFonts w:ascii="Times New Roman" w:hAnsi="Times New Roman" w:cs="Times New Roman"/>
          <w:sz w:val="28"/>
          <w:szCs w:val="28"/>
          <w:lang w:val="de-DE"/>
        </w:rPr>
        <w:t>T</w:t>
      </w:r>
      <w:r w:rsidRPr="00D96F39">
        <w:rPr>
          <w:rFonts w:ascii="Times New Roman" w:hAnsi="Times New Roman" w:cs="Times New Roman"/>
          <w:sz w:val="28"/>
          <w:szCs w:val="28"/>
          <w:lang w:val="de-DE"/>
        </w:rPr>
        <w:t>hế giới (WB</w:t>
      </w:r>
      <w:r w:rsidRPr="00D96F39">
        <w:rPr>
          <w:rFonts w:ascii="Times New Roman" w:hAnsi="Times New Roman" w:cs="Times New Roman"/>
          <w:iCs/>
          <w:sz w:val="28"/>
          <w:szCs w:val="28"/>
          <w:lang w:val="vi-VN"/>
        </w:rPr>
        <w:t>)</w:t>
      </w:r>
      <w:r w:rsidRPr="00D96F39">
        <w:rPr>
          <w:rStyle w:val="FootnoteReference"/>
          <w:rFonts w:ascii="Times New Roman" w:eastAsiaTheme="majorEastAsia" w:hAnsi="Times New Roman"/>
          <w:iCs/>
          <w:sz w:val="28"/>
          <w:szCs w:val="28"/>
        </w:rPr>
        <w:footnoteReference w:id="1"/>
      </w:r>
      <w:r w:rsidRPr="00D96F39">
        <w:rPr>
          <w:rFonts w:ascii="Times New Roman" w:hAnsi="Times New Roman" w:cs="Times New Roman"/>
          <w:iCs/>
          <w:sz w:val="28"/>
          <w:szCs w:val="28"/>
          <w:lang w:val="de-DE"/>
        </w:rPr>
        <w:t xml:space="preserve"> </w:t>
      </w:r>
      <w:r w:rsidRPr="00D96F39">
        <w:rPr>
          <w:rFonts w:ascii="Times New Roman" w:hAnsi="Times New Roman" w:cs="Times New Roman"/>
          <w:sz w:val="28"/>
          <w:szCs w:val="28"/>
          <w:lang w:val="de-DE"/>
        </w:rPr>
        <w:t>và Liên hợp quốc (</w:t>
      </w:r>
      <w:r w:rsidRPr="00D96F39">
        <w:rPr>
          <w:rFonts w:ascii="Times New Roman" w:hAnsi="Times New Roman" w:cs="Times New Roman"/>
          <w:iCs/>
          <w:sz w:val="28"/>
          <w:szCs w:val="28"/>
          <w:lang w:val="vi-VN"/>
        </w:rPr>
        <w:t>UN</w:t>
      </w:r>
      <w:r w:rsidRPr="00D96F39">
        <w:rPr>
          <w:rFonts w:ascii="Times New Roman" w:hAnsi="Times New Roman" w:cs="Times New Roman"/>
          <w:iCs/>
          <w:sz w:val="28"/>
          <w:szCs w:val="28"/>
          <w:lang w:val="de-DE"/>
        </w:rPr>
        <w:t>)</w:t>
      </w:r>
      <w:r w:rsidRPr="00D96F39">
        <w:rPr>
          <w:rStyle w:val="FootnoteReference"/>
          <w:rFonts w:ascii="Times New Roman" w:eastAsiaTheme="majorEastAsia" w:hAnsi="Times New Roman"/>
          <w:iCs/>
          <w:sz w:val="28"/>
          <w:szCs w:val="28"/>
        </w:rPr>
        <w:footnoteReference w:id="2"/>
      </w:r>
      <w:r w:rsidRPr="00D96F39">
        <w:rPr>
          <w:rFonts w:ascii="Times New Roman" w:hAnsi="Times New Roman" w:cs="Times New Roman"/>
          <w:iCs/>
          <w:sz w:val="28"/>
          <w:szCs w:val="28"/>
          <w:lang w:val="de-DE"/>
        </w:rPr>
        <w:t xml:space="preserve"> </w:t>
      </w:r>
      <w:r w:rsidRPr="00D96F39">
        <w:rPr>
          <w:rFonts w:ascii="Times New Roman" w:hAnsi="Times New Roman" w:cs="Times New Roman"/>
          <w:sz w:val="28"/>
          <w:szCs w:val="28"/>
          <w:lang w:val="de-DE"/>
        </w:rPr>
        <w:t>dự báo tăng trưởng kinh tế thế giới đạt lần lượt là 2,7% và 2,8%, giữ nguyên so với dự báo trong tháng 6/2024</w:t>
      </w:r>
      <w:r w:rsidR="00CA6567">
        <w:rPr>
          <w:rFonts w:ascii="Times New Roman" w:hAnsi="Times New Roman" w:cs="Times New Roman"/>
          <w:sz w:val="28"/>
          <w:szCs w:val="28"/>
          <w:lang w:val="de-DE"/>
        </w:rPr>
        <w:t>. Tháng 3/2025,</w:t>
      </w:r>
      <w:r w:rsidRPr="00D96F39">
        <w:rPr>
          <w:rFonts w:ascii="Times New Roman" w:hAnsi="Times New Roman" w:cs="Times New Roman"/>
          <w:sz w:val="28"/>
          <w:szCs w:val="28"/>
          <w:lang w:val="de-DE"/>
        </w:rPr>
        <w:t xml:space="preserve"> Tổ chức Hợp tác và Phát triển kinh tế (OECD)</w:t>
      </w:r>
      <w:r w:rsidRPr="00D96F39">
        <w:rPr>
          <w:rStyle w:val="FootnoteReference"/>
          <w:rFonts w:ascii="Times New Roman" w:eastAsiaTheme="majorEastAsia" w:hAnsi="Times New Roman"/>
          <w:iCs/>
          <w:sz w:val="28"/>
          <w:szCs w:val="28"/>
          <w:lang w:val="vi-VN"/>
        </w:rPr>
        <w:footnoteReference w:id="3"/>
      </w:r>
      <w:r w:rsidRPr="00D96F39">
        <w:rPr>
          <w:rFonts w:ascii="Times New Roman" w:hAnsi="Times New Roman" w:cs="Times New Roman"/>
          <w:sz w:val="28"/>
          <w:szCs w:val="28"/>
          <w:lang w:val="de-DE"/>
        </w:rPr>
        <w:t xml:space="preserve"> và Fitch Ratings</w:t>
      </w:r>
      <w:r w:rsidRPr="00D96F39">
        <w:rPr>
          <w:rStyle w:val="FootnoteReference"/>
          <w:rFonts w:ascii="Times New Roman" w:eastAsiaTheme="majorEastAsia" w:hAnsi="Times New Roman"/>
          <w:iCs/>
          <w:sz w:val="28"/>
          <w:szCs w:val="28"/>
          <w:lang w:val="vi-VN"/>
        </w:rPr>
        <w:footnoteReference w:id="4"/>
      </w:r>
      <w:r w:rsidRPr="00D96F39">
        <w:rPr>
          <w:rFonts w:ascii="Times New Roman" w:hAnsi="Times New Roman" w:cs="Times New Roman"/>
          <w:sz w:val="28"/>
          <w:szCs w:val="28"/>
          <w:lang w:val="de-DE"/>
        </w:rPr>
        <w:t xml:space="preserve"> dự báo tăng trưởng kinh tế toàn cầu năm 2025 đạt 3,1% và 2,3%, điều chỉnh lần lượt giảm 0,2 và 0,3 điểm phần trăm so với dự báo trong tháng 12/2024</w:t>
      </w:r>
      <w:r w:rsidRPr="00D96F39">
        <w:rPr>
          <w:rFonts w:ascii="Times New Roman" w:hAnsi="Times New Roman" w:cs="Times New Roman"/>
          <w:iCs/>
          <w:sz w:val="28"/>
          <w:szCs w:val="28"/>
          <w:lang w:val="de-DE"/>
        </w:rPr>
        <w:t xml:space="preserve">. Riêng </w:t>
      </w:r>
      <w:r w:rsidRPr="00D96F39">
        <w:rPr>
          <w:rFonts w:ascii="Times New Roman" w:hAnsi="Times New Roman" w:cs="Times New Roman"/>
          <w:sz w:val="28"/>
          <w:szCs w:val="28"/>
          <w:lang w:val="de-DE"/>
        </w:rPr>
        <w:t>Quỹ Tiền tệ quốc tế (</w:t>
      </w:r>
      <w:r w:rsidRPr="00D96F39">
        <w:rPr>
          <w:rFonts w:ascii="Times New Roman" w:hAnsi="Times New Roman" w:cs="Times New Roman"/>
          <w:iCs/>
          <w:sz w:val="28"/>
          <w:szCs w:val="28"/>
          <w:lang w:val="vi-VN"/>
        </w:rPr>
        <w:t>IMF</w:t>
      </w:r>
      <w:r w:rsidRPr="00D96F39">
        <w:rPr>
          <w:rFonts w:ascii="Times New Roman" w:hAnsi="Times New Roman" w:cs="Times New Roman"/>
          <w:iCs/>
          <w:sz w:val="28"/>
          <w:szCs w:val="28"/>
          <w:lang w:val="de-DE"/>
        </w:rPr>
        <w:t>)</w:t>
      </w:r>
      <w:r w:rsidRPr="00D96F39">
        <w:rPr>
          <w:rStyle w:val="FootnoteReference"/>
          <w:rFonts w:ascii="Times New Roman" w:eastAsiaTheme="majorEastAsia" w:hAnsi="Times New Roman"/>
          <w:iCs/>
          <w:sz w:val="28"/>
          <w:szCs w:val="28"/>
          <w:lang w:val="vi-VN"/>
        </w:rPr>
        <w:footnoteReference w:id="5"/>
      </w:r>
      <w:r w:rsidRPr="00D96F39">
        <w:rPr>
          <w:rFonts w:ascii="Times New Roman" w:hAnsi="Times New Roman" w:cs="Times New Roman"/>
          <w:sz w:val="28"/>
          <w:szCs w:val="28"/>
          <w:lang w:val="de-DE"/>
        </w:rPr>
        <w:t xml:space="preserve"> dự báo </w:t>
      </w:r>
      <w:r w:rsidR="00C57824">
        <w:rPr>
          <w:rFonts w:ascii="Times New Roman" w:hAnsi="Times New Roman" w:cs="Times New Roman"/>
          <w:sz w:val="28"/>
          <w:szCs w:val="28"/>
          <w:lang w:val="de-DE"/>
        </w:rPr>
        <w:t xml:space="preserve">kinh tế thế giới sẽ </w:t>
      </w:r>
      <w:r w:rsidRPr="00D96F39">
        <w:rPr>
          <w:rFonts w:ascii="Times New Roman" w:hAnsi="Times New Roman" w:cs="Times New Roman"/>
          <w:sz w:val="28"/>
          <w:szCs w:val="28"/>
          <w:lang w:val="de-DE"/>
        </w:rPr>
        <w:t>tăng 3,3%, cao hơn 0,1 điểm phần trăm so với dự báo trong tháng 10/2024.</w:t>
      </w:r>
    </w:p>
    <w:p w14:paraId="572E00CE" w14:textId="77777777" w:rsidR="00D96F39" w:rsidRPr="00D96F39" w:rsidRDefault="00D96F39" w:rsidP="00663B5A">
      <w:pPr>
        <w:spacing w:after="100" w:line="252" w:lineRule="auto"/>
        <w:ind w:firstLine="720"/>
        <w:jc w:val="both"/>
        <w:rPr>
          <w:rFonts w:ascii="Times New Roman" w:hAnsi="Times New Roman" w:cs="Times New Roman"/>
          <w:sz w:val="28"/>
          <w:szCs w:val="28"/>
          <w:lang w:val="de-DE"/>
        </w:rPr>
      </w:pPr>
      <w:r w:rsidRPr="00D96F39">
        <w:rPr>
          <w:rFonts w:ascii="Times New Roman" w:hAnsi="Times New Roman" w:cs="Times New Roman"/>
          <w:sz w:val="28"/>
          <w:szCs w:val="28"/>
          <w:lang w:val="de-DE"/>
        </w:rPr>
        <w:t xml:space="preserve">Trong khu vực, WB dự báo tăng trưởng kinh tế năm 2025 của Phi-li-pin đạt 6,1%, cao hơn 0,2 điểm phần trăm so với năm trước; In-đô-nê-xi-a đạt 5,1%, cao hơn 0,1 điểm phần trăm; Thái Lan tăng 2,9%, cao hơn 0,3 điểm phần trăm; riêng Việt Nam đạt 6,8%, thấp hơn 0,3 điểm phần trăm. IMF dự báo tăng trưởng kinh tế năm 2025 của Phi-li-pin đạt 6,1%, cao hơn 0,3 điểm phần trăm so với năm </w:t>
      </w:r>
      <w:r w:rsidRPr="00D96F39">
        <w:rPr>
          <w:rFonts w:ascii="Times New Roman" w:hAnsi="Times New Roman" w:cs="Times New Roman"/>
          <w:sz w:val="28"/>
          <w:szCs w:val="28"/>
          <w:lang w:val="de-DE"/>
        </w:rPr>
        <w:lastRenderedPageBreak/>
        <w:t xml:space="preserve">2024; In-đô-nê-xi-a đạt 5,1%, cao hơn 0,1 điểm phần trăm; Thái Lan đạt 2,9%, cao hơn 0,2 điểm phần trăm; Ma-lai-xi-a đạt 4,7%, thấp hơn 0,3 điểm phần trăm. UN dự báo tăng trưởng kinh tế năm 2025 của Việt Nam đạt 6,5%, cao hơn 0,4 điểm phần trăm so với năm 2024; Phi-li-pin đạt 6,1%, cao hơn 0,5 điểm phần trăm; Thái Lan đạt 3,1%, cao hơn 0,5 điểm phần trăm. </w:t>
      </w:r>
    </w:p>
    <w:p w14:paraId="1AE1CABC" w14:textId="58239A2A" w:rsidR="00D96F39" w:rsidRPr="00D96F39" w:rsidRDefault="00D96F39" w:rsidP="00663B5A">
      <w:pPr>
        <w:spacing w:after="100" w:line="252" w:lineRule="auto"/>
        <w:ind w:firstLine="720"/>
        <w:jc w:val="both"/>
        <w:rPr>
          <w:rFonts w:ascii="Times New Roman" w:hAnsi="Times New Roman" w:cs="Times New Roman"/>
          <w:sz w:val="28"/>
          <w:szCs w:val="28"/>
          <w:shd w:val="clear" w:color="auto" w:fill="FFFFFF" w:themeFill="background1"/>
          <w:lang w:val="de-DE"/>
        </w:rPr>
      </w:pPr>
      <w:r w:rsidRPr="00D96F39">
        <w:rPr>
          <w:rFonts w:ascii="Times New Roman" w:hAnsi="Times New Roman" w:cs="Times New Roman"/>
          <w:sz w:val="28"/>
          <w:szCs w:val="28"/>
          <w:lang w:val="de-DE"/>
        </w:rPr>
        <w:t xml:space="preserve">Trong nước, với quyết tâm </w:t>
      </w:r>
      <w:r w:rsidRPr="00D96F39">
        <w:rPr>
          <w:rFonts w:ascii="Times New Roman" w:hAnsi="Times New Roman" w:cs="Times New Roman"/>
          <w:sz w:val="28"/>
          <w:szCs w:val="28"/>
          <w:lang w:val="pl-PL"/>
        </w:rPr>
        <w:t>tạo</w:t>
      </w:r>
      <w:r w:rsidRPr="00D96F39">
        <w:rPr>
          <w:rFonts w:ascii="Times New Roman" w:hAnsi="Times New Roman" w:cs="Times New Roman"/>
          <w:sz w:val="28"/>
          <w:szCs w:val="28"/>
          <w:lang w:val="vi-VN"/>
        </w:rPr>
        <w:t xml:space="preserve"> động lực</w:t>
      </w:r>
      <w:r w:rsidRPr="00D96F39">
        <w:rPr>
          <w:rFonts w:ascii="Times New Roman" w:hAnsi="Times New Roman" w:cs="Times New Roman"/>
          <w:sz w:val="28"/>
          <w:szCs w:val="28"/>
          <w:lang w:val="pl-PL"/>
        </w:rPr>
        <w:t xml:space="preserve"> đột phá để phát triển kinh tế - xã hội</w:t>
      </w:r>
      <w:r w:rsidRPr="00D96F39">
        <w:rPr>
          <w:rFonts w:ascii="Times New Roman" w:hAnsi="Times New Roman" w:cs="Times New Roman"/>
          <w:sz w:val="28"/>
          <w:szCs w:val="28"/>
          <w:lang w:val="de-DE"/>
        </w:rPr>
        <w:t>, Chính phủ, Thủ tướng Chính phủ chỉ đạo quyết liệt các</w:t>
      </w:r>
      <w:r w:rsidRPr="00D96F39">
        <w:rPr>
          <w:rFonts w:ascii="Times New Roman" w:hAnsi="Times New Roman" w:cs="Times New Roman"/>
          <w:sz w:val="28"/>
          <w:szCs w:val="28"/>
          <w:lang w:val="pl-PL"/>
        </w:rPr>
        <w:t xml:space="preserve"> bộ, ngành, địa phương tập trung thực hiện Nghị quyết số 01/NQ-CP</w:t>
      </w:r>
      <w:r w:rsidR="006946F9">
        <w:rPr>
          <w:rFonts w:ascii="Times New Roman" w:hAnsi="Times New Roman" w:cs="Times New Roman"/>
          <w:sz w:val="28"/>
          <w:szCs w:val="28"/>
          <w:lang w:val="pl-PL"/>
        </w:rPr>
        <w:t>, Nghị quyết số 25/NQ-CP</w:t>
      </w:r>
      <w:r w:rsidRPr="00D96F39">
        <w:rPr>
          <w:rFonts w:ascii="Times New Roman" w:hAnsi="Times New Roman" w:cs="Times New Roman"/>
          <w:sz w:val="28"/>
          <w:szCs w:val="28"/>
          <w:lang w:val="pl-PL"/>
        </w:rPr>
        <w:t xml:space="preserve"> </w:t>
      </w:r>
      <w:r w:rsidR="002A33B0">
        <w:rPr>
          <w:rFonts w:ascii="Times New Roman" w:hAnsi="Times New Roman" w:cs="Times New Roman"/>
          <w:sz w:val="28"/>
          <w:szCs w:val="28"/>
          <w:lang w:val="de-DE"/>
        </w:rPr>
        <w:t>và các văn bản liên quan</w:t>
      </w:r>
      <w:r w:rsidR="002A33B0">
        <w:rPr>
          <w:rStyle w:val="FootnoteReference"/>
          <w:rFonts w:ascii="Times New Roman" w:hAnsi="Times New Roman"/>
          <w:sz w:val="28"/>
          <w:szCs w:val="28"/>
          <w:lang w:val="pl-PL"/>
        </w:rPr>
        <w:footnoteReference w:id="6"/>
      </w:r>
      <w:r w:rsidRPr="00D96F39">
        <w:rPr>
          <w:rFonts w:ascii="Times New Roman" w:hAnsi="Times New Roman" w:cs="Times New Roman"/>
          <w:sz w:val="28"/>
          <w:szCs w:val="28"/>
          <w:lang w:val="pl-PL"/>
        </w:rPr>
        <w:t>. Bộ, ngành, địa phương đã theo dõi chặt chẽ những biến động của tình hình kinh tế thế giới và trong nước, đồng thời nỗ lực thực hiện các nhiệm vụ, giải pháp nhằm đạt mục tiêu</w:t>
      </w:r>
      <w:r w:rsidR="00EF7E2A">
        <w:rPr>
          <w:rFonts w:ascii="Times New Roman" w:hAnsi="Times New Roman" w:cs="Times New Roman"/>
          <w:sz w:val="28"/>
          <w:szCs w:val="28"/>
          <w:lang w:val="pl-PL"/>
        </w:rPr>
        <w:t xml:space="preserve"> đề ra</w:t>
      </w:r>
      <w:r w:rsidRPr="00D96F39">
        <w:rPr>
          <w:rFonts w:ascii="Times New Roman" w:hAnsi="Times New Roman" w:cs="Times New Roman"/>
          <w:sz w:val="28"/>
          <w:szCs w:val="28"/>
          <w:lang w:val="pl-PL"/>
        </w:rPr>
        <w:t xml:space="preserve">. </w:t>
      </w:r>
      <w:r w:rsidRPr="00D96F39">
        <w:rPr>
          <w:rFonts w:ascii="Times New Roman" w:hAnsi="Times New Roman" w:cs="Times New Roman"/>
          <w:sz w:val="28"/>
          <w:szCs w:val="28"/>
          <w:lang w:val="de-DE"/>
        </w:rPr>
        <w:t>Kinh tế - xã hội quý I/2025 của nước ta đạt được kết quả tích cực trong bối cảnh kinh tế thế giới còn nhiều bất ổn. K</w:t>
      </w:r>
      <w:r w:rsidRPr="00D96F39">
        <w:rPr>
          <w:rFonts w:ascii="Times New Roman" w:hAnsi="Times New Roman" w:cs="Times New Roman"/>
          <w:sz w:val="28"/>
          <w:szCs w:val="28"/>
          <w:lang w:val="it-IT"/>
        </w:rPr>
        <w:t>ết</w:t>
      </w:r>
      <w:r w:rsidRPr="00D96F39">
        <w:rPr>
          <w:rFonts w:ascii="Times New Roman" w:hAnsi="Times New Roman" w:cs="Times New Roman"/>
          <w:sz w:val="28"/>
          <w:szCs w:val="28"/>
          <w:lang w:val="pl-PL"/>
        </w:rPr>
        <w:t xml:space="preserve"> quả đạt được của </w:t>
      </w:r>
      <w:r w:rsidRPr="00D96F39">
        <w:rPr>
          <w:rFonts w:ascii="Times New Roman" w:hAnsi="Times New Roman" w:cs="Times New Roman"/>
          <w:sz w:val="28"/>
          <w:szCs w:val="28"/>
          <w:shd w:val="clear" w:color="auto" w:fill="FFFFFF" w:themeFill="background1"/>
          <w:lang w:val="de-DE"/>
        </w:rPr>
        <w:t>các ngành, lĩnh vực trong quý I/2025 như sau:</w:t>
      </w:r>
    </w:p>
    <w:p w14:paraId="728D15C7" w14:textId="7D0473C9" w:rsidR="00E91335" w:rsidRPr="00F45BF6" w:rsidRDefault="00E91335" w:rsidP="00663B5A">
      <w:pPr>
        <w:spacing w:after="100" w:line="252" w:lineRule="auto"/>
        <w:ind w:firstLine="720"/>
        <w:jc w:val="both"/>
        <w:rPr>
          <w:rFonts w:ascii="Times New Roman" w:hAnsi="Times New Roman" w:cs="Times New Roman"/>
          <w:b/>
          <w:bCs/>
          <w:sz w:val="28"/>
          <w:szCs w:val="28"/>
          <w:lang w:val="de-DE"/>
        </w:rPr>
      </w:pPr>
      <w:r w:rsidRPr="00F45BF6">
        <w:rPr>
          <w:rFonts w:ascii="Times New Roman" w:hAnsi="Times New Roman" w:cs="Times New Roman"/>
          <w:b/>
          <w:bCs/>
          <w:sz w:val="28"/>
          <w:szCs w:val="28"/>
          <w:lang w:val="de-DE"/>
        </w:rPr>
        <w:t>I. TĂNG TRƯỞNG KINH TẾ</w:t>
      </w:r>
    </w:p>
    <w:p w14:paraId="29897A78" w14:textId="5978F68F" w:rsidR="00E91335" w:rsidRDefault="00E91335" w:rsidP="00663B5A">
      <w:pPr>
        <w:spacing w:after="100" w:line="252" w:lineRule="auto"/>
        <w:ind w:firstLine="720"/>
        <w:jc w:val="both"/>
        <w:rPr>
          <w:rFonts w:ascii="Times New Roman" w:hAnsi="Times New Roman" w:cs="Times New Roman"/>
          <w:b/>
          <w:sz w:val="28"/>
          <w:szCs w:val="28"/>
          <w:lang w:val="de-DE"/>
        </w:rPr>
      </w:pPr>
      <w:r w:rsidRPr="00C74014">
        <w:rPr>
          <w:rFonts w:ascii="Times New Roman" w:hAnsi="Times New Roman" w:cs="Times New Roman"/>
          <w:b/>
          <w:sz w:val="28"/>
          <w:szCs w:val="28"/>
          <w:lang w:val="de-DE"/>
        </w:rPr>
        <w:t>1. Tốc độ tăng tổng sản phẩm trong nước</w:t>
      </w:r>
    </w:p>
    <w:p w14:paraId="4061580F" w14:textId="77777777" w:rsidR="00F02383" w:rsidRPr="00905D5C" w:rsidRDefault="00F02383" w:rsidP="00F02383">
      <w:pPr>
        <w:spacing w:after="100" w:line="252" w:lineRule="auto"/>
        <w:ind w:firstLine="720"/>
        <w:jc w:val="both"/>
        <w:rPr>
          <w:rFonts w:ascii="Times New Roman" w:hAnsi="Times New Roman" w:cs="Times New Roman"/>
          <w:sz w:val="28"/>
          <w:szCs w:val="28"/>
          <w:lang w:val="de-DE"/>
        </w:rPr>
      </w:pPr>
      <w:r w:rsidRPr="0070095C">
        <w:rPr>
          <w:rFonts w:ascii="Times New Roman" w:hAnsi="Times New Roman" w:cs="Times New Roman"/>
          <w:sz w:val="28"/>
          <w:szCs w:val="28"/>
          <w:lang w:val="de-DE"/>
        </w:rPr>
        <w:t xml:space="preserve">Tổng sản phẩm trong nước (GDP) quý I/2025 ước tính tăng </w:t>
      </w:r>
      <w:r>
        <w:rPr>
          <w:rFonts w:ascii="Times New Roman" w:hAnsi="Times New Roman" w:cs="Times New Roman"/>
          <w:sz w:val="28"/>
          <w:szCs w:val="28"/>
          <w:lang w:val="de-DE"/>
        </w:rPr>
        <w:t>6,93</w:t>
      </w:r>
      <w:r w:rsidRPr="0070095C">
        <w:rPr>
          <w:rFonts w:ascii="Times New Roman" w:hAnsi="Times New Roman" w:cs="Times New Roman"/>
          <w:sz w:val="28"/>
          <w:szCs w:val="28"/>
          <w:lang w:val="de-DE"/>
        </w:rPr>
        <w:t>% so với cùng kỳ năm trước,</w:t>
      </w:r>
      <w:r w:rsidRPr="0070095C">
        <w:rPr>
          <w:rFonts w:ascii="Times New Roman" w:hAnsi="Times New Roman" w:cs="Times New Roman"/>
          <w:sz w:val="28"/>
          <w:szCs w:val="28"/>
          <w:lang w:val="vi-VN"/>
        </w:rPr>
        <w:t xml:space="preserve"> </w:t>
      </w:r>
      <w:r w:rsidRPr="0070095C">
        <w:rPr>
          <w:rFonts w:ascii="Times New Roman" w:hAnsi="Times New Roman" w:cs="Times New Roman"/>
          <w:sz w:val="28"/>
          <w:szCs w:val="28"/>
          <w:lang w:val="en-US"/>
        </w:rPr>
        <w:t xml:space="preserve">đạt mức tăng </w:t>
      </w:r>
      <w:r w:rsidRPr="0070095C">
        <w:rPr>
          <w:rFonts w:ascii="Times New Roman" w:hAnsi="Times New Roman" w:cs="Times New Roman"/>
          <w:sz w:val="28"/>
          <w:szCs w:val="28"/>
          <w:lang w:val="de-DE"/>
        </w:rPr>
        <w:t>cao nhất so với quý I các năm trong giai đoạn 2020-2025</w:t>
      </w:r>
      <w:r w:rsidRPr="0070095C">
        <w:rPr>
          <w:rStyle w:val="FootnoteReference"/>
          <w:rFonts w:ascii="Times New Roman" w:hAnsi="Times New Roman"/>
          <w:sz w:val="28"/>
          <w:szCs w:val="28"/>
          <w:lang w:val="de-DE"/>
        </w:rPr>
        <w:footnoteReference w:id="7"/>
      </w:r>
      <w:r w:rsidRPr="0070095C">
        <w:rPr>
          <w:rFonts w:ascii="Times New Roman" w:hAnsi="Times New Roman" w:cs="Times New Roman"/>
          <w:sz w:val="28"/>
          <w:szCs w:val="28"/>
          <w:lang w:val="de-DE"/>
        </w:rPr>
        <w:t xml:space="preserve">. </w:t>
      </w:r>
      <w:r>
        <w:rPr>
          <w:rFonts w:ascii="Times New Roman" w:hAnsi="Times New Roman" w:cs="Times New Roman"/>
          <w:sz w:val="28"/>
          <w:szCs w:val="28"/>
          <w:lang w:val="de-DE"/>
        </w:rPr>
        <w:t xml:space="preserve">Kết quả tăng trưởng này đã vượt mục tiêu đặt ra cho quý I/2025 </w:t>
      </w:r>
      <w:r w:rsidRPr="00F414D9">
        <w:rPr>
          <w:rFonts w:ascii="Times New Roman" w:hAnsi="Times New Roman" w:cs="Times New Roman"/>
          <w:sz w:val="28"/>
          <w:szCs w:val="28"/>
          <w:lang w:val="de-DE"/>
        </w:rPr>
        <w:t>của kịch bản tăng trưởng cả năm 6,5-7</w:t>
      </w:r>
      <w:r>
        <w:rPr>
          <w:rFonts w:ascii="Times New Roman" w:hAnsi="Times New Roman" w:cs="Times New Roman"/>
          <w:sz w:val="28"/>
          <w:szCs w:val="28"/>
          <w:lang w:val="de-DE"/>
        </w:rPr>
        <w:t>,0</w:t>
      </w:r>
      <w:r w:rsidRPr="00F414D9">
        <w:rPr>
          <w:rFonts w:ascii="Times New Roman" w:hAnsi="Times New Roman" w:cs="Times New Roman"/>
          <w:sz w:val="28"/>
          <w:szCs w:val="28"/>
          <w:lang w:val="de-DE"/>
        </w:rPr>
        <w:t xml:space="preserve">% </w:t>
      </w:r>
      <w:r>
        <w:rPr>
          <w:rFonts w:ascii="Times New Roman" w:hAnsi="Times New Roman" w:cs="Times New Roman"/>
          <w:sz w:val="28"/>
          <w:szCs w:val="28"/>
          <w:lang w:val="de-DE"/>
        </w:rPr>
        <w:t>tại Nghị quyết số 01/NQ-CP</w:t>
      </w:r>
      <w:r>
        <w:rPr>
          <w:rStyle w:val="FootnoteReference"/>
          <w:rFonts w:ascii="Times New Roman" w:hAnsi="Times New Roman"/>
          <w:sz w:val="28"/>
          <w:szCs w:val="28"/>
          <w:lang w:val="de-DE"/>
        </w:rPr>
        <w:footnoteReference w:id="8"/>
      </w:r>
      <w:r>
        <w:rPr>
          <w:rFonts w:ascii="Times New Roman" w:hAnsi="Times New Roman" w:cs="Times New Roman"/>
          <w:sz w:val="28"/>
          <w:szCs w:val="28"/>
          <w:lang w:val="de-DE"/>
        </w:rPr>
        <w:t>, nhưng chưa đạt mục tiêu phấn đấu của kịch bản tăng trưởng năm 2025 đạt 8,0%</w:t>
      </w:r>
      <w:r>
        <w:rPr>
          <w:rStyle w:val="FootnoteReference"/>
          <w:rFonts w:ascii="Times New Roman" w:hAnsi="Times New Roman"/>
          <w:sz w:val="28"/>
          <w:szCs w:val="28"/>
          <w:lang w:val="de-DE"/>
        </w:rPr>
        <w:footnoteReference w:id="9"/>
      </w:r>
      <w:r>
        <w:rPr>
          <w:rFonts w:ascii="Times New Roman" w:hAnsi="Times New Roman" w:cs="Times New Roman"/>
          <w:sz w:val="28"/>
          <w:szCs w:val="28"/>
          <w:lang w:val="de-DE"/>
        </w:rPr>
        <w:t xml:space="preserve"> do thế giới biến động nhanh, nhiều bất ổn đã ảnh hưởng đến kinh tế - xã hội nước ta. K</w:t>
      </w:r>
      <w:r w:rsidRPr="0070095C">
        <w:rPr>
          <w:rFonts w:ascii="Times New Roman" w:hAnsi="Times New Roman" w:cs="Times New Roman"/>
          <w:sz w:val="28"/>
          <w:szCs w:val="28"/>
          <w:lang w:val="de-DE"/>
        </w:rPr>
        <w:t xml:space="preserve">hu vực nông, lâm nghiệp và thủy sản tăng 3,74%, đóng góp </w:t>
      </w:r>
      <w:r>
        <w:rPr>
          <w:rFonts w:ascii="Times New Roman" w:hAnsi="Times New Roman" w:cs="Times New Roman"/>
          <w:sz w:val="28"/>
          <w:szCs w:val="28"/>
          <w:lang w:val="de-DE"/>
        </w:rPr>
        <w:t>6,09</w:t>
      </w:r>
      <w:r w:rsidRPr="0070095C">
        <w:rPr>
          <w:rFonts w:ascii="Times New Roman" w:hAnsi="Times New Roman" w:cs="Times New Roman"/>
          <w:sz w:val="28"/>
          <w:szCs w:val="28"/>
          <w:lang w:val="de-DE"/>
        </w:rPr>
        <w:t>% vào mức tăng tổng giá trị tăng thêm của toàn nền kinh tế; khu vực công nghiệp và xây dựng tăng 7,</w:t>
      </w:r>
      <w:r>
        <w:rPr>
          <w:rFonts w:ascii="Times New Roman" w:hAnsi="Times New Roman" w:cs="Times New Roman"/>
          <w:sz w:val="28"/>
          <w:szCs w:val="28"/>
          <w:lang w:val="de-DE"/>
        </w:rPr>
        <w:t>42</w:t>
      </w:r>
      <w:r w:rsidRPr="0070095C">
        <w:rPr>
          <w:rFonts w:ascii="Times New Roman" w:hAnsi="Times New Roman" w:cs="Times New Roman"/>
          <w:sz w:val="28"/>
          <w:szCs w:val="28"/>
          <w:lang w:val="de-DE"/>
        </w:rPr>
        <w:t xml:space="preserve">%, đóng góp </w:t>
      </w:r>
      <w:r>
        <w:rPr>
          <w:rFonts w:ascii="Times New Roman" w:hAnsi="Times New Roman" w:cs="Times New Roman"/>
          <w:sz w:val="28"/>
          <w:szCs w:val="28"/>
          <w:lang w:val="de-DE"/>
        </w:rPr>
        <w:t>40,17</w:t>
      </w:r>
      <w:r w:rsidRPr="0070095C">
        <w:rPr>
          <w:rFonts w:ascii="Times New Roman" w:hAnsi="Times New Roman" w:cs="Times New Roman"/>
          <w:sz w:val="28"/>
          <w:szCs w:val="28"/>
          <w:lang w:val="de-DE"/>
        </w:rPr>
        <w:t xml:space="preserve">%; khu vực dịch vụ tăng </w:t>
      </w:r>
      <w:r>
        <w:rPr>
          <w:rFonts w:ascii="Times New Roman" w:hAnsi="Times New Roman" w:cs="Times New Roman"/>
          <w:sz w:val="28"/>
          <w:szCs w:val="28"/>
          <w:lang w:val="de-DE"/>
        </w:rPr>
        <w:t>7,70</w:t>
      </w:r>
      <w:r w:rsidRPr="0070095C">
        <w:rPr>
          <w:rFonts w:ascii="Times New Roman" w:hAnsi="Times New Roman" w:cs="Times New Roman"/>
          <w:sz w:val="28"/>
          <w:szCs w:val="28"/>
          <w:lang w:val="de-DE"/>
        </w:rPr>
        <w:t>%</w:t>
      </w:r>
      <w:r w:rsidRPr="0070095C">
        <w:rPr>
          <w:rStyle w:val="FootnoteReference"/>
          <w:rFonts w:ascii="Times New Roman" w:hAnsi="Times New Roman"/>
          <w:sz w:val="28"/>
          <w:szCs w:val="28"/>
          <w:lang w:val="de-DE"/>
        </w:rPr>
        <w:footnoteReference w:id="10"/>
      </w:r>
      <w:r w:rsidRPr="0070095C">
        <w:rPr>
          <w:rFonts w:ascii="Times New Roman" w:hAnsi="Times New Roman" w:cs="Times New Roman"/>
          <w:sz w:val="28"/>
          <w:szCs w:val="28"/>
          <w:lang w:val="de-DE"/>
        </w:rPr>
        <w:t xml:space="preserve">, đóng góp </w:t>
      </w:r>
      <w:r>
        <w:rPr>
          <w:rFonts w:ascii="Times New Roman" w:hAnsi="Times New Roman" w:cs="Times New Roman"/>
          <w:sz w:val="28"/>
          <w:szCs w:val="28"/>
          <w:lang w:val="de-DE"/>
        </w:rPr>
        <w:t>53,74</w:t>
      </w:r>
      <w:r w:rsidRPr="0070095C">
        <w:rPr>
          <w:rFonts w:ascii="Times New Roman" w:hAnsi="Times New Roman" w:cs="Times New Roman"/>
          <w:sz w:val="28"/>
          <w:szCs w:val="28"/>
          <w:lang w:val="de-DE"/>
        </w:rPr>
        <w:t xml:space="preserve">%. </w:t>
      </w:r>
    </w:p>
    <w:p w14:paraId="251C994B" w14:textId="33CA748C" w:rsidR="00C74014" w:rsidRPr="00431374" w:rsidRDefault="00C74014" w:rsidP="00663B5A">
      <w:pPr>
        <w:spacing w:after="100" w:line="252" w:lineRule="auto"/>
        <w:ind w:firstLine="720"/>
        <w:jc w:val="both"/>
        <w:rPr>
          <w:rFonts w:ascii="Times New Roman" w:hAnsi="Times New Roman" w:cs="Times New Roman"/>
          <w:color w:val="FF0000"/>
          <w:sz w:val="28"/>
          <w:szCs w:val="28"/>
          <w:lang w:val="de-DE"/>
        </w:rPr>
      </w:pPr>
      <w:r w:rsidRPr="00072BE5">
        <w:rPr>
          <w:rFonts w:ascii="Times New Roman" w:hAnsi="Times New Roman" w:cs="Times New Roman"/>
          <w:sz w:val="28"/>
          <w:szCs w:val="28"/>
          <w:lang w:val="de-DE"/>
        </w:rPr>
        <w:t xml:space="preserve">Khu vực nông, lâm nghiệp và thủy sản </w:t>
      </w:r>
      <w:r>
        <w:rPr>
          <w:rFonts w:ascii="Times New Roman" w:hAnsi="Times New Roman" w:cs="Times New Roman"/>
          <w:sz w:val="28"/>
          <w:szCs w:val="28"/>
          <w:lang w:val="de-DE"/>
        </w:rPr>
        <w:t>tăng trưởng</w:t>
      </w:r>
      <w:r w:rsidR="00EF7E2A">
        <w:rPr>
          <w:rFonts w:ascii="Times New Roman" w:hAnsi="Times New Roman" w:cs="Times New Roman"/>
          <w:sz w:val="28"/>
          <w:szCs w:val="28"/>
          <w:lang w:val="de-DE"/>
        </w:rPr>
        <w:t xml:space="preserve"> đạt mục tiêu đề ra trong quý I với </w:t>
      </w:r>
      <w:r w:rsidRPr="00072BE5">
        <w:rPr>
          <w:rFonts w:ascii="Times New Roman" w:hAnsi="Times New Roman" w:cs="Times New Roman"/>
          <w:sz w:val="28"/>
          <w:szCs w:val="28"/>
          <w:lang w:val="de-DE"/>
        </w:rPr>
        <w:t>sản lượng thu hoạch một số cây lâu năm</w:t>
      </w:r>
      <w:r w:rsidRPr="00072BE5">
        <w:rPr>
          <w:rFonts w:ascii="Times New Roman" w:hAnsi="Times New Roman" w:cs="Times New Roman"/>
          <w:sz w:val="28"/>
          <w:szCs w:val="28"/>
          <w:lang w:val="nl-NL"/>
        </w:rPr>
        <w:t xml:space="preserve">, sản lượng gỗ khai thác </w:t>
      </w:r>
      <w:r w:rsidR="00EF7E2A">
        <w:rPr>
          <w:rFonts w:ascii="Times New Roman" w:hAnsi="Times New Roman" w:cs="Times New Roman"/>
          <w:sz w:val="28"/>
          <w:szCs w:val="28"/>
          <w:lang w:val="nl-NL"/>
        </w:rPr>
        <w:t>và</w:t>
      </w:r>
      <w:r w:rsidRPr="00072BE5">
        <w:rPr>
          <w:rFonts w:ascii="Times New Roman" w:hAnsi="Times New Roman" w:cs="Times New Roman"/>
          <w:sz w:val="28"/>
          <w:szCs w:val="28"/>
          <w:lang w:val="nl-NL"/>
        </w:rPr>
        <w:t xml:space="preserve"> sản lượng nuôi trồng thủy sản tăng</w:t>
      </w:r>
      <w:r>
        <w:rPr>
          <w:rFonts w:ascii="Times New Roman" w:hAnsi="Times New Roman" w:cs="Times New Roman"/>
          <w:sz w:val="28"/>
          <w:szCs w:val="28"/>
          <w:lang w:val="nl-NL"/>
        </w:rPr>
        <w:t xml:space="preserve"> khá</w:t>
      </w:r>
      <w:r w:rsidRPr="00072BE5">
        <w:rPr>
          <w:rFonts w:ascii="Times New Roman" w:hAnsi="Times New Roman" w:cs="Times New Roman"/>
          <w:sz w:val="28"/>
          <w:szCs w:val="28"/>
          <w:lang w:val="nl-NL"/>
        </w:rPr>
        <w:t xml:space="preserve"> nhờ ứng dụng</w:t>
      </w:r>
      <w:r>
        <w:rPr>
          <w:rFonts w:ascii="Times New Roman" w:hAnsi="Times New Roman" w:cs="Times New Roman"/>
          <w:sz w:val="28"/>
          <w:szCs w:val="28"/>
          <w:lang w:val="nl-NL"/>
        </w:rPr>
        <w:t xml:space="preserve"> kỹ thuật,</w:t>
      </w:r>
      <w:r w:rsidRPr="00072BE5">
        <w:rPr>
          <w:rFonts w:ascii="Times New Roman" w:hAnsi="Times New Roman" w:cs="Times New Roman"/>
          <w:sz w:val="28"/>
          <w:szCs w:val="28"/>
          <w:lang w:val="nl-NL"/>
        </w:rPr>
        <w:t xml:space="preserve"> công nghệ cao</w:t>
      </w:r>
      <w:r w:rsidR="00EF7E2A">
        <w:rPr>
          <w:rFonts w:ascii="Times New Roman" w:hAnsi="Times New Roman" w:cs="Times New Roman"/>
          <w:sz w:val="28"/>
          <w:szCs w:val="28"/>
          <w:lang w:val="nl-NL"/>
        </w:rPr>
        <w:t xml:space="preserve"> đáp ứng yêu cầu thị trường trong nước và xuất khẩu</w:t>
      </w:r>
      <w:r w:rsidRPr="00072BE5">
        <w:rPr>
          <w:rFonts w:ascii="Times New Roman" w:hAnsi="Times New Roman" w:cs="Times New Roman"/>
          <w:sz w:val="28"/>
          <w:szCs w:val="28"/>
          <w:shd w:val="clear" w:color="auto" w:fill="FFFFFF"/>
          <w:lang w:val="de-DE"/>
        </w:rPr>
        <w:t>.</w:t>
      </w:r>
      <w:r w:rsidRPr="00072BE5">
        <w:rPr>
          <w:rFonts w:ascii="Times New Roman" w:hAnsi="Times New Roman" w:cs="Times New Roman"/>
          <w:sz w:val="28"/>
          <w:szCs w:val="28"/>
          <w:lang w:val="de-DE"/>
        </w:rPr>
        <w:t xml:space="preserve"> </w:t>
      </w:r>
      <w:r w:rsidRPr="002639C5">
        <w:rPr>
          <w:rFonts w:ascii="Times New Roman" w:hAnsi="Times New Roman" w:cs="Times New Roman"/>
          <w:sz w:val="28"/>
          <w:szCs w:val="28"/>
          <w:lang w:val="de-DE"/>
        </w:rPr>
        <w:t xml:space="preserve">Giá trị tăng thêm ngành nông nghiệp quý I/2025 tăng 3,53% so với cùng kỳ năm trước, đóng góp </w:t>
      </w:r>
      <w:r>
        <w:rPr>
          <w:rFonts w:ascii="Times New Roman" w:hAnsi="Times New Roman" w:cs="Times New Roman"/>
          <w:sz w:val="28"/>
          <w:szCs w:val="28"/>
          <w:lang w:val="de-DE"/>
        </w:rPr>
        <w:t>0,32</w:t>
      </w:r>
      <w:r w:rsidRPr="002639C5">
        <w:rPr>
          <w:rFonts w:ascii="Times New Roman" w:hAnsi="Times New Roman" w:cs="Times New Roman"/>
          <w:sz w:val="28"/>
          <w:szCs w:val="28"/>
          <w:lang w:val="de-DE"/>
        </w:rPr>
        <w:t xml:space="preserve"> điểm phần trăm vào mức tăng tổng giá trị tăng thêm của toàn nền kinh tế; ngành lâm nghiệp tăng 6,67% nhưng </w:t>
      </w:r>
      <w:r>
        <w:rPr>
          <w:rFonts w:ascii="Times New Roman" w:hAnsi="Times New Roman" w:cs="Times New Roman"/>
          <w:sz w:val="28"/>
          <w:szCs w:val="28"/>
          <w:lang w:val="de-DE"/>
        </w:rPr>
        <w:t xml:space="preserve">do </w:t>
      </w:r>
      <w:r w:rsidRPr="002639C5">
        <w:rPr>
          <w:rFonts w:ascii="Times New Roman" w:hAnsi="Times New Roman" w:cs="Times New Roman"/>
          <w:sz w:val="28"/>
          <w:szCs w:val="28"/>
          <w:lang w:val="de-DE"/>
        </w:rPr>
        <w:t>chiếm tỷ trọng thấp nên chỉ đóng góp 0,</w:t>
      </w:r>
      <w:r>
        <w:rPr>
          <w:rFonts w:ascii="Times New Roman" w:hAnsi="Times New Roman" w:cs="Times New Roman"/>
          <w:sz w:val="28"/>
          <w:szCs w:val="28"/>
          <w:lang w:val="de-DE"/>
        </w:rPr>
        <w:t>03</w:t>
      </w:r>
      <w:r w:rsidRPr="002639C5">
        <w:rPr>
          <w:rFonts w:ascii="Times New Roman" w:hAnsi="Times New Roman" w:cs="Times New Roman"/>
          <w:sz w:val="28"/>
          <w:szCs w:val="28"/>
          <w:lang w:val="de-DE"/>
        </w:rPr>
        <w:t xml:space="preserve"> điểm phần trăm; ngành thủy sản tăng 3,98%, đóng góp </w:t>
      </w:r>
      <w:r>
        <w:rPr>
          <w:rFonts w:ascii="Times New Roman" w:hAnsi="Times New Roman" w:cs="Times New Roman"/>
          <w:sz w:val="28"/>
          <w:szCs w:val="28"/>
          <w:lang w:val="de-DE"/>
        </w:rPr>
        <w:t>0,09</w:t>
      </w:r>
      <w:r w:rsidRPr="002639C5">
        <w:rPr>
          <w:rFonts w:ascii="Times New Roman" w:hAnsi="Times New Roman" w:cs="Times New Roman"/>
          <w:sz w:val="28"/>
          <w:szCs w:val="28"/>
          <w:lang w:val="de-DE"/>
        </w:rPr>
        <w:t xml:space="preserve"> điểm phần trăm.</w:t>
      </w:r>
    </w:p>
    <w:p w14:paraId="55319994" w14:textId="4C2B20C4" w:rsidR="00C74014" w:rsidRPr="00431374" w:rsidRDefault="00C74014">
      <w:pPr>
        <w:spacing w:after="120" w:line="259" w:lineRule="auto"/>
        <w:ind w:firstLine="720"/>
        <w:jc w:val="both"/>
        <w:rPr>
          <w:rFonts w:ascii="Times New Roman" w:hAnsi="Times New Roman" w:cs="Times New Roman"/>
          <w:color w:val="FF0000"/>
          <w:sz w:val="28"/>
          <w:szCs w:val="28"/>
          <w:lang w:val="de-DE"/>
        </w:rPr>
      </w:pPr>
      <w:r w:rsidRPr="008B3A20">
        <w:rPr>
          <w:rFonts w:ascii="Times New Roman" w:hAnsi="Times New Roman" w:cs="Times New Roman"/>
          <w:sz w:val="28"/>
          <w:szCs w:val="28"/>
          <w:lang w:val="de-DE"/>
        </w:rPr>
        <w:lastRenderedPageBreak/>
        <w:t xml:space="preserve">Trong khu vực công nghiệp và xây dựng, sản xuất công nghiệp </w:t>
      </w:r>
      <w:r>
        <w:rPr>
          <w:rFonts w:ascii="Times New Roman" w:hAnsi="Times New Roman" w:cs="Times New Roman"/>
          <w:sz w:val="28"/>
          <w:szCs w:val="28"/>
          <w:lang w:val="de-DE"/>
        </w:rPr>
        <w:t xml:space="preserve">tiếp tục </w:t>
      </w:r>
      <w:r w:rsidRPr="008B3A20">
        <w:rPr>
          <w:rFonts w:ascii="Times New Roman" w:hAnsi="Times New Roman" w:cs="Times New Roman"/>
          <w:sz w:val="28"/>
          <w:szCs w:val="28"/>
          <w:lang w:val="de-DE"/>
        </w:rPr>
        <w:t xml:space="preserve">khởi sắc. </w:t>
      </w:r>
      <w:r w:rsidRPr="002639C5">
        <w:rPr>
          <w:rFonts w:ascii="Times New Roman" w:hAnsi="Times New Roman" w:cs="Times New Roman"/>
          <w:sz w:val="28"/>
          <w:szCs w:val="28"/>
          <w:lang w:val="de-DE"/>
        </w:rPr>
        <w:t xml:space="preserve">Giá trị tăng thêm toàn ngành công nghiệp quý I/2025 tăng </w:t>
      </w:r>
      <w:r w:rsidRPr="0070095C">
        <w:rPr>
          <w:rFonts w:ascii="Times New Roman" w:hAnsi="Times New Roman" w:cs="Times New Roman"/>
          <w:sz w:val="28"/>
          <w:szCs w:val="28"/>
          <w:lang w:val="de-DE"/>
        </w:rPr>
        <w:t>7,</w:t>
      </w:r>
      <w:r w:rsidR="0070095C">
        <w:rPr>
          <w:rFonts w:ascii="Times New Roman" w:hAnsi="Times New Roman" w:cs="Times New Roman"/>
          <w:sz w:val="28"/>
          <w:szCs w:val="28"/>
          <w:lang w:val="de-DE"/>
        </w:rPr>
        <w:t>32</w:t>
      </w:r>
      <w:r w:rsidRPr="0070095C">
        <w:rPr>
          <w:rFonts w:ascii="Times New Roman" w:hAnsi="Times New Roman" w:cs="Times New Roman"/>
          <w:sz w:val="28"/>
          <w:szCs w:val="28"/>
          <w:lang w:val="de-DE"/>
        </w:rPr>
        <w:t>% so với cùng kỳ năm trước (cùng kỳ năm trước tăng 6,71%), đóng góp 2,3</w:t>
      </w:r>
      <w:r w:rsidR="0070095C">
        <w:rPr>
          <w:rFonts w:ascii="Times New Roman" w:hAnsi="Times New Roman" w:cs="Times New Roman"/>
          <w:sz w:val="28"/>
          <w:szCs w:val="28"/>
          <w:lang w:val="de-DE"/>
        </w:rPr>
        <w:t>9</w:t>
      </w:r>
      <w:r w:rsidRPr="0070095C">
        <w:rPr>
          <w:rFonts w:ascii="Times New Roman" w:hAnsi="Times New Roman" w:cs="Times New Roman"/>
          <w:color w:val="FF0000"/>
          <w:sz w:val="28"/>
          <w:szCs w:val="28"/>
          <w:lang w:val="de-DE"/>
        </w:rPr>
        <w:t xml:space="preserve"> </w:t>
      </w:r>
      <w:r w:rsidRPr="0070095C">
        <w:rPr>
          <w:rFonts w:ascii="Times New Roman" w:hAnsi="Times New Roman" w:cs="Times New Roman"/>
          <w:sz w:val="28"/>
          <w:szCs w:val="28"/>
          <w:lang w:val="de-DE"/>
        </w:rPr>
        <w:t>điểm</w:t>
      </w:r>
      <w:r w:rsidRPr="00B463A0">
        <w:rPr>
          <w:rFonts w:ascii="Times New Roman" w:hAnsi="Times New Roman" w:cs="Times New Roman"/>
          <w:sz w:val="28"/>
          <w:szCs w:val="28"/>
          <w:lang w:val="de-DE"/>
        </w:rPr>
        <w:t xml:space="preserve"> phần trăm vào mức tăng tổng giá trị tăng thêm của toàn nền kinh tế.</w:t>
      </w:r>
      <w:r w:rsidRPr="00431374">
        <w:rPr>
          <w:rFonts w:ascii="Times New Roman" w:hAnsi="Times New Roman" w:cs="Times New Roman"/>
          <w:color w:val="FF0000"/>
          <w:sz w:val="28"/>
          <w:szCs w:val="28"/>
          <w:lang w:val="de-DE"/>
        </w:rPr>
        <w:t xml:space="preserve"> </w:t>
      </w:r>
      <w:r w:rsidRPr="002639C5">
        <w:rPr>
          <w:rFonts w:ascii="Times New Roman" w:hAnsi="Times New Roman" w:cs="Times New Roman"/>
          <w:sz w:val="28"/>
          <w:szCs w:val="28"/>
          <w:lang w:val="de-DE"/>
        </w:rPr>
        <w:t xml:space="preserve">Ngành công nghiệp </w:t>
      </w:r>
      <w:r w:rsidRPr="00B463A0">
        <w:rPr>
          <w:rFonts w:ascii="Times New Roman" w:hAnsi="Times New Roman" w:cs="Times New Roman"/>
          <w:sz w:val="28"/>
          <w:szCs w:val="28"/>
          <w:lang w:val="de-DE"/>
        </w:rPr>
        <w:t>chế biến, chế tạo là động lực tăng trưởng của toàn nền kinh tế với tốc độ tăng 9,28%</w:t>
      </w:r>
      <w:r w:rsidRPr="00B463A0">
        <w:rPr>
          <w:rStyle w:val="FootnoteReference"/>
          <w:rFonts w:ascii="Times New Roman" w:hAnsi="Times New Roman"/>
          <w:sz w:val="28"/>
          <w:szCs w:val="28"/>
          <w:lang w:val="de-DE"/>
        </w:rPr>
        <w:footnoteReference w:id="11"/>
      </w:r>
      <w:r w:rsidRPr="00B463A0">
        <w:rPr>
          <w:rFonts w:ascii="Times New Roman" w:hAnsi="Times New Roman" w:cs="Times New Roman"/>
          <w:sz w:val="28"/>
          <w:szCs w:val="28"/>
          <w:lang w:val="de-DE"/>
        </w:rPr>
        <w:t xml:space="preserve">, đóng góp </w:t>
      </w:r>
      <w:r>
        <w:rPr>
          <w:rFonts w:ascii="Times New Roman" w:hAnsi="Times New Roman" w:cs="Times New Roman"/>
          <w:sz w:val="28"/>
          <w:szCs w:val="28"/>
          <w:lang w:val="de-DE"/>
        </w:rPr>
        <w:t>2,33</w:t>
      </w:r>
      <w:r w:rsidRPr="00B463A0">
        <w:rPr>
          <w:rFonts w:ascii="Times New Roman" w:hAnsi="Times New Roman" w:cs="Times New Roman"/>
          <w:sz w:val="28"/>
          <w:szCs w:val="28"/>
          <w:lang w:val="de-DE"/>
        </w:rPr>
        <w:t xml:space="preserve"> điểm phần trăm; ngành sản xuất và phân phối điện tăng </w:t>
      </w:r>
      <w:r w:rsidR="0070095C">
        <w:rPr>
          <w:rFonts w:ascii="Times New Roman" w:hAnsi="Times New Roman" w:cs="Times New Roman"/>
          <w:sz w:val="28"/>
          <w:szCs w:val="28"/>
          <w:lang w:val="de-DE"/>
        </w:rPr>
        <w:t>4,60</w:t>
      </w:r>
      <w:r w:rsidRPr="00B463A0">
        <w:rPr>
          <w:rFonts w:ascii="Times New Roman" w:hAnsi="Times New Roman" w:cs="Times New Roman"/>
          <w:sz w:val="28"/>
          <w:szCs w:val="28"/>
          <w:lang w:val="de-DE"/>
        </w:rPr>
        <w:t xml:space="preserve">%, đóng góp </w:t>
      </w:r>
      <w:r>
        <w:rPr>
          <w:rFonts w:ascii="Times New Roman" w:hAnsi="Times New Roman" w:cs="Times New Roman"/>
          <w:sz w:val="28"/>
          <w:szCs w:val="28"/>
          <w:lang w:val="de-DE"/>
        </w:rPr>
        <w:t>0,</w:t>
      </w:r>
      <w:r w:rsidR="0070095C">
        <w:rPr>
          <w:rFonts w:ascii="Times New Roman" w:hAnsi="Times New Roman" w:cs="Times New Roman"/>
          <w:sz w:val="28"/>
          <w:szCs w:val="28"/>
          <w:lang w:val="de-DE"/>
        </w:rPr>
        <w:t>18</w:t>
      </w:r>
      <w:r w:rsidR="0070095C" w:rsidRPr="00B463A0">
        <w:rPr>
          <w:rFonts w:ascii="Times New Roman" w:hAnsi="Times New Roman" w:cs="Times New Roman"/>
          <w:sz w:val="28"/>
          <w:szCs w:val="28"/>
          <w:lang w:val="de-DE"/>
        </w:rPr>
        <w:t xml:space="preserve"> </w:t>
      </w:r>
      <w:r w:rsidRPr="00B463A0">
        <w:rPr>
          <w:rFonts w:ascii="Times New Roman" w:hAnsi="Times New Roman" w:cs="Times New Roman"/>
          <w:sz w:val="28"/>
          <w:szCs w:val="28"/>
          <w:lang w:val="de-DE"/>
        </w:rPr>
        <w:t xml:space="preserve">điểm phần trăm; ngành cung cấp nước, quản lý và xử lý rác thải, nước thải tăng 8,81%, đóng góp </w:t>
      </w:r>
      <w:r>
        <w:rPr>
          <w:rFonts w:ascii="Times New Roman" w:hAnsi="Times New Roman" w:cs="Times New Roman"/>
          <w:sz w:val="28"/>
          <w:szCs w:val="28"/>
          <w:lang w:val="de-DE"/>
        </w:rPr>
        <w:t>0,05</w:t>
      </w:r>
      <w:r w:rsidRPr="00B463A0">
        <w:rPr>
          <w:rFonts w:ascii="Times New Roman" w:hAnsi="Times New Roman" w:cs="Times New Roman"/>
          <w:sz w:val="28"/>
          <w:szCs w:val="28"/>
          <w:lang w:val="de-DE"/>
        </w:rPr>
        <w:t xml:space="preserve"> điểm phần trăm; riêng ngành khai khoáng giảm 5,76%, làm giảm </w:t>
      </w:r>
      <w:r>
        <w:rPr>
          <w:rFonts w:ascii="Times New Roman" w:hAnsi="Times New Roman" w:cs="Times New Roman"/>
          <w:sz w:val="28"/>
          <w:szCs w:val="28"/>
          <w:lang w:val="de-DE"/>
        </w:rPr>
        <w:t>0,17</w:t>
      </w:r>
      <w:r w:rsidRPr="00B463A0">
        <w:rPr>
          <w:rFonts w:ascii="Times New Roman" w:hAnsi="Times New Roman" w:cs="Times New Roman"/>
          <w:sz w:val="28"/>
          <w:szCs w:val="28"/>
          <w:lang w:val="de-DE"/>
        </w:rPr>
        <w:t xml:space="preserve"> điểm phần trăm. Ngành xây dựng tăng 7,99%, cao hơn so với tốc độ tăng 7,57% của quý I/2024, đóng góp </w:t>
      </w:r>
      <w:r w:rsidRPr="00F7472A">
        <w:rPr>
          <w:rFonts w:ascii="Times New Roman" w:hAnsi="Times New Roman" w:cs="Times New Roman"/>
          <w:sz w:val="28"/>
          <w:szCs w:val="28"/>
          <w:lang w:val="de-DE"/>
        </w:rPr>
        <w:t xml:space="preserve">0,48 </w:t>
      </w:r>
      <w:r w:rsidRPr="00B463A0">
        <w:rPr>
          <w:rFonts w:ascii="Times New Roman" w:hAnsi="Times New Roman" w:cs="Times New Roman"/>
          <w:sz w:val="28"/>
          <w:szCs w:val="28"/>
          <w:lang w:val="de-DE"/>
        </w:rPr>
        <w:t>điểm phần trăm.</w:t>
      </w:r>
    </w:p>
    <w:p w14:paraId="6ADD999B" w14:textId="79662D80" w:rsidR="00C74014" w:rsidRPr="00431374" w:rsidRDefault="00C74014">
      <w:pPr>
        <w:spacing w:after="120" w:line="259" w:lineRule="auto"/>
        <w:ind w:firstLine="720"/>
        <w:jc w:val="both"/>
        <w:rPr>
          <w:rFonts w:ascii="Times New Roman" w:hAnsi="Times New Roman" w:cs="Times New Roman"/>
          <w:color w:val="FF0000"/>
          <w:sz w:val="28"/>
          <w:szCs w:val="28"/>
          <w:lang w:val="de-DE"/>
        </w:rPr>
      </w:pPr>
      <w:r w:rsidRPr="00A1001C">
        <w:rPr>
          <w:rFonts w:ascii="Times New Roman" w:hAnsi="Times New Roman" w:cs="Times New Roman"/>
          <w:sz w:val="28"/>
          <w:szCs w:val="28"/>
          <w:lang w:val="de-DE"/>
        </w:rPr>
        <w:t>Trong khu vực dịch vụ, nhu cầu tiêu dùng</w:t>
      </w:r>
      <w:r>
        <w:rPr>
          <w:rFonts w:ascii="Times New Roman" w:hAnsi="Times New Roman" w:cs="Times New Roman"/>
          <w:sz w:val="28"/>
          <w:szCs w:val="28"/>
          <w:lang w:val="de-DE"/>
        </w:rPr>
        <w:t xml:space="preserve"> vào dịp Tết Nguyên đán</w:t>
      </w:r>
      <w:r w:rsidR="00EF7E2A">
        <w:rPr>
          <w:rFonts w:ascii="Times New Roman" w:hAnsi="Times New Roman" w:cs="Times New Roman"/>
          <w:sz w:val="28"/>
          <w:szCs w:val="28"/>
          <w:lang w:val="de-DE"/>
        </w:rPr>
        <w:t xml:space="preserve"> và số lượng khách quốc tế đến Việt Nam tăng cao </w:t>
      </w:r>
      <w:r w:rsidRPr="00A1001C">
        <w:rPr>
          <w:rFonts w:ascii="Times New Roman" w:hAnsi="Times New Roman" w:cs="Times New Roman"/>
          <w:sz w:val="28"/>
          <w:szCs w:val="28"/>
          <w:lang w:val="de-DE"/>
        </w:rPr>
        <w:t xml:space="preserve">góp phần </w:t>
      </w:r>
      <w:r>
        <w:rPr>
          <w:rFonts w:ascii="Times New Roman" w:hAnsi="Times New Roman" w:cs="Times New Roman"/>
          <w:sz w:val="28"/>
          <w:szCs w:val="28"/>
          <w:lang w:val="de-DE"/>
        </w:rPr>
        <w:t>cho</w:t>
      </w:r>
      <w:r w:rsidRPr="00A1001C">
        <w:rPr>
          <w:rFonts w:ascii="Times New Roman" w:hAnsi="Times New Roman" w:cs="Times New Roman"/>
          <w:sz w:val="28"/>
          <w:szCs w:val="28"/>
          <w:lang w:val="de-DE"/>
        </w:rPr>
        <w:t xml:space="preserve"> tăng trưởng của ngành thương mại và dịch vụ</w:t>
      </w:r>
      <w:r>
        <w:rPr>
          <w:rFonts w:ascii="Times New Roman" w:hAnsi="Times New Roman" w:cs="Times New Roman"/>
          <w:sz w:val="28"/>
          <w:szCs w:val="28"/>
          <w:lang w:val="de-DE"/>
        </w:rPr>
        <w:t xml:space="preserve"> </w:t>
      </w:r>
      <w:r w:rsidR="00EF7E2A">
        <w:rPr>
          <w:rFonts w:ascii="Times New Roman" w:hAnsi="Times New Roman" w:cs="Times New Roman"/>
          <w:sz w:val="28"/>
          <w:szCs w:val="28"/>
          <w:lang w:val="de-DE"/>
        </w:rPr>
        <w:t>đạt</w:t>
      </w:r>
      <w:r>
        <w:rPr>
          <w:rFonts w:ascii="Times New Roman" w:hAnsi="Times New Roman" w:cs="Times New Roman"/>
          <w:sz w:val="28"/>
          <w:szCs w:val="28"/>
          <w:lang w:val="de-DE"/>
        </w:rPr>
        <w:t xml:space="preserve"> mức tăng khá cao</w:t>
      </w:r>
      <w:r w:rsidRPr="00A1001C">
        <w:rPr>
          <w:rFonts w:ascii="Times New Roman" w:hAnsi="Times New Roman" w:cs="Times New Roman"/>
          <w:sz w:val="28"/>
          <w:szCs w:val="28"/>
          <w:lang w:val="de-DE"/>
        </w:rPr>
        <w:t xml:space="preserve">. </w:t>
      </w:r>
      <w:r w:rsidRPr="008B3A20">
        <w:rPr>
          <w:rFonts w:ascii="Times New Roman" w:hAnsi="Times New Roman" w:cs="Times New Roman"/>
          <w:sz w:val="28"/>
          <w:szCs w:val="28"/>
          <w:lang w:val="de-DE"/>
        </w:rPr>
        <w:t xml:space="preserve">Đóng góp của một số ngành dịch vụ vào mức tăng tổng giá trị tăng thêm của toàn nền kinh tế quý I năm nay như sau: </w:t>
      </w:r>
      <w:r w:rsidRPr="00B453D1">
        <w:rPr>
          <w:rFonts w:ascii="Times New Roman" w:hAnsi="Times New Roman" w:cs="Times New Roman"/>
          <w:sz w:val="28"/>
          <w:szCs w:val="28"/>
          <w:lang w:val="de-DE"/>
        </w:rPr>
        <w:t xml:space="preserve">Ngành vận tải kho bãi tăng 9,90% so với cùng kỳ năm </w:t>
      </w:r>
      <w:r w:rsidRPr="00436831">
        <w:rPr>
          <w:rFonts w:ascii="Times New Roman" w:hAnsi="Times New Roman" w:cs="Times New Roman"/>
          <w:sz w:val="28"/>
          <w:szCs w:val="28"/>
          <w:lang w:val="de-DE"/>
        </w:rPr>
        <w:t xml:space="preserve">trước, đóng góp </w:t>
      </w:r>
      <w:r>
        <w:rPr>
          <w:rFonts w:ascii="Times New Roman" w:hAnsi="Times New Roman" w:cs="Times New Roman"/>
          <w:sz w:val="28"/>
          <w:szCs w:val="28"/>
          <w:lang w:val="de-DE"/>
        </w:rPr>
        <w:t>0,67</w:t>
      </w:r>
      <w:r w:rsidRPr="00436831">
        <w:rPr>
          <w:rFonts w:ascii="Times New Roman" w:hAnsi="Times New Roman" w:cs="Times New Roman"/>
          <w:sz w:val="28"/>
          <w:szCs w:val="28"/>
          <w:lang w:val="de-DE"/>
        </w:rPr>
        <w:t xml:space="preserve"> điểm phần </w:t>
      </w:r>
      <w:r w:rsidRPr="00146188">
        <w:rPr>
          <w:rFonts w:ascii="Times New Roman" w:hAnsi="Times New Roman" w:cs="Times New Roman"/>
          <w:color w:val="000000" w:themeColor="text1"/>
          <w:sz w:val="28"/>
          <w:szCs w:val="28"/>
          <w:lang w:val="de-DE"/>
        </w:rPr>
        <w:t xml:space="preserve">trăm; dịch </w:t>
      </w:r>
      <w:r w:rsidRPr="00B453D1">
        <w:rPr>
          <w:rFonts w:ascii="Times New Roman" w:hAnsi="Times New Roman" w:cs="Times New Roman"/>
          <w:sz w:val="28"/>
          <w:szCs w:val="28"/>
          <w:lang w:val="de-DE"/>
        </w:rPr>
        <w:t xml:space="preserve">vụ lưu trú và ăn uống tăng 9,31%, </w:t>
      </w:r>
      <w:r w:rsidRPr="00436831">
        <w:rPr>
          <w:rFonts w:ascii="Times New Roman" w:hAnsi="Times New Roman" w:cs="Times New Roman"/>
          <w:sz w:val="28"/>
          <w:szCs w:val="28"/>
          <w:lang w:val="de-DE"/>
        </w:rPr>
        <w:t xml:space="preserve">đóng góp </w:t>
      </w:r>
      <w:r>
        <w:rPr>
          <w:rFonts w:ascii="Times New Roman" w:hAnsi="Times New Roman" w:cs="Times New Roman"/>
          <w:sz w:val="28"/>
          <w:szCs w:val="28"/>
          <w:lang w:val="de-DE"/>
        </w:rPr>
        <w:t>0,27</w:t>
      </w:r>
      <w:r w:rsidRPr="00436831">
        <w:rPr>
          <w:rFonts w:ascii="Times New Roman" w:hAnsi="Times New Roman" w:cs="Times New Roman"/>
          <w:sz w:val="28"/>
          <w:szCs w:val="28"/>
          <w:lang w:val="de-DE"/>
        </w:rPr>
        <w:t xml:space="preserve"> điểm phần trăm; </w:t>
      </w:r>
      <w:r w:rsidRPr="00B453D1">
        <w:rPr>
          <w:rFonts w:ascii="Times New Roman" w:hAnsi="Times New Roman" w:cs="Times New Roman"/>
          <w:sz w:val="28"/>
          <w:szCs w:val="28"/>
          <w:lang w:val="de-DE"/>
        </w:rPr>
        <w:t xml:space="preserve">ngành bán buôn và bán lẻ tăng 7,47%, </w:t>
      </w:r>
      <w:r w:rsidRPr="00436831">
        <w:rPr>
          <w:rFonts w:ascii="Times New Roman" w:hAnsi="Times New Roman" w:cs="Times New Roman"/>
          <w:sz w:val="28"/>
          <w:szCs w:val="28"/>
          <w:lang w:val="de-DE"/>
        </w:rPr>
        <w:t xml:space="preserve">đóng góp </w:t>
      </w:r>
      <w:r>
        <w:rPr>
          <w:rFonts w:ascii="Times New Roman" w:hAnsi="Times New Roman" w:cs="Times New Roman"/>
          <w:sz w:val="28"/>
          <w:szCs w:val="28"/>
          <w:lang w:val="de-DE"/>
        </w:rPr>
        <w:t>0,83</w:t>
      </w:r>
      <w:r w:rsidRPr="00436831">
        <w:rPr>
          <w:rFonts w:ascii="Times New Roman" w:hAnsi="Times New Roman" w:cs="Times New Roman"/>
          <w:sz w:val="28"/>
          <w:szCs w:val="28"/>
          <w:lang w:val="de-DE"/>
        </w:rPr>
        <w:t xml:space="preserve"> điểm phần trăm; hoạt động tài chính, ngân hàng và bảo hiểm tăng 6,83%, đóng góp </w:t>
      </w:r>
      <w:r>
        <w:rPr>
          <w:rFonts w:ascii="Times New Roman" w:hAnsi="Times New Roman" w:cs="Times New Roman"/>
          <w:sz w:val="28"/>
          <w:szCs w:val="28"/>
          <w:lang w:val="de-DE"/>
        </w:rPr>
        <w:t>0,41</w:t>
      </w:r>
      <w:r w:rsidRPr="00436831">
        <w:rPr>
          <w:rFonts w:ascii="Times New Roman" w:hAnsi="Times New Roman" w:cs="Times New Roman"/>
          <w:sz w:val="28"/>
          <w:szCs w:val="28"/>
          <w:lang w:val="de-DE"/>
        </w:rPr>
        <w:t xml:space="preserve"> điểm phần trăm; ngành thông tin và truyền thông tăng 6,66%, đóng góp </w:t>
      </w:r>
      <w:r>
        <w:rPr>
          <w:rFonts w:ascii="Times New Roman" w:hAnsi="Times New Roman" w:cs="Times New Roman"/>
          <w:sz w:val="28"/>
          <w:szCs w:val="28"/>
          <w:lang w:val="de-DE"/>
        </w:rPr>
        <w:t>0,45</w:t>
      </w:r>
      <w:r w:rsidRPr="00436831">
        <w:rPr>
          <w:rFonts w:ascii="Times New Roman" w:hAnsi="Times New Roman" w:cs="Times New Roman"/>
          <w:sz w:val="28"/>
          <w:szCs w:val="28"/>
          <w:lang w:val="de-DE"/>
        </w:rPr>
        <w:t xml:space="preserve"> điểm </w:t>
      </w:r>
      <w:r w:rsidRPr="00C5718D">
        <w:rPr>
          <w:rFonts w:ascii="Times New Roman" w:hAnsi="Times New Roman" w:cs="Times New Roman"/>
          <w:sz w:val="28"/>
          <w:szCs w:val="28"/>
          <w:lang w:val="de-DE"/>
        </w:rPr>
        <w:t>phần trăm.</w:t>
      </w:r>
    </w:p>
    <w:p w14:paraId="525ABD27" w14:textId="1E20380F" w:rsidR="00C74014" w:rsidRPr="001C1A5C" w:rsidRDefault="00C74014">
      <w:pPr>
        <w:tabs>
          <w:tab w:val="left" w:pos="720"/>
        </w:tabs>
        <w:spacing w:after="120" w:line="259" w:lineRule="auto"/>
        <w:ind w:firstLine="720"/>
        <w:jc w:val="both"/>
        <w:rPr>
          <w:rFonts w:ascii="Times New Roman" w:hAnsi="Times New Roman" w:cs="Times New Roman"/>
          <w:sz w:val="28"/>
          <w:szCs w:val="28"/>
          <w:lang w:val="de-DE"/>
        </w:rPr>
      </w:pPr>
      <w:r w:rsidRPr="00436831">
        <w:rPr>
          <w:rFonts w:ascii="Times New Roman" w:hAnsi="Times New Roman" w:cs="Times New Roman"/>
          <w:sz w:val="28"/>
          <w:szCs w:val="28"/>
          <w:lang w:val="de-DE"/>
        </w:rPr>
        <w:t>Về cơ cấu nền kinh tế quý I/2025, khu vực nông, lâm nghiệp và thủy sản chiếm tỷ trọng 11,</w:t>
      </w:r>
      <w:r w:rsidR="0070095C" w:rsidRPr="00436831">
        <w:rPr>
          <w:rFonts w:ascii="Times New Roman" w:hAnsi="Times New Roman" w:cs="Times New Roman"/>
          <w:sz w:val="28"/>
          <w:szCs w:val="28"/>
          <w:lang w:val="de-DE"/>
        </w:rPr>
        <w:t>5</w:t>
      </w:r>
      <w:r w:rsidR="0070095C">
        <w:rPr>
          <w:rFonts w:ascii="Times New Roman" w:hAnsi="Times New Roman" w:cs="Times New Roman"/>
          <w:sz w:val="28"/>
          <w:szCs w:val="28"/>
          <w:lang w:val="de-DE"/>
        </w:rPr>
        <w:t>6</w:t>
      </w:r>
      <w:r w:rsidRPr="00436831">
        <w:rPr>
          <w:rFonts w:ascii="Times New Roman" w:hAnsi="Times New Roman" w:cs="Times New Roman"/>
          <w:sz w:val="28"/>
          <w:szCs w:val="28"/>
          <w:lang w:val="de-DE"/>
        </w:rPr>
        <w:t xml:space="preserve">%; khu vực </w:t>
      </w:r>
      <w:r w:rsidRPr="001C1A5C">
        <w:rPr>
          <w:rFonts w:ascii="Times New Roman" w:hAnsi="Times New Roman" w:cs="Times New Roman"/>
          <w:sz w:val="28"/>
          <w:szCs w:val="28"/>
          <w:lang w:val="de-DE"/>
        </w:rPr>
        <w:t xml:space="preserve">công nghiệp và xây dựng chiếm </w:t>
      </w:r>
      <w:r w:rsidR="000D374A">
        <w:rPr>
          <w:rFonts w:ascii="Times New Roman" w:hAnsi="Times New Roman" w:cs="Times New Roman"/>
          <w:sz w:val="28"/>
          <w:szCs w:val="28"/>
          <w:lang w:val="de-DE"/>
        </w:rPr>
        <w:t>36,31</w:t>
      </w:r>
      <w:r w:rsidRPr="001C1A5C">
        <w:rPr>
          <w:rFonts w:ascii="Times New Roman" w:hAnsi="Times New Roman" w:cs="Times New Roman"/>
          <w:sz w:val="28"/>
          <w:szCs w:val="28"/>
          <w:lang w:val="de-DE"/>
        </w:rPr>
        <w:t xml:space="preserve">%; khu vực dịch vụ chiếm </w:t>
      </w:r>
      <w:r w:rsidR="000D374A">
        <w:rPr>
          <w:rFonts w:ascii="Times New Roman" w:hAnsi="Times New Roman" w:cs="Times New Roman"/>
          <w:sz w:val="28"/>
          <w:szCs w:val="28"/>
          <w:lang w:val="de-DE"/>
        </w:rPr>
        <w:t>43,44</w:t>
      </w:r>
      <w:r w:rsidRPr="001C1A5C">
        <w:rPr>
          <w:rFonts w:ascii="Times New Roman" w:hAnsi="Times New Roman" w:cs="Times New Roman"/>
          <w:sz w:val="28"/>
          <w:szCs w:val="28"/>
          <w:lang w:val="de-DE"/>
        </w:rPr>
        <w:t xml:space="preserve">%; thuế sản phẩm trừ trợ cấp sản phẩm chiếm </w:t>
      </w:r>
      <w:r w:rsidR="000D374A">
        <w:rPr>
          <w:rFonts w:ascii="Times New Roman" w:hAnsi="Times New Roman" w:cs="Times New Roman"/>
          <w:sz w:val="28"/>
          <w:szCs w:val="28"/>
          <w:lang w:val="de-DE"/>
        </w:rPr>
        <w:t>8,69</w:t>
      </w:r>
      <w:r w:rsidRPr="001C1A5C">
        <w:rPr>
          <w:rFonts w:ascii="Times New Roman" w:hAnsi="Times New Roman" w:cs="Times New Roman"/>
          <w:sz w:val="28"/>
          <w:szCs w:val="28"/>
          <w:lang w:val="de-DE"/>
        </w:rPr>
        <w:t>%</w:t>
      </w:r>
      <w:r w:rsidRPr="001C1A5C">
        <w:rPr>
          <w:rStyle w:val="FootnoteReference"/>
          <w:rFonts w:ascii="Times New Roman" w:hAnsi="Times New Roman"/>
          <w:sz w:val="28"/>
          <w:szCs w:val="28"/>
          <w:lang w:val="de-DE"/>
        </w:rPr>
        <w:footnoteReference w:id="12"/>
      </w:r>
      <w:r w:rsidRPr="001C1A5C">
        <w:rPr>
          <w:rFonts w:ascii="Times New Roman" w:hAnsi="Times New Roman" w:cs="Times New Roman"/>
          <w:sz w:val="28"/>
          <w:szCs w:val="28"/>
          <w:lang w:val="de-DE"/>
        </w:rPr>
        <w:t>.</w:t>
      </w:r>
    </w:p>
    <w:p w14:paraId="293E1B97" w14:textId="551356EA" w:rsidR="001C1A5C" w:rsidRPr="00E9387A" w:rsidRDefault="001C1A5C">
      <w:pPr>
        <w:spacing w:after="120" w:line="259" w:lineRule="auto"/>
        <w:ind w:firstLine="720"/>
        <w:jc w:val="both"/>
        <w:rPr>
          <w:rFonts w:ascii="Times New Roman" w:hAnsi="Times New Roman" w:cs="Times New Roman"/>
          <w:sz w:val="28"/>
          <w:szCs w:val="28"/>
          <w:shd w:val="clear" w:color="auto" w:fill="FFFFFF"/>
          <w:lang w:val="de-DE"/>
        </w:rPr>
      </w:pPr>
      <w:r w:rsidRPr="00E9387A">
        <w:rPr>
          <w:rFonts w:ascii="Times New Roman" w:hAnsi="Times New Roman" w:cs="Times New Roman"/>
          <w:sz w:val="28"/>
          <w:szCs w:val="28"/>
          <w:shd w:val="clear" w:color="auto" w:fill="FFFFFF"/>
          <w:lang w:val="de-DE"/>
        </w:rPr>
        <w:t>Về sử dụng GDP quý I/2025, tiêu dùng cuối cùng tăng 7,</w:t>
      </w:r>
      <w:r w:rsidR="0070095C">
        <w:rPr>
          <w:rFonts w:ascii="Times New Roman" w:hAnsi="Times New Roman" w:cs="Times New Roman"/>
          <w:sz w:val="28"/>
          <w:szCs w:val="28"/>
          <w:shd w:val="clear" w:color="auto" w:fill="FFFFFF"/>
          <w:lang w:val="de-DE"/>
        </w:rPr>
        <w:t>45</w:t>
      </w:r>
      <w:r w:rsidRPr="00E9387A">
        <w:rPr>
          <w:rFonts w:ascii="Times New Roman" w:hAnsi="Times New Roman" w:cs="Times New Roman"/>
          <w:sz w:val="28"/>
          <w:szCs w:val="28"/>
          <w:shd w:val="clear" w:color="auto" w:fill="FFFFFF"/>
          <w:lang w:val="de-DE"/>
        </w:rPr>
        <w:t>% so với cùng kỳ năm trước, tích lũy tài sản tăng 7,24%, xuất khẩu hàng hóa và dịch vụ tăng 9,71%, nhập khẩu hàng hóa và dịch vụ tăng 12,45%.</w:t>
      </w:r>
    </w:p>
    <w:p w14:paraId="528489F0" w14:textId="77777777" w:rsidR="00B923BC" w:rsidRPr="00F45BF6" w:rsidRDefault="00B923BC">
      <w:pPr>
        <w:spacing w:after="120" w:line="259" w:lineRule="auto"/>
        <w:ind w:firstLine="720"/>
        <w:jc w:val="both"/>
        <w:rPr>
          <w:rFonts w:ascii="Times New Roman" w:hAnsi="Times New Roman" w:cs="Times New Roman"/>
          <w:b/>
          <w:sz w:val="28"/>
          <w:szCs w:val="28"/>
          <w:lang w:val="fr-FR"/>
        </w:rPr>
      </w:pPr>
      <w:r w:rsidRPr="00F45BF6">
        <w:rPr>
          <w:rFonts w:ascii="Times New Roman" w:hAnsi="Times New Roman" w:cs="Times New Roman"/>
          <w:b/>
          <w:sz w:val="28"/>
          <w:szCs w:val="28"/>
          <w:lang w:val="fr-FR"/>
        </w:rPr>
        <w:t>2. Sản xuất nông, lâm nghiệp và thủy sản</w:t>
      </w:r>
    </w:p>
    <w:p w14:paraId="3E185B5B" w14:textId="0C36F370" w:rsidR="00CD45A8" w:rsidRPr="00F45BF6" w:rsidRDefault="00CD45A8">
      <w:pPr>
        <w:spacing w:after="120" w:line="259" w:lineRule="auto"/>
        <w:ind w:firstLine="720"/>
        <w:jc w:val="both"/>
        <w:rPr>
          <w:rFonts w:ascii="Times New Roman" w:hAnsi="Times New Roman" w:cs="Times New Roman"/>
          <w:i/>
          <w:iCs/>
          <w:sz w:val="28"/>
          <w:szCs w:val="28"/>
          <w:lang w:val="fr-FR"/>
        </w:rPr>
      </w:pPr>
      <w:r w:rsidRPr="00F45BF6">
        <w:rPr>
          <w:rFonts w:ascii="Times New Roman" w:hAnsi="Times New Roman" w:cs="Times New Roman"/>
          <w:i/>
          <w:iCs/>
          <w:sz w:val="28"/>
          <w:szCs w:val="28"/>
          <w:shd w:val="clear" w:color="auto" w:fill="FFFFFF"/>
        </w:rPr>
        <w:t>Sản xuất nông nghiệp quý I/202</w:t>
      </w:r>
      <w:r>
        <w:rPr>
          <w:rFonts w:ascii="Times New Roman" w:hAnsi="Times New Roman" w:cs="Times New Roman"/>
          <w:i/>
          <w:iCs/>
          <w:sz w:val="28"/>
          <w:szCs w:val="28"/>
          <w:shd w:val="clear" w:color="auto" w:fill="FFFFFF"/>
        </w:rPr>
        <w:t>5</w:t>
      </w:r>
      <w:r w:rsidRPr="00F45BF6">
        <w:rPr>
          <w:rFonts w:ascii="Times New Roman" w:hAnsi="Times New Roman" w:cs="Times New Roman"/>
          <w:i/>
          <w:iCs/>
          <w:sz w:val="28"/>
          <w:szCs w:val="28"/>
          <w:shd w:val="clear" w:color="auto" w:fill="FFFFFF"/>
        </w:rPr>
        <w:t xml:space="preserve"> tiếp tục tăng trưởng ổn định. </w:t>
      </w:r>
      <w:r>
        <w:rPr>
          <w:rFonts w:ascii="Times New Roman" w:hAnsi="Times New Roman" w:cs="Times New Roman"/>
          <w:i/>
          <w:iCs/>
          <w:sz w:val="28"/>
          <w:szCs w:val="28"/>
          <w:shd w:val="clear" w:color="auto" w:fill="FFFFFF"/>
        </w:rPr>
        <w:t xml:space="preserve">Thời tiết thuận lợi cùng với việc áp dụng hiệu quả khoa học </w:t>
      </w:r>
      <w:r w:rsidR="00103FD1">
        <w:rPr>
          <w:rFonts w:ascii="Times New Roman" w:hAnsi="Times New Roman" w:cs="Times New Roman"/>
          <w:i/>
          <w:iCs/>
          <w:sz w:val="28"/>
          <w:szCs w:val="28"/>
          <w:shd w:val="clear" w:color="auto" w:fill="FFFFFF"/>
        </w:rPr>
        <w:t xml:space="preserve">kỹ thuật </w:t>
      </w:r>
      <w:r w:rsidR="00CF0E51">
        <w:rPr>
          <w:rFonts w:ascii="Times New Roman" w:hAnsi="Times New Roman" w:cs="Times New Roman"/>
          <w:i/>
          <w:iCs/>
          <w:sz w:val="28"/>
          <w:szCs w:val="28"/>
          <w:shd w:val="clear" w:color="auto" w:fill="FFFFFF"/>
        </w:rPr>
        <w:t>giúp</w:t>
      </w:r>
      <w:r>
        <w:rPr>
          <w:rFonts w:ascii="Times New Roman" w:hAnsi="Times New Roman" w:cs="Times New Roman"/>
          <w:i/>
          <w:iCs/>
          <w:sz w:val="28"/>
          <w:szCs w:val="28"/>
          <w:shd w:val="clear" w:color="auto" w:fill="FFFFFF"/>
        </w:rPr>
        <w:t xml:space="preserve"> </w:t>
      </w:r>
      <w:r>
        <w:rPr>
          <w:rFonts w:ascii="Times New Roman" w:hAnsi="Times New Roman"/>
          <w:i/>
          <w:sz w:val="28"/>
          <w:szCs w:val="28"/>
          <w:lang w:val="pt-BR"/>
        </w:rPr>
        <w:t>sản lượng cây lâu năm đạt khá; c</w:t>
      </w:r>
      <w:r w:rsidRPr="009A0F75">
        <w:rPr>
          <w:rFonts w:ascii="Times New Roman" w:hAnsi="Times New Roman"/>
          <w:i/>
          <w:sz w:val="28"/>
          <w:szCs w:val="28"/>
          <w:lang w:val="pt-BR"/>
        </w:rPr>
        <w:t>hăn nuôi phát triển</w:t>
      </w:r>
      <w:r>
        <w:rPr>
          <w:rFonts w:ascii="Times New Roman" w:hAnsi="Times New Roman"/>
          <w:i/>
          <w:sz w:val="28"/>
          <w:szCs w:val="28"/>
          <w:lang w:val="pt-BR"/>
        </w:rPr>
        <w:t xml:space="preserve"> tốt</w:t>
      </w:r>
      <w:r w:rsidRPr="009A0F75">
        <w:rPr>
          <w:rFonts w:ascii="Times New Roman" w:hAnsi="Times New Roman"/>
          <w:i/>
          <w:sz w:val="28"/>
          <w:szCs w:val="28"/>
          <w:lang w:val="pt-BR"/>
        </w:rPr>
        <w:t>, dịch bệnh được kiểm soát.</w:t>
      </w:r>
      <w:r w:rsidRPr="006906CE">
        <w:rPr>
          <w:rFonts w:ascii="Times New Roman" w:hAnsi="Times New Roman"/>
          <w:i/>
          <w:sz w:val="28"/>
          <w:szCs w:val="28"/>
          <w:lang w:val="nl-NL"/>
        </w:rPr>
        <w:t xml:space="preserve"> </w:t>
      </w:r>
      <w:r w:rsidRPr="002E14CC">
        <w:rPr>
          <w:rFonts w:ascii="Times New Roman" w:hAnsi="Times New Roman" w:cs="Times New Roman"/>
          <w:i/>
          <w:iCs/>
          <w:sz w:val="28"/>
          <w:szCs w:val="28"/>
          <w:lang w:val="sv-SE"/>
        </w:rPr>
        <w:t xml:space="preserve">Sản xuất lâm nghiệp </w:t>
      </w:r>
      <w:r w:rsidRPr="002E14CC">
        <w:rPr>
          <w:rFonts w:ascii="Times New Roman" w:hAnsi="Times New Roman" w:cs="Times New Roman"/>
          <w:i/>
          <w:iCs/>
          <w:sz w:val="28"/>
          <w:szCs w:val="28"/>
          <w:lang w:val="de-DE"/>
        </w:rPr>
        <w:t>đẩy mạnh công tác trồng</w:t>
      </w:r>
      <w:r>
        <w:rPr>
          <w:rFonts w:ascii="Times New Roman" w:hAnsi="Times New Roman" w:cs="Times New Roman"/>
          <w:i/>
          <w:iCs/>
          <w:sz w:val="28"/>
          <w:szCs w:val="28"/>
          <w:lang w:val="de-DE"/>
        </w:rPr>
        <w:t xml:space="preserve"> rừng mới</w:t>
      </w:r>
      <w:r w:rsidRPr="002E14CC">
        <w:rPr>
          <w:rFonts w:ascii="Times New Roman" w:hAnsi="Times New Roman" w:cs="Times New Roman"/>
          <w:i/>
          <w:iCs/>
          <w:sz w:val="28"/>
          <w:szCs w:val="28"/>
          <w:lang w:val="de-DE"/>
        </w:rPr>
        <w:t>,</w:t>
      </w:r>
      <w:r w:rsidRPr="00924A30">
        <w:rPr>
          <w:rFonts w:ascii="Times New Roman" w:hAnsi="Times New Roman"/>
          <w:i/>
          <w:sz w:val="28"/>
          <w:szCs w:val="28"/>
          <w:lang w:val="nl-NL"/>
        </w:rPr>
        <w:t xml:space="preserve"> </w:t>
      </w:r>
      <w:r>
        <w:rPr>
          <w:rFonts w:ascii="Times New Roman" w:hAnsi="Times New Roman"/>
          <w:i/>
          <w:sz w:val="28"/>
          <w:szCs w:val="28"/>
          <w:lang w:val="nl-NL"/>
        </w:rPr>
        <w:t>sản lượng</w:t>
      </w:r>
      <w:r w:rsidRPr="00924A30">
        <w:rPr>
          <w:rFonts w:ascii="Times New Roman" w:hAnsi="Times New Roman"/>
          <w:i/>
          <w:sz w:val="28"/>
          <w:szCs w:val="28"/>
          <w:lang w:val="nl-NL"/>
        </w:rPr>
        <w:t xml:space="preserve"> </w:t>
      </w:r>
      <w:r>
        <w:rPr>
          <w:rFonts w:ascii="Times New Roman" w:hAnsi="Times New Roman"/>
          <w:i/>
          <w:sz w:val="28"/>
          <w:szCs w:val="28"/>
          <w:lang w:val="nl-NL"/>
        </w:rPr>
        <w:t>gỗ</w:t>
      </w:r>
      <w:r w:rsidRPr="00924A30">
        <w:rPr>
          <w:rFonts w:ascii="Times New Roman" w:hAnsi="Times New Roman"/>
          <w:i/>
          <w:sz w:val="28"/>
          <w:szCs w:val="28"/>
          <w:lang w:val="nl-NL"/>
        </w:rPr>
        <w:t xml:space="preserve"> khai thác tăng cao</w:t>
      </w:r>
      <w:r w:rsidRPr="001D76D4">
        <w:rPr>
          <w:rFonts w:ascii="Times New Roman" w:hAnsi="Times New Roman"/>
          <w:i/>
          <w:sz w:val="28"/>
          <w:szCs w:val="28"/>
          <w:lang w:val="nl-NL"/>
        </w:rPr>
        <w:t>.</w:t>
      </w:r>
      <w:r w:rsidRPr="001F6A78">
        <w:rPr>
          <w:rFonts w:ascii="Times New Roman" w:hAnsi="Times New Roman"/>
          <w:i/>
          <w:color w:val="0D0D0D"/>
          <w:sz w:val="28"/>
          <w:szCs w:val="28"/>
          <w:lang w:val="pt-BR"/>
        </w:rPr>
        <w:t xml:space="preserve"> </w:t>
      </w:r>
      <w:r w:rsidR="00774D58">
        <w:rPr>
          <w:rFonts w:ascii="Times New Roman" w:hAnsi="Times New Roman"/>
          <w:i/>
          <w:color w:val="0D0D0D"/>
          <w:sz w:val="28"/>
          <w:szCs w:val="28"/>
          <w:lang w:val="pt-BR"/>
        </w:rPr>
        <w:t xml:space="preserve">Sản lượng </w:t>
      </w:r>
      <w:r>
        <w:rPr>
          <w:rFonts w:ascii="Times New Roman" w:hAnsi="Times New Roman"/>
          <w:i/>
          <w:color w:val="0D0D0D"/>
          <w:sz w:val="28"/>
          <w:szCs w:val="28"/>
          <w:lang w:val="pt-BR"/>
        </w:rPr>
        <w:t xml:space="preserve">nuôi trồng </w:t>
      </w:r>
      <w:r w:rsidRPr="00872DDE">
        <w:rPr>
          <w:rFonts w:ascii="Times New Roman" w:hAnsi="Times New Roman"/>
          <w:i/>
          <w:color w:val="0D0D0D"/>
          <w:sz w:val="28"/>
          <w:szCs w:val="28"/>
          <w:lang w:val="pt-BR"/>
        </w:rPr>
        <w:t xml:space="preserve">thủy sản </w:t>
      </w:r>
      <w:r w:rsidR="00774D58">
        <w:rPr>
          <w:rFonts w:ascii="Times New Roman" w:hAnsi="Times New Roman"/>
          <w:i/>
          <w:color w:val="0D0D0D"/>
          <w:sz w:val="28"/>
          <w:szCs w:val="28"/>
          <w:lang w:val="pt-BR"/>
        </w:rPr>
        <w:t xml:space="preserve">tăng do </w:t>
      </w:r>
      <w:r w:rsidRPr="004345B0">
        <w:rPr>
          <w:rFonts w:ascii="Times New Roman" w:hAnsi="Times New Roman"/>
          <w:i/>
          <w:color w:val="0D0D0D"/>
          <w:sz w:val="28"/>
          <w:szCs w:val="28"/>
          <w:lang w:val="pt-BR"/>
        </w:rPr>
        <w:t xml:space="preserve">đẩy mạnh </w:t>
      </w:r>
      <w:r w:rsidR="00774D58">
        <w:rPr>
          <w:rFonts w:ascii="Times New Roman" w:hAnsi="Times New Roman"/>
          <w:i/>
          <w:color w:val="0D0D0D"/>
          <w:sz w:val="28"/>
          <w:szCs w:val="28"/>
          <w:lang w:val="pt-BR"/>
        </w:rPr>
        <w:t xml:space="preserve">nuôi </w:t>
      </w:r>
      <w:r>
        <w:rPr>
          <w:rFonts w:ascii="Times New Roman" w:hAnsi="Times New Roman"/>
          <w:i/>
          <w:color w:val="0D0D0D"/>
          <w:sz w:val="28"/>
          <w:szCs w:val="28"/>
          <w:lang w:val="pt-BR"/>
        </w:rPr>
        <w:t xml:space="preserve">siêu </w:t>
      </w:r>
      <w:r w:rsidRPr="004345B0">
        <w:rPr>
          <w:rFonts w:ascii="Times New Roman" w:hAnsi="Times New Roman"/>
          <w:i/>
          <w:color w:val="0D0D0D"/>
          <w:sz w:val="28"/>
          <w:szCs w:val="28"/>
          <w:lang w:val="pt-BR"/>
        </w:rPr>
        <w:t xml:space="preserve">thâm canh, </w:t>
      </w:r>
      <w:r w:rsidR="00774D58">
        <w:rPr>
          <w:rFonts w:ascii="Times New Roman" w:hAnsi="Times New Roman"/>
          <w:i/>
          <w:color w:val="0D0D0D"/>
          <w:sz w:val="28"/>
          <w:szCs w:val="28"/>
          <w:lang w:val="pt-BR"/>
        </w:rPr>
        <w:t xml:space="preserve">tăng cường </w:t>
      </w:r>
      <w:r w:rsidRPr="004345B0">
        <w:rPr>
          <w:rFonts w:ascii="Times New Roman" w:hAnsi="Times New Roman"/>
          <w:i/>
          <w:color w:val="0D0D0D"/>
          <w:sz w:val="28"/>
          <w:szCs w:val="28"/>
          <w:lang w:val="pt-BR"/>
        </w:rPr>
        <w:t>ứng dụng công nghệ cao</w:t>
      </w:r>
      <w:r>
        <w:rPr>
          <w:rFonts w:ascii="Times New Roman" w:hAnsi="Times New Roman" w:cs="Times New Roman"/>
          <w:i/>
          <w:iCs/>
          <w:sz w:val="28"/>
          <w:szCs w:val="28"/>
          <w:shd w:val="clear" w:color="auto" w:fill="FFFFFF"/>
        </w:rPr>
        <w:t>.</w:t>
      </w:r>
    </w:p>
    <w:p w14:paraId="47758A06" w14:textId="1313B08A" w:rsidR="00CD45A8" w:rsidRPr="00F45BF6" w:rsidRDefault="00CD45A8">
      <w:pPr>
        <w:spacing w:after="120" w:line="259" w:lineRule="auto"/>
        <w:ind w:firstLine="720"/>
        <w:jc w:val="both"/>
        <w:rPr>
          <w:rFonts w:ascii="Times New Roman" w:hAnsi="Times New Roman" w:cs="Times New Roman"/>
          <w:b/>
          <w:bCs/>
          <w:i/>
          <w:sz w:val="28"/>
          <w:szCs w:val="28"/>
          <w:lang w:val="de-DE"/>
        </w:rPr>
      </w:pPr>
      <w:r w:rsidRPr="00F45BF6">
        <w:rPr>
          <w:rFonts w:ascii="Times New Roman" w:hAnsi="Times New Roman" w:cs="Times New Roman"/>
          <w:b/>
          <w:i/>
          <w:sz w:val="28"/>
          <w:szCs w:val="28"/>
          <w:lang w:val="fr-FR"/>
        </w:rPr>
        <w:t>a)</w:t>
      </w:r>
      <w:r w:rsidRPr="00F45BF6">
        <w:rPr>
          <w:rFonts w:ascii="Times New Roman" w:hAnsi="Times New Roman" w:cs="Times New Roman"/>
          <w:i/>
          <w:sz w:val="28"/>
          <w:szCs w:val="28"/>
          <w:lang w:val="fr-FR"/>
        </w:rPr>
        <w:t xml:space="preserve"> </w:t>
      </w:r>
      <w:r w:rsidRPr="00F45BF6">
        <w:rPr>
          <w:rFonts w:ascii="Times New Roman" w:hAnsi="Times New Roman" w:cs="Times New Roman"/>
          <w:b/>
          <w:bCs/>
          <w:i/>
          <w:sz w:val="28"/>
          <w:szCs w:val="28"/>
          <w:lang w:val="de-DE"/>
        </w:rPr>
        <w:t>Nông nghiệp</w:t>
      </w:r>
    </w:p>
    <w:p w14:paraId="033CEB77" w14:textId="77777777" w:rsidR="00CD45A8" w:rsidRPr="00F45BF6" w:rsidRDefault="00CD45A8">
      <w:pPr>
        <w:pStyle w:val="Normal11"/>
        <w:spacing w:before="0" w:beforeAutospacing="0" w:after="120" w:afterAutospacing="0" w:line="259" w:lineRule="auto"/>
        <w:ind w:firstLine="720"/>
        <w:jc w:val="both"/>
        <w:rPr>
          <w:rFonts w:ascii="Times New Roman" w:hAnsi="Times New Roman" w:cs="Times New Roman"/>
          <w:bCs/>
          <w:i/>
          <w:sz w:val="28"/>
          <w:szCs w:val="28"/>
          <w:lang w:val="de-DE"/>
        </w:rPr>
      </w:pPr>
      <w:r w:rsidRPr="00F45BF6">
        <w:rPr>
          <w:rFonts w:ascii="Times New Roman" w:hAnsi="Times New Roman" w:cs="Times New Roman"/>
          <w:bCs/>
          <w:i/>
          <w:sz w:val="28"/>
          <w:szCs w:val="28"/>
          <w:lang w:val="de-DE"/>
        </w:rPr>
        <w:t>Lúa đông xuân</w:t>
      </w:r>
    </w:p>
    <w:p w14:paraId="5321DB31" w14:textId="3325CB55" w:rsidR="00CD45A8" w:rsidRDefault="00CD45A8">
      <w:pPr>
        <w:spacing w:after="120" w:line="259" w:lineRule="auto"/>
        <w:ind w:firstLine="720"/>
        <w:jc w:val="both"/>
        <w:rPr>
          <w:rFonts w:ascii="Times New Roman" w:hAnsi="Times New Roman"/>
          <w:bCs/>
          <w:iCs/>
          <w:sz w:val="28"/>
          <w:szCs w:val="28"/>
          <w:lang w:val="pt-BR"/>
        </w:rPr>
      </w:pPr>
      <w:r w:rsidRPr="00F45BF6">
        <w:rPr>
          <w:rFonts w:ascii="Times New Roman" w:hAnsi="Times New Roman" w:cs="Times New Roman"/>
          <w:spacing w:val="-2"/>
          <w:sz w:val="28"/>
          <w:szCs w:val="28"/>
          <w:lang w:val="de-DE"/>
        </w:rPr>
        <w:t xml:space="preserve">Tính đến </w:t>
      </w:r>
      <w:r>
        <w:rPr>
          <w:rFonts w:ascii="Times New Roman" w:hAnsi="Times New Roman" w:cs="Times New Roman"/>
          <w:spacing w:val="-2"/>
          <w:sz w:val="28"/>
          <w:szCs w:val="28"/>
          <w:lang w:val="de-DE"/>
        </w:rPr>
        <w:t>20/3/2025</w:t>
      </w:r>
      <w:r w:rsidRPr="00F45BF6">
        <w:rPr>
          <w:rFonts w:ascii="Times New Roman" w:hAnsi="Times New Roman" w:cs="Times New Roman"/>
          <w:spacing w:val="-2"/>
          <w:sz w:val="28"/>
          <w:szCs w:val="28"/>
          <w:lang w:val="de-DE"/>
        </w:rPr>
        <w:t>, cả nước gieo cấy được 2.9</w:t>
      </w:r>
      <w:r>
        <w:rPr>
          <w:rFonts w:ascii="Times New Roman" w:hAnsi="Times New Roman" w:cs="Times New Roman"/>
          <w:spacing w:val="-2"/>
          <w:sz w:val="28"/>
          <w:szCs w:val="28"/>
          <w:lang w:val="de-DE"/>
        </w:rPr>
        <w:t>49,4</w:t>
      </w:r>
      <w:r w:rsidRPr="00F45BF6">
        <w:rPr>
          <w:rFonts w:ascii="Times New Roman" w:hAnsi="Times New Roman" w:cs="Times New Roman"/>
          <w:spacing w:val="-2"/>
          <w:lang w:val="de-DE"/>
        </w:rPr>
        <w:t xml:space="preserve"> </w:t>
      </w:r>
      <w:r w:rsidRPr="00F45BF6">
        <w:rPr>
          <w:rFonts w:ascii="Times New Roman" w:hAnsi="Times New Roman" w:cs="Times New Roman"/>
          <w:spacing w:val="-2"/>
          <w:sz w:val="28"/>
          <w:szCs w:val="28"/>
          <w:lang w:val="de-DE"/>
        </w:rPr>
        <w:t xml:space="preserve">nghìn ha lúa đông xuân, </w:t>
      </w:r>
      <w:r>
        <w:rPr>
          <w:rFonts w:ascii="Times New Roman" w:hAnsi="Times New Roman" w:cs="Times New Roman"/>
          <w:spacing w:val="-2"/>
          <w:sz w:val="28"/>
          <w:szCs w:val="28"/>
          <w:lang w:val="de-DE"/>
        </w:rPr>
        <w:t>tăng 17,2</w:t>
      </w:r>
      <w:r w:rsidRPr="00F45BF6">
        <w:rPr>
          <w:rFonts w:ascii="Times New Roman" w:hAnsi="Times New Roman" w:cs="Times New Roman"/>
          <w:spacing w:val="-2"/>
          <w:sz w:val="28"/>
          <w:szCs w:val="28"/>
          <w:lang w:val="de-DE"/>
        </w:rPr>
        <w:t xml:space="preserve"> nghìn ha so với vụ đông xuân năm 202</w:t>
      </w:r>
      <w:r>
        <w:rPr>
          <w:rFonts w:ascii="Times New Roman" w:hAnsi="Times New Roman" w:cs="Times New Roman"/>
          <w:spacing w:val="-2"/>
          <w:sz w:val="28"/>
          <w:szCs w:val="28"/>
          <w:lang w:val="de-DE"/>
        </w:rPr>
        <w:t>4</w:t>
      </w:r>
      <w:r w:rsidRPr="00F45BF6">
        <w:rPr>
          <w:rFonts w:ascii="Times New Roman" w:hAnsi="Times New Roman" w:cs="Times New Roman"/>
          <w:spacing w:val="-2"/>
          <w:sz w:val="28"/>
          <w:szCs w:val="28"/>
          <w:lang w:val="de-DE"/>
        </w:rPr>
        <w:t>. Các địa phương phía Bắc đạt 1.03</w:t>
      </w:r>
      <w:r>
        <w:rPr>
          <w:rFonts w:ascii="Times New Roman" w:hAnsi="Times New Roman" w:cs="Times New Roman"/>
          <w:spacing w:val="-2"/>
          <w:sz w:val="28"/>
          <w:szCs w:val="28"/>
          <w:lang w:val="de-DE"/>
        </w:rPr>
        <w:t>3,4</w:t>
      </w:r>
      <w:r w:rsidRPr="00F45BF6">
        <w:rPr>
          <w:rFonts w:ascii="Times New Roman" w:hAnsi="Times New Roman" w:cs="Times New Roman"/>
          <w:spacing w:val="-2"/>
          <w:sz w:val="28"/>
          <w:szCs w:val="28"/>
          <w:lang w:val="de-DE"/>
        </w:rPr>
        <w:t xml:space="preserve"> nghìn ha, giảm </w:t>
      </w:r>
      <w:r>
        <w:rPr>
          <w:rFonts w:ascii="Times New Roman" w:hAnsi="Times New Roman" w:cs="Times New Roman"/>
          <w:spacing w:val="-2"/>
          <w:sz w:val="28"/>
          <w:szCs w:val="28"/>
          <w:lang w:val="de-DE"/>
        </w:rPr>
        <w:t>7,6</w:t>
      </w:r>
      <w:r w:rsidRPr="00F45BF6">
        <w:rPr>
          <w:rFonts w:ascii="Times New Roman" w:hAnsi="Times New Roman" w:cs="Times New Roman"/>
          <w:spacing w:val="-2"/>
          <w:sz w:val="28"/>
          <w:szCs w:val="28"/>
          <w:lang w:val="de-DE"/>
        </w:rPr>
        <w:t xml:space="preserve"> nghìn ha so với vụ đông xuân năm trước</w:t>
      </w:r>
      <w:r>
        <w:rPr>
          <w:rFonts w:ascii="Times New Roman" w:hAnsi="Times New Roman" w:cs="Times New Roman"/>
          <w:spacing w:val="-2"/>
          <w:sz w:val="28"/>
          <w:szCs w:val="28"/>
          <w:lang w:val="de-DE"/>
        </w:rPr>
        <w:t>; c</w:t>
      </w:r>
      <w:r w:rsidRPr="00F45BF6">
        <w:rPr>
          <w:rFonts w:ascii="Times New Roman" w:hAnsi="Times New Roman" w:cs="Times New Roman"/>
          <w:spacing w:val="-2"/>
          <w:sz w:val="28"/>
          <w:szCs w:val="28"/>
          <w:lang w:val="de-DE"/>
        </w:rPr>
        <w:t xml:space="preserve">ác địa phương </w:t>
      </w:r>
      <w:r w:rsidRPr="00F45BF6">
        <w:rPr>
          <w:rFonts w:ascii="Times New Roman" w:hAnsi="Times New Roman" w:cs="Times New Roman"/>
          <w:spacing w:val="-2"/>
          <w:sz w:val="28"/>
          <w:szCs w:val="28"/>
          <w:lang w:val="de-DE"/>
        </w:rPr>
        <w:lastRenderedPageBreak/>
        <w:t xml:space="preserve">phía Nam đạt </w:t>
      </w:r>
      <w:r>
        <w:rPr>
          <w:rFonts w:ascii="Times New Roman" w:hAnsi="Times New Roman" w:cs="Times New Roman"/>
          <w:spacing w:val="-2"/>
          <w:sz w:val="28"/>
          <w:szCs w:val="28"/>
          <w:lang w:val="de-DE"/>
        </w:rPr>
        <w:t>1.916,0</w:t>
      </w:r>
      <w:r w:rsidRPr="00F45BF6">
        <w:rPr>
          <w:rFonts w:ascii="Times New Roman" w:hAnsi="Times New Roman" w:cs="Times New Roman"/>
          <w:spacing w:val="-2"/>
          <w:sz w:val="28"/>
          <w:szCs w:val="28"/>
          <w:lang w:val="de-DE"/>
        </w:rPr>
        <w:t xml:space="preserve"> nghìn ha, tăng </w:t>
      </w:r>
      <w:r>
        <w:rPr>
          <w:rFonts w:ascii="Times New Roman" w:hAnsi="Times New Roman" w:cs="Times New Roman"/>
          <w:spacing w:val="-2"/>
          <w:sz w:val="28"/>
          <w:szCs w:val="28"/>
          <w:lang w:val="de-DE"/>
        </w:rPr>
        <w:t>24,8</w:t>
      </w:r>
      <w:r w:rsidRPr="00F45BF6">
        <w:rPr>
          <w:rFonts w:ascii="Times New Roman" w:hAnsi="Times New Roman" w:cs="Times New Roman"/>
          <w:spacing w:val="-2"/>
          <w:sz w:val="28"/>
          <w:szCs w:val="28"/>
          <w:lang w:val="de-DE"/>
        </w:rPr>
        <w:t xml:space="preserve"> nghìn ha</w:t>
      </w:r>
      <w:r>
        <w:rPr>
          <w:rFonts w:ascii="Times New Roman" w:hAnsi="Times New Roman" w:cs="Times New Roman"/>
          <w:spacing w:val="-2"/>
          <w:sz w:val="28"/>
          <w:szCs w:val="28"/>
          <w:lang w:val="de-DE"/>
        </w:rPr>
        <w:t xml:space="preserve">, </w:t>
      </w:r>
      <w:r>
        <w:rPr>
          <w:rFonts w:ascii="Times New Roman" w:hAnsi="Times New Roman"/>
          <w:bCs/>
          <w:iCs/>
          <w:sz w:val="28"/>
          <w:szCs w:val="28"/>
          <w:lang w:val="pt-BR"/>
        </w:rPr>
        <w:t>tr</w:t>
      </w:r>
      <w:r w:rsidRPr="00F45BF6">
        <w:rPr>
          <w:rFonts w:ascii="Times New Roman" w:hAnsi="Times New Roman" w:cs="Times New Roman"/>
          <w:spacing w:val="-2"/>
          <w:sz w:val="28"/>
          <w:szCs w:val="28"/>
          <w:lang w:val="de-DE"/>
        </w:rPr>
        <w:t>ong đó, vùng Đồng bằng sông Cửu Long đạt 1.</w:t>
      </w:r>
      <w:r>
        <w:rPr>
          <w:rFonts w:ascii="Times New Roman" w:hAnsi="Times New Roman" w:cs="Times New Roman"/>
          <w:spacing w:val="-2"/>
          <w:sz w:val="28"/>
          <w:szCs w:val="28"/>
          <w:lang w:val="de-DE"/>
        </w:rPr>
        <w:t>508,3</w:t>
      </w:r>
      <w:r w:rsidRPr="00F45BF6">
        <w:rPr>
          <w:rFonts w:ascii="Times New Roman" w:hAnsi="Times New Roman" w:cs="Times New Roman"/>
          <w:spacing w:val="-2"/>
          <w:sz w:val="28"/>
          <w:szCs w:val="28"/>
          <w:lang w:val="de-DE"/>
        </w:rPr>
        <w:t xml:space="preserve"> nghìn ha, tăng </w:t>
      </w:r>
      <w:r>
        <w:rPr>
          <w:rFonts w:ascii="Times New Roman" w:hAnsi="Times New Roman" w:cs="Times New Roman"/>
          <w:spacing w:val="-2"/>
          <w:sz w:val="28"/>
          <w:szCs w:val="28"/>
          <w:lang w:val="de-DE"/>
        </w:rPr>
        <w:t>20,7</w:t>
      </w:r>
      <w:r w:rsidRPr="00F45BF6">
        <w:rPr>
          <w:rFonts w:ascii="Times New Roman" w:hAnsi="Times New Roman" w:cs="Times New Roman"/>
          <w:spacing w:val="-2"/>
          <w:sz w:val="28"/>
          <w:szCs w:val="28"/>
          <w:lang w:val="de-DE"/>
        </w:rPr>
        <w:t xml:space="preserve"> nghìn ha. </w:t>
      </w:r>
      <w:r>
        <w:rPr>
          <w:rFonts w:ascii="Times New Roman" w:hAnsi="Times New Roman" w:cs="Times New Roman"/>
          <w:spacing w:val="-2"/>
          <w:sz w:val="28"/>
          <w:szCs w:val="28"/>
          <w:lang w:val="de-DE"/>
        </w:rPr>
        <w:t xml:space="preserve">Diện tích gieo trồng lúa đông xuân tại các địa phương phía Nam tăng so với vụ đông xuân năm trước chủ yếu </w:t>
      </w:r>
      <w:r>
        <w:rPr>
          <w:rFonts w:ascii="Times New Roman" w:hAnsi="Times New Roman"/>
          <w:bCs/>
          <w:iCs/>
          <w:sz w:val="28"/>
          <w:szCs w:val="28"/>
          <w:lang w:val="pt-BR"/>
        </w:rPr>
        <w:t xml:space="preserve">do chuyển một phần diện tích lúa vụ thu đông năm 2024 sang gieo trồng vụ đông xuân năm 2025. </w:t>
      </w:r>
      <w:r>
        <w:rPr>
          <w:rFonts w:ascii="Times New Roman" w:hAnsi="Times New Roman" w:cs="Times New Roman"/>
          <w:spacing w:val="-2"/>
          <w:sz w:val="28"/>
          <w:szCs w:val="28"/>
          <w:lang w:val="de-DE"/>
        </w:rPr>
        <w:t xml:space="preserve">Một số địa phương có diện tích gieo cấy lúa đông xuân tăng </w:t>
      </w:r>
      <w:r w:rsidR="00774D58">
        <w:rPr>
          <w:rFonts w:ascii="Times New Roman" w:hAnsi="Times New Roman" w:cs="Times New Roman"/>
          <w:spacing w:val="-2"/>
          <w:sz w:val="28"/>
          <w:szCs w:val="28"/>
          <w:lang w:val="de-DE"/>
        </w:rPr>
        <w:t>là</w:t>
      </w:r>
      <w:r>
        <w:rPr>
          <w:rFonts w:ascii="Times New Roman" w:hAnsi="Times New Roman" w:cs="Times New Roman"/>
          <w:spacing w:val="-2"/>
          <w:sz w:val="28"/>
          <w:szCs w:val="28"/>
          <w:lang w:val="de-DE"/>
        </w:rPr>
        <w:t xml:space="preserve">: </w:t>
      </w:r>
      <w:r w:rsidRPr="001A65E0">
        <w:rPr>
          <w:rFonts w:ascii="Times New Roman" w:hAnsi="Times New Roman"/>
          <w:bCs/>
          <w:iCs/>
          <w:sz w:val="28"/>
          <w:szCs w:val="28"/>
          <w:lang w:val="pt-BR"/>
        </w:rPr>
        <w:t xml:space="preserve">Long An </w:t>
      </w:r>
      <w:r>
        <w:rPr>
          <w:rFonts w:ascii="Times New Roman" w:hAnsi="Times New Roman"/>
          <w:bCs/>
          <w:iCs/>
          <w:sz w:val="28"/>
          <w:szCs w:val="28"/>
          <w:lang w:val="pt-BR"/>
        </w:rPr>
        <w:t>đạt 242</w:t>
      </w:r>
      <w:r w:rsidRPr="001A65E0">
        <w:rPr>
          <w:rFonts w:ascii="Times New Roman" w:hAnsi="Times New Roman"/>
          <w:bCs/>
          <w:iCs/>
          <w:sz w:val="28"/>
          <w:szCs w:val="28"/>
          <w:lang w:val="pt-BR"/>
        </w:rPr>
        <w:t>,</w:t>
      </w:r>
      <w:r>
        <w:rPr>
          <w:rFonts w:ascii="Times New Roman" w:hAnsi="Times New Roman"/>
          <w:bCs/>
          <w:iCs/>
          <w:sz w:val="28"/>
          <w:szCs w:val="28"/>
          <w:lang w:val="pt-BR"/>
        </w:rPr>
        <w:t>9</w:t>
      </w:r>
      <w:r w:rsidRPr="001A65E0">
        <w:rPr>
          <w:rFonts w:ascii="Times New Roman" w:hAnsi="Times New Roman"/>
          <w:bCs/>
          <w:iCs/>
          <w:sz w:val="28"/>
          <w:szCs w:val="28"/>
          <w:lang w:val="pt-BR"/>
        </w:rPr>
        <w:t xml:space="preserve"> nghìn ha, tăng 3,9 nghìn ha</w:t>
      </w:r>
      <w:r>
        <w:rPr>
          <w:rFonts w:ascii="Times New Roman" w:hAnsi="Times New Roman"/>
          <w:bCs/>
          <w:iCs/>
          <w:sz w:val="28"/>
          <w:szCs w:val="28"/>
          <w:lang w:val="pt-BR"/>
        </w:rPr>
        <w:t>; Bến Tre đạt 7,7 nghìn ha, tăng 6,9 nghìn ha; Bạc Liêu đạt 58,2 nghìn ha, tăng 13,2 nghìn ha</w:t>
      </w:r>
      <w:r w:rsidRPr="001A65E0">
        <w:rPr>
          <w:rFonts w:ascii="Times New Roman" w:hAnsi="Times New Roman"/>
          <w:bCs/>
          <w:iCs/>
          <w:sz w:val="28"/>
          <w:szCs w:val="28"/>
          <w:lang w:val="pt-BR"/>
        </w:rPr>
        <w:t xml:space="preserve">. </w:t>
      </w:r>
    </w:p>
    <w:p w14:paraId="54E2D206" w14:textId="4BF645D5" w:rsidR="00CD45A8" w:rsidRPr="0064078B" w:rsidRDefault="00CD45A8">
      <w:pPr>
        <w:spacing w:after="120" w:line="259" w:lineRule="auto"/>
        <w:ind w:firstLine="720"/>
        <w:jc w:val="both"/>
        <w:rPr>
          <w:rFonts w:ascii="Times New Roman" w:hAnsi="Times New Roman"/>
          <w:bCs/>
          <w:iCs/>
          <w:sz w:val="28"/>
          <w:szCs w:val="28"/>
          <w:lang w:val="pt-BR"/>
        </w:rPr>
      </w:pPr>
      <w:r>
        <w:rPr>
          <w:rFonts w:ascii="Times New Roman" w:hAnsi="Times New Roman" w:cs="Times New Roman"/>
          <w:spacing w:val="-2"/>
          <w:sz w:val="28"/>
          <w:szCs w:val="28"/>
          <w:lang w:val="de-DE"/>
        </w:rPr>
        <w:t>C</w:t>
      </w:r>
      <w:r w:rsidRPr="00F45BF6">
        <w:rPr>
          <w:rFonts w:ascii="Times New Roman" w:hAnsi="Times New Roman" w:cs="Times New Roman"/>
          <w:spacing w:val="-2"/>
          <w:sz w:val="28"/>
          <w:szCs w:val="28"/>
          <w:lang w:val="de-DE"/>
        </w:rPr>
        <w:t>ác địa phương phía Bắc đang tiến hành chăm sóc lúa đông xuân đảm bảo cho cây lúa sinh trưởng thuận lợi, đạt tỷ lệ đẻ nhánh tối ưu đồng thời tập trung phòng trừ sâu bệnh gây hại.</w:t>
      </w:r>
      <w:r>
        <w:rPr>
          <w:rFonts w:ascii="Times New Roman" w:hAnsi="Times New Roman" w:cs="Times New Roman"/>
          <w:spacing w:val="-2"/>
          <w:sz w:val="28"/>
          <w:szCs w:val="28"/>
          <w:lang w:val="de-DE"/>
        </w:rPr>
        <w:t xml:space="preserve"> C</w:t>
      </w:r>
      <w:r w:rsidRPr="00B01B6E">
        <w:rPr>
          <w:rFonts w:ascii="Times New Roman" w:hAnsi="Times New Roman"/>
          <w:bCs/>
          <w:iCs/>
          <w:sz w:val="28"/>
          <w:szCs w:val="28"/>
          <w:lang w:val="pt-BR"/>
        </w:rPr>
        <w:t xml:space="preserve">ác trà lúa xuân sớm đang giai đoạn đẻ nhánh rộ, </w:t>
      </w:r>
      <w:r>
        <w:rPr>
          <w:rFonts w:ascii="Times New Roman" w:hAnsi="Times New Roman"/>
          <w:bCs/>
          <w:iCs/>
          <w:sz w:val="28"/>
          <w:szCs w:val="28"/>
          <w:lang w:val="pt-BR"/>
        </w:rPr>
        <w:t xml:space="preserve">lúa </w:t>
      </w:r>
      <w:r w:rsidRPr="00B01B6E">
        <w:rPr>
          <w:rFonts w:ascii="Times New Roman" w:hAnsi="Times New Roman"/>
          <w:bCs/>
          <w:iCs/>
          <w:sz w:val="28"/>
          <w:szCs w:val="28"/>
          <w:lang w:val="pt-BR"/>
        </w:rPr>
        <w:t>trà xuân</w:t>
      </w:r>
      <w:r w:rsidRPr="0064078B">
        <w:rPr>
          <w:rFonts w:ascii="Times New Roman" w:hAnsi="Times New Roman"/>
          <w:bCs/>
          <w:iCs/>
          <w:sz w:val="28"/>
          <w:szCs w:val="28"/>
          <w:lang w:val="pt-BR"/>
        </w:rPr>
        <w:t xml:space="preserve"> muộn đang giai đoạn hồi xanh - đẻ nhánh.</w:t>
      </w:r>
      <w:r>
        <w:rPr>
          <w:rFonts w:ascii="Times New Roman" w:hAnsi="Times New Roman"/>
          <w:bCs/>
          <w:iCs/>
          <w:sz w:val="28"/>
          <w:szCs w:val="28"/>
          <w:lang w:val="pt-BR"/>
        </w:rPr>
        <w:t xml:space="preserve"> </w:t>
      </w:r>
      <w:r w:rsidRPr="00F45BF6">
        <w:rPr>
          <w:rFonts w:ascii="Times New Roman" w:hAnsi="Times New Roman" w:cs="Times New Roman"/>
          <w:spacing w:val="-2"/>
          <w:sz w:val="28"/>
          <w:szCs w:val="28"/>
          <w:lang w:val="de-DE"/>
        </w:rPr>
        <w:t xml:space="preserve">Tại các địa phương phía Nam, vùng Đồng bằng sông Cửu Long đã thu hoạch </w:t>
      </w:r>
      <w:r>
        <w:rPr>
          <w:rFonts w:ascii="Times New Roman" w:hAnsi="Times New Roman" w:cs="Times New Roman"/>
          <w:spacing w:val="-2"/>
          <w:sz w:val="28"/>
          <w:szCs w:val="28"/>
          <w:lang w:val="de-DE"/>
        </w:rPr>
        <w:t>1.060,3</w:t>
      </w:r>
      <w:r w:rsidRPr="00F45BF6">
        <w:rPr>
          <w:rFonts w:ascii="Times New Roman" w:hAnsi="Times New Roman" w:cs="Times New Roman"/>
          <w:spacing w:val="-2"/>
          <w:sz w:val="28"/>
          <w:szCs w:val="28"/>
          <w:lang w:val="de-DE"/>
        </w:rPr>
        <w:t xml:space="preserve"> nghìn ha</w:t>
      </w:r>
      <w:r>
        <w:rPr>
          <w:rFonts w:ascii="Times New Roman" w:hAnsi="Times New Roman" w:cs="Times New Roman"/>
          <w:spacing w:val="-2"/>
          <w:sz w:val="28"/>
          <w:szCs w:val="28"/>
          <w:lang w:val="de-DE"/>
        </w:rPr>
        <w:t xml:space="preserve"> lúa đông xuân</w:t>
      </w:r>
      <w:r w:rsidRPr="00F45BF6">
        <w:rPr>
          <w:rFonts w:ascii="Times New Roman" w:hAnsi="Times New Roman" w:cs="Times New Roman"/>
          <w:spacing w:val="-2"/>
          <w:sz w:val="28"/>
          <w:szCs w:val="28"/>
          <w:lang w:val="de-DE"/>
        </w:rPr>
        <w:t xml:space="preserve">, chiếm </w:t>
      </w:r>
      <w:r>
        <w:rPr>
          <w:rFonts w:ascii="Times New Roman" w:hAnsi="Times New Roman" w:cs="Times New Roman"/>
          <w:spacing w:val="-2"/>
          <w:sz w:val="28"/>
          <w:szCs w:val="28"/>
          <w:lang w:val="de-DE"/>
        </w:rPr>
        <w:t>70,3</w:t>
      </w:r>
      <w:r w:rsidRPr="00F45BF6">
        <w:rPr>
          <w:rFonts w:ascii="Times New Roman" w:hAnsi="Times New Roman" w:cs="Times New Roman"/>
          <w:spacing w:val="-2"/>
          <w:sz w:val="28"/>
          <w:szCs w:val="28"/>
          <w:lang w:val="de-DE"/>
        </w:rPr>
        <w:t>% diện tích gieo cấy và bằng 10</w:t>
      </w:r>
      <w:r>
        <w:rPr>
          <w:rFonts w:ascii="Times New Roman" w:hAnsi="Times New Roman" w:cs="Times New Roman"/>
          <w:spacing w:val="-2"/>
          <w:sz w:val="28"/>
          <w:szCs w:val="28"/>
          <w:lang w:val="de-DE"/>
        </w:rPr>
        <w:t>5,3</w:t>
      </w:r>
      <w:r w:rsidRPr="00F45BF6">
        <w:rPr>
          <w:rFonts w:ascii="Times New Roman" w:hAnsi="Times New Roman" w:cs="Times New Roman"/>
          <w:spacing w:val="-2"/>
          <w:sz w:val="28"/>
          <w:szCs w:val="28"/>
          <w:lang w:val="de-DE"/>
        </w:rPr>
        <w:t>% cùng kỳ năm trước</w:t>
      </w:r>
      <w:r w:rsidR="00774D58">
        <w:rPr>
          <w:rFonts w:ascii="Times New Roman" w:hAnsi="Times New Roman" w:cs="Times New Roman"/>
          <w:spacing w:val="-2"/>
          <w:sz w:val="28"/>
          <w:szCs w:val="28"/>
          <w:lang w:val="de-DE"/>
        </w:rPr>
        <w:t>;</w:t>
      </w:r>
      <w:r w:rsidRPr="00F45BF6">
        <w:rPr>
          <w:rFonts w:ascii="Times New Roman" w:hAnsi="Times New Roman" w:cs="Times New Roman"/>
          <w:spacing w:val="-2"/>
          <w:sz w:val="28"/>
          <w:szCs w:val="28"/>
          <w:lang w:val="de-DE"/>
        </w:rPr>
        <w:t xml:space="preserve"> năng suất ước đạt </w:t>
      </w:r>
      <w:r>
        <w:rPr>
          <w:rFonts w:ascii="Times New Roman" w:hAnsi="Times New Roman" w:cs="Times New Roman"/>
          <w:spacing w:val="-2"/>
          <w:sz w:val="28"/>
          <w:szCs w:val="28"/>
          <w:lang w:val="de-DE"/>
        </w:rPr>
        <w:t>72,0 tạ/ha, giảm 0,3 tạ/ha so với vụ</w:t>
      </w:r>
      <w:r w:rsidRPr="00F45BF6">
        <w:rPr>
          <w:rFonts w:ascii="Times New Roman" w:hAnsi="Times New Roman" w:cs="Times New Roman"/>
          <w:spacing w:val="-2"/>
          <w:sz w:val="28"/>
          <w:szCs w:val="28"/>
          <w:lang w:val="de-DE"/>
        </w:rPr>
        <w:t xml:space="preserve"> đông xuân năm trước; sản lượng ước đạt 10,</w:t>
      </w:r>
      <w:r>
        <w:rPr>
          <w:rFonts w:ascii="Times New Roman" w:hAnsi="Times New Roman" w:cs="Times New Roman"/>
          <w:spacing w:val="-2"/>
          <w:sz w:val="28"/>
          <w:szCs w:val="28"/>
          <w:lang w:val="de-DE"/>
        </w:rPr>
        <w:t>9</w:t>
      </w:r>
      <w:r w:rsidRPr="00F45BF6">
        <w:rPr>
          <w:rFonts w:ascii="Times New Roman" w:hAnsi="Times New Roman" w:cs="Times New Roman"/>
          <w:spacing w:val="-2"/>
          <w:sz w:val="28"/>
          <w:szCs w:val="28"/>
          <w:lang w:val="de-DE"/>
        </w:rPr>
        <w:t xml:space="preserve"> triệu tấn, tăng </w:t>
      </w:r>
      <w:r>
        <w:rPr>
          <w:rFonts w:ascii="Times New Roman" w:hAnsi="Times New Roman" w:cs="Times New Roman"/>
          <w:spacing w:val="-2"/>
          <w:sz w:val="28"/>
          <w:szCs w:val="28"/>
          <w:lang w:val="de-DE"/>
        </w:rPr>
        <w:t>109</w:t>
      </w:r>
      <w:r w:rsidRPr="00F45BF6">
        <w:rPr>
          <w:rFonts w:ascii="Times New Roman" w:hAnsi="Times New Roman" w:cs="Times New Roman"/>
          <w:spacing w:val="-2"/>
          <w:sz w:val="28"/>
          <w:szCs w:val="28"/>
          <w:lang w:val="de-DE"/>
        </w:rPr>
        <w:t xml:space="preserve"> nghìn tấn.</w:t>
      </w:r>
      <w:r>
        <w:rPr>
          <w:rFonts w:ascii="Times New Roman" w:hAnsi="Times New Roman" w:cs="Times New Roman"/>
          <w:spacing w:val="-2"/>
          <w:sz w:val="28"/>
          <w:szCs w:val="28"/>
          <w:lang w:val="de-DE"/>
        </w:rPr>
        <w:t xml:space="preserve"> </w:t>
      </w:r>
      <w:r>
        <w:rPr>
          <w:rFonts w:ascii="Times New Roman" w:hAnsi="Times New Roman"/>
          <w:bCs/>
          <w:iCs/>
          <w:sz w:val="28"/>
          <w:szCs w:val="28"/>
          <w:lang w:val="pt-BR"/>
        </w:rPr>
        <w:t>Một số địa phương có năng suất lúa đông xuân giảm mạnh so với vụ đông xuân năm 2024 gồm: T</w:t>
      </w:r>
      <w:r w:rsidRPr="0064078B">
        <w:rPr>
          <w:rFonts w:ascii="Times New Roman" w:hAnsi="Times New Roman"/>
          <w:bCs/>
          <w:iCs/>
          <w:sz w:val="28"/>
          <w:szCs w:val="28"/>
          <w:lang w:val="pt-BR"/>
        </w:rPr>
        <w:t xml:space="preserve">iền Giang giảm 2,4 tạ/ha do </w:t>
      </w:r>
      <w:r>
        <w:rPr>
          <w:rFonts w:ascii="Times New Roman" w:hAnsi="Times New Roman"/>
          <w:bCs/>
          <w:iCs/>
          <w:sz w:val="28"/>
          <w:szCs w:val="28"/>
          <w:lang w:val="pt-BR"/>
        </w:rPr>
        <w:t xml:space="preserve">ảnh hưởng </w:t>
      </w:r>
      <w:r w:rsidRPr="0064078B">
        <w:rPr>
          <w:rFonts w:ascii="Times New Roman" w:hAnsi="Times New Roman"/>
          <w:bCs/>
          <w:iCs/>
          <w:sz w:val="28"/>
          <w:szCs w:val="28"/>
          <w:lang w:val="pt-BR"/>
        </w:rPr>
        <w:t>sâu rầy</w:t>
      </w:r>
      <w:r>
        <w:rPr>
          <w:rFonts w:ascii="Times New Roman" w:hAnsi="Times New Roman"/>
          <w:bCs/>
          <w:iCs/>
          <w:sz w:val="28"/>
          <w:szCs w:val="28"/>
          <w:lang w:val="pt-BR"/>
        </w:rPr>
        <w:t>, chuột</w:t>
      </w:r>
      <w:r w:rsidRPr="0064078B">
        <w:rPr>
          <w:rFonts w:ascii="Times New Roman" w:hAnsi="Times New Roman"/>
          <w:bCs/>
          <w:iCs/>
          <w:sz w:val="28"/>
          <w:szCs w:val="28"/>
          <w:lang w:val="pt-BR"/>
        </w:rPr>
        <w:t xml:space="preserve"> phá hoại</w:t>
      </w:r>
      <w:r>
        <w:rPr>
          <w:rFonts w:ascii="Times New Roman" w:hAnsi="Times New Roman"/>
          <w:bCs/>
          <w:iCs/>
          <w:sz w:val="28"/>
          <w:szCs w:val="28"/>
          <w:lang w:val="pt-BR"/>
        </w:rPr>
        <w:t>; S</w:t>
      </w:r>
      <w:r w:rsidRPr="0064078B">
        <w:rPr>
          <w:rFonts w:ascii="Times New Roman" w:hAnsi="Times New Roman"/>
          <w:bCs/>
          <w:iCs/>
          <w:sz w:val="28"/>
          <w:szCs w:val="28"/>
          <w:lang w:val="pt-BR"/>
        </w:rPr>
        <w:t>óc Trăng</w:t>
      </w:r>
      <w:r>
        <w:rPr>
          <w:rFonts w:ascii="Times New Roman" w:hAnsi="Times New Roman"/>
          <w:bCs/>
          <w:iCs/>
          <w:sz w:val="28"/>
          <w:szCs w:val="28"/>
          <w:lang w:val="pt-BR"/>
        </w:rPr>
        <w:t xml:space="preserve"> giảm 1,7 tạ/ha do ảnh hưởng mưa trái mùa.</w:t>
      </w:r>
      <w:r w:rsidRPr="0064078B">
        <w:rPr>
          <w:rFonts w:ascii="Times New Roman" w:hAnsi="Times New Roman"/>
          <w:bCs/>
          <w:iCs/>
          <w:sz w:val="28"/>
          <w:szCs w:val="28"/>
          <w:lang w:val="pt-BR"/>
        </w:rPr>
        <w:t xml:space="preserve"> </w:t>
      </w:r>
    </w:p>
    <w:p w14:paraId="1CA01E40" w14:textId="77777777" w:rsidR="00CD45A8" w:rsidRPr="00F45BF6" w:rsidRDefault="00CD45A8">
      <w:pPr>
        <w:spacing w:after="120" w:line="259" w:lineRule="auto"/>
        <w:ind w:firstLine="720"/>
        <w:jc w:val="both"/>
        <w:rPr>
          <w:rFonts w:ascii="Times New Roman" w:hAnsi="Times New Roman" w:cs="Times New Roman"/>
          <w:i/>
          <w:sz w:val="28"/>
          <w:szCs w:val="28"/>
          <w:lang w:val="de-DE"/>
        </w:rPr>
      </w:pPr>
      <w:r w:rsidRPr="00F45BF6">
        <w:rPr>
          <w:rFonts w:ascii="Times New Roman" w:hAnsi="Times New Roman" w:cs="Times New Roman"/>
          <w:i/>
          <w:sz w:val="28"/>
          <w:szCs w:val="28"/>
          <w:lang w:val="de-DE"/>
        </w:rPr>
        <w:t>Lúa mùa</w:t>
      </w:r>
    </w:p>
    <w:p w14:paraId="45B55092" w14:textId="117F0186" w:rsidR="00CD45A8" w:rsidRDefault="00774D58">
      <w:pPr>
        <w:spacing w:after="120" w:line="259" w:lineRule="auto"/>
        <w:ind w:firstLine="720"/>
        <w:jc w:val="both"/>
        <w:rPr>
          <w:rFonts w:ascii="Times New Roman" w:hAnsi="Times New Roman"/>
          <w:bCs/>
          <w:iCs/>
          <w:sz w:val="28"/>
          <w:szCs w:val="28"/>
          <w:lang w:val="pt-BR"/>
        </w:rPr>
      </w:pPr>
      <w:r>
        <w:rPr>
          <w:rFonts w:ascii="Times New Roman" w:hAnsi="Times New Roman"/>
          <w:bCs/>
          <w:iCs/>
          <w:sz w:val="28"/>
          <w:szCs w:val="28"/>
          <w:lang w:val="pt-BR"/>
        </w:rPr>
        <w:t>Tính đ</w:t>
      </w:r>
      <w:r w:rsidR="00CD45A8">
        <w:rPr>
          <w:rFonts w:ascii="Times New Roman" w:hAnsi="Times New Roman"/>
          <w:bCs/>
          <w:iCs/>
          <w:sz w:val="28"/>
          <w:szCs w:val="28"/>
          <w:lang w:val="pt-BR"/>
        </w:rPr>
        <w:t xml:space="preserve">ến 20/3/2025, </w:t>
      </w:r>
      <w:r w:rsidR="00CD45A8" w:rsidRPr="00F45BF6">
        <w:rPr>
          <w:rFonts w:ascii="Times New Roman" w:hAnsi="Times New Roman" w:cs="Times New Roman"/>
          <w:sz w:val="28"/>
          <w:szCs w:val="28"/>
          <w:lang w:val="de-DE"/>
        </w:rPr>
        <w:t>vùng Đồng bằng sông Cửu Long đã hoàn tất công tác thu hoạch lúa vụ mùa 202</w:t>
      </w:r>
      <w:r w:rsidR="00CD45A8">
        <w:rPr>
          <w:rFonts w:ascii="Times New Roman" w:hAnsi="Times New Roman" w:cs="Times New Roman"/>
          <w:sz w:val="28"/>
          <w:szCs w:val="28"/>
          <w:lang w:val="de-DE"/>
        </w:rPr>
        <w:t>4</w:t>
      </w:r>
      <w:r w:rsidR="00CD45A8" w:rsidRPr="00F45BF6">
        <w:rPr>
          <w:rFonts w:ascii="Times New Roman" w:hAnsi="Times New Roman" w:cs="Times New Roman"/>
          <w:sz w:val="28"/>
          <w:szCs w:val="28"/>
          <w:lang w:val="de-DE"/>
        </w:rPr>
        <w:t>-202</w:t>
      </w:r>
      <w:r w:rsidR="00CD45A8">
        <w:rPr>
          <w:rFonts w:ascii="Times New Roman" w:hAnsi="Times New Roman" w:cs="Times New Roman"/>
          <w:sz w:val="28"/>
          <w:szCs w:val="28"/>
          <w:lang w:val="de-DE"/>
        </w:rPr>
        <w:t>5</w:t>
      </w:r>
      <w:r w:rsidR="00CD45A8" w:rsidRPr="00F45BF6">
        <w:rPr>
          <w:rFonts w:ascii="Times New Roman" w:hAnsi="Times New Roman" w:cs="Times New Roman"/>
          <w:sz w:val="28"/>
          <w:szCs w:val="28"/>
          <w:lang w:val="de-DE"/>
        </w:rPr>
        <w:t xml:space="preserve">. Diện tích gieo trồng lúa mùa của toàn </w:t>
      </w:r>
      <w:r>
        <w:rPr>
          <w:rFonts w:ascii="Times New Roman" w:hAnsi="Times New Roman" w:cs="Times New Roman"/>
          <w:sz w:val="28"/>
          <w:szCs w:val="28"/>
          <w:lang w:val="de-DE"/>
        </w:rPr>
        <w:t>V</w:t>
      </w:r>
      <w:r w:rsidRPr="00F45BF6">
        <w:rPr>
          <w:rFonts w:ascii="Times New Roman" w:hAnsi="Times New Roman" w:cs="Times New Roman"/>
          <w:sz w:val="28"/>
          <w:szCs w:val="28"/>
          <w:lang w:val="de-DE"/>
        </w:rPr>
        <w:t xml:space="preserve">ùng </w:t>
      </w:r>
      <w:r w:rsidR="00CD45A8" w:rsidRPr="00F45BF6">
        <w:rPr>
          <w:rFonts w:ascii="Times New Roman" w:hAnsi="Times New Roman" w:cs="Times New Roman"/>
          <w:sz w:val="28"/>
          <w:szCs w:val="28"/>
          <w:lang w:val="de-DE"/>
        </w:rPr>
        <w:t>đạt 1</w:t>
      </w:r>
      <w:r w:rsidR="00CD45A8">
        <w:rPr>
          <w:rFonts w:ascii="Times New Roman" w:hAnsi="Times New Roman" w:cs="Times New Roman"/>
          <w:sz w:val="28"/>
          <w:szCs w:val="28"/>
          <w:lang w:val="de-DE"/>
        </w:rPr>
        <w:t>9</w:t>
      </w:r>
      <w:r w:rsidR="00CD45A8" w:rsidRPr="00F45BF6">
        <w:rPr>
          <w:rFonts w:ascii="Times New Roman" w:hAnsi="Times New Roman" w:cs="Times New Roman"/>
          <w:sz w:val="28"/>
          <w:szCs w:val="28"/>
          <w:lang w:val="de-DE"/>
        </w:rPr>
        <w:t>1</w:t>
      </w:r>
      <w:r w:rsidR="00CD45A8">
        <w:rPr>
          <w:rFonts w:ascii="Times New Roman" w:hAnsi="Times New Roman" w:cs="Times New Roman"/>
          <w:sz w:val="28"/>
          <w:szCs w:val="28"/>
          <w:lang w:val="de-DE"/>
        </w:rPr>
        <w:t>,8</w:t>
      </w:r>
      <w:r w:rsidR="00CD45A8" w:rsidRPr="00F45BF6">
        <w:rPr>
          <w:rFonts w:ascii="Times New Roman" w:hAnsi="Times New Roman" w:cs="Times New Roman"/>
          <w:sz w:val="28"/>
          <w:szCs w:val="28"/>
          <w:lang w:val="de-DE"/>
        </w:rPr>
        <w:t xml:space="preserve"> nghìn ha, tăng </w:t>
      </w:r>
      <w:r w:rsidR="00CD45A8">
        <w:rPr>
          <w:rFonts w:ascii="Times New Roman" w:hAnsi="Times New Roman" w:cs="Times New Roman"/>
          <w:sz w:val="28"/>
          <w:szCs w:val="28"/>
          <w:lang w:val="de-DE"/>
        </w:rPr>
        <w:t>8,7</w:t>
      </w:r>
      <w:r w:rsidR="00CD45A8" w:rsidRPr="00F45BF6">
        <w:rPr>
          <w:rFonts w:ascii="Times New Roman" w:hAnsi="Times New Roman" w:cs="Times New Roman"/>
          <w:sz w:val="28"/>
          <w:szCs w:val="28"/>
          <w:lang w:val="de-DE"/>
        </w:rPr>
        <w:t xml:space="preserve"> nghìn ha so với vụ mùa năm trước</w:t>
      </w:r>
      <w:r w:rsidR="00CD45A8">
        <w:rPr>
          <w:rFonts w:ascii="Times New Roman" w:hAnsi="Times New Roman" w:cs="Times New Roman"/>
          <w:sz w:val="28"/>
          <w:szCs w:val="28"/>
          <w:lang w:val="de-DE"/>
        </w:rPr>
        <w:t xml:space="preserve"> </w:t>
      </w:r>
      <w:r w:rsidR="00CD45A8" w:rsidRPr="006D2ED2">
        <w:rPr>
          <w:rFonts w:ascii="Times New Roman" w:hAnsi="Times New Roman"/>
          <w:bCs/>
          <w:iCs/>
          <w:sz w:val="28"/>
          <w:szCs w:val="28"/>
          <w:lang w:val="pt-BR"/>
        </w:rPr>
        <w:t>chủ yếu do người dân mở rộng diện tích gieo trồng trên nền đất nuôi tôm không hiệu quả</w:t>
      </w:r>
      <w:r w:rsidR="00CD45A8">
        <w:rPr>
          <w:rFonts w:ascii="Times New Roman" w:hAnsi="Times New Roman"/>
          <w:bCs/>
          <w:iCs/>
          <w:sz w:val="28"/>
          <w:szCs w:val="28"/>
          <w:lang w:val="pt-BR"/>
        </w:rPr>
        <w:t>.</w:t>
      </w:r>
      <w:r w:rsidR="00CD45A8" w:rsidRPr="00F45BF6">
        <w:rPr>
          <w:rFonts w:ascii="Times New Roman" w:hAnsi="Times New Roman" w:cs="Times New Roman"/>
          <w:sz w:val="28"/>
          <w:szCs w:val="28"/>
          <w:lang w:val="de-DE"/>
        </w:rPr>
        <w:t xml:space="preserve"> </w:t>
      </w:r>
      <w:r w:rsidR="00CD45A8">
        <w:rPr>
          <w:rFonts w:ascii="Times New Roman" w:hAnsi="Times New Roman"/>
          <w:bCs/>
          <w:iCs/>
          <w:sz w:val="28"/>
          <w:szCs w:val="28"/>
          <w:lang w:val="pt-BR"/>
        </w:rPr>
        <w:t xml:space="preserve">Năng suất lúa mùa vùng Đồng bằng sông Cửu Long năm nay ước đạt 52,7 tạ/ha, giảm </w:t>
      </w:r>
      <w:r w:rsidR="00CD45A8" w:rsidRPr="00BF2C4A">
        <w:rPr>
          <w:rFonts w:ascii="Times New Roman" w:hAnsi="Times New Roman"/>
          <w:bCs/>
          <w:iCs/>
          <w:sz w:val="28"/>
          <w:szCs w:val="28"/>
          <w:lang w:val="pt-BR"/>
        </w:rPr>
        <w:t>0,6</w:t>
      </w:r>
      <w:r w:rsidR="00CD45A8" w:rsidRPr="00801DD0">
        <w:rPr>
          <w:rFonts w:ascii="Times New Roman" w:hAnsi="Times New Roman"/>
          <w:bCs/>
          <w:iCs/>
          <w:sz w:val="28"/>
          <w:szCs w:val="28"/>
          <w:lang w:val="pt-BR"/>
        </w:rPr>
        <w:t xml:space="preserve"> tạ/ha so với vụ mùa </w:t>
      </w:r>
      <w:r w:rsidR="00CD45A8">
        <w:rPr>
          <w:rFonts w:ascii="Times New Roman" w:hAnsi="Times New Roman"/>
          <w:bCs/>
          <w:iCs/>
          <w:sz w:val="28"/>
          <w:szCs w:val="28"/>
          <w:lang w:val="pt-BR"/>
        </w:rPr>
        <w:t xml:space="preserve">năm </w:t>
      </w:r>
      <w:r w:rsidR="00CD45A8" w:rsidRPr="00801DD0">
        <w:rPr>
          <w:rFonts w:ascii="Times New Roman" w:hAnsi="Times New Roman"/>
          <w:bCs/>
          <w:iCs/>
          <w:sz w:val="28"/>
          <w:szCs w:val="28"/>
          <w:lang w:val="pt-BR"/>
        </w:rPr>
        <w:t>trước do ảnh hưởng mưa trái mùa trong giai đoạn lúa trổ bông; sản lượng ước đạt 1,0 triệu tấn</w:t>
      </w:r>
      <w:r w:rsidR="00CD45A8">
        <w:rPr>
          <w:rFonts w:ascii="Times New Roman" w:hAnsi="Times New Roman"/>
          <w:bCs/>
          <w:iCs/>
          <w:sz w:val="28"/>
          <w:szCs w:val="28"/>
          <w:lang w:val="pt-BR"/>
        </w:rPr>
        <w:t xml:space="preserve">, </w:t>
      </w:r>
      <w:r w:rsidR="00CD45A8" w:rsidRPr="00801DD0">
        <w:rPr>
          <w:rFonts w:ascii="Times New Roman" w:hAnsi="Times New Roman"/>
          <w:bCs/>
          <w:iCs/>
          <w:sz w:val="28"/>
          <w:szCs w:val="28"/>
          <w:lang w:val="pt-BR"/>
        </w:rPr>
        <w:t xml:space="preserve">tăng </w:t>
      </w:r>
      <w:r w:rsidR="00CD45A8" w:rsidRPr="00BF2C4A">
        <w:rPr>
          <w:rFonts w:ascii="Times New Roman" w:hAnsi="Times New Roman"/>
          <w:bCs/>
          <w:iCs/>
          <w:sz w:val="28"/>
          <w:szCs w:val="28"/>
          <w:lang w:val="pt-BR"/>
        </w:rPr>
        <w:t>35,4</w:t>
      </w:r>
      <w:r w:rsidR="00CD45A8" w:rsidRPr="00801DD0">
        <w:rPr>
          <w:rFonts w:ascii="Times New Roman" w:hAnsi="Times New Roman"/>
          <w:bCs/>
          <w:iCs/>
          <w:sz w:val="28"/>
          <w:szCs w:val="28"/>
          <w:lang w:val="pt-BR"/>
        </w:rPr>
        <w:t xml:space="preserve"> nghìn tấn. </w:t>
      </w:r>
    </w:p>
    <w:p w14:paraId="57E0CA47" w14:textId="77777777" w:rsidR="00CD45A8" w:rsidRPr="00F45BF6" w:rsidRDefault="00CD45A8">
      <w:pPr>
        <w:tabs>
          <w:tab w:val="left" w:pos="567"/>
        </w:tabs>
        <w:spacing w:after="120" w:line="259" w:lineRule="auto"/>
        <w:ind w:firstLine="720"/>
        <w:jc w:val="both"/>
        <w:rPr>
          <w:rFonts w:ascii="Times New Roman" w:hAnsi="Times New Roman" w:cs="Times New Roman"/>
          <w:i/>
          <w:sz w:val="28"/>
          <w:szCs w:val="28"/>
          <w:lang w:val="de-DE"/>
        </w:rPr>
      </w:pPr>
      <w:r w:rsidRPr="00F45BF6">
        <w:rPr>
          <w:rFonts w:ascii="Times New Roman" w:hAnsi="Times New Roman" w:cs="Times New Roman"/>
          <w:i/>
          <w:sz w:val="28"/>
          <w:szCs w:val="28"/>
          <w:lang w:val="de-DE"/>
        </w:rPr>
        <w:t>Cây hằng năm</w:t>
      </w:r>
    </w:p>
    <w:p w14:paraId="65BCEC71" w14:textId="506A3D35" w:rsidR="00CD45A8" w:rsidRPr="00F45BF6" w:rsidRDefault="00CD45A8">
      <w:pPr>
        <w:spacing w:after="120" w:line="259" w:lineRule="auto"/>
        <w:ind w:firstLine="720"/>
        <w:jc w:val="both"/>
        <w:rPr>
          <w:rFonts w:ascii="Arial" w:hAnsi="Arial" w:cs="Arial"/>
          <w:b/>
          <w:sz w:val="4"/>
          <w:szCs w:val="24"/>
          <w:lang w:val="de-DE"/>
        </w:rPr>
      </w:pPr>
      <w:r w:rsidRPr="00F45BF6">
        <w:rPr>
          <w:rFonts w:ascii="Times New Roman" w:hAnsi="Times New Roman" w:cs="Times New Roman"/>
          <w:sz w:val="28"/>
          <w:szCs w:val="28"/>
          <w:lang w:val="de-DE"/>
        </w:rPr>
        <w:t xml:space="preserve">Tính đến </w:t>
      </w:r>
      <w:r w:rsidR="00CA0720">
        <w:rPr>
          <w:rFonts w:ascii="Times New Roman" w:hAnsi="Times New Roman" w:cs="Times New Roman"/>
          <w:sz w:val="28"/>
          <w:szCs w:val="28"/>
          <w:lang w:val="de-DE"/>
        </w:rPr>
        <w:t>20/3/2025</w:t>
      </w:r>
      <w:r w:rsidRPr="00F45BF6">
        <w:rPr>
          <w:rFonts w:ascii="Times New Roman" w:hAnsi="Times New Roman" w:cs="Times New Roman"/>
          <w:sz w:val="28"/>
          <w:szCs w:val="28"/>
          <w:lang w:val="de-DE"/>
        </w:rPr>
        <w:t xml:space="preserve">, tiến độ gieo trồng một số cây rau màu vụ đông xuân như rau </w:t>
      </w:r>
      <w:r>
        <w:rPr>
          <w:rFonts w:ascii="Times New Roman" w:hAnsi="Times New Roman" w:cs="Times New Roman"/>
          <w:sz w:val="28"/>
          <w:szCs w:val="28"/>
          <w:lang w:val="de-DE"/>
        </w:rPr>
        <w:t>đậu các loại</w:t>
      </w:r>
      <w:r w:rsidRPr="00F45BF6">
        <w:rPr>
          <w:rFonts w:ascii="Times New Roman" w:hAnsi="Times New Roman" w:cs="Times New Roman"/>
          <w:sz w:val="28"/>
          <w:szCs w:val="28"/>
          <w:lang w:val="de-DE"/>
        </w:rPr>
        <w:t xml:space="preserve">, ngô tăng so với cùng kỳ năm trước; diện tích lạc, </w:t>
      </w:r>
      <w:r>
        <w:rPr>
          <w:rFonts w:ascii="Times New Roman" w:hAnsi="Times New Roman" w:cs="Times New Roman"/>
          <w:sz w:val="28"/>
          <w:szCs w:val="28"/>
          <w:lang w:val="de-DE"/>
        </w:rPr>
        <w:t xml:space="preserve">khoai lang, </w:t>
      </w:r>
      <w:r w:rsidRPr="00F45BF6">
        <w:rPr>
          <w:rFonts w:ascii="Times New Roman" w:hAnsi="Times New Roman" w:cs="Times New Roman"/>
          <w:sz w:val="28"/>
          <w:szCs w:val="28"/>
          <w:lang w:val="de-DE"/>
        </w:rPr>
        <w:t>đậu tương giảm chủ yếu do hiệu quả kinh tế không cao</w:t>
      </w:r>
      <w:r w:rsidRPr="00F45BF6">
        <w:rPr>
          <w:rFonts w:ascii="Times New Roman" w:hAnsi="Times New Roman" w:cs="Times New Roman"/>
          <w:sz w:val="28"/>
          <w:szCs w:val="28"/>
          <w:lang w:val="pl-PL"/>
        </w:rPr>
        <w:t xml:space="preserve">. </w:t>
      </w:r>
    </w:p>
    <w:p w14:paraId="1BC7A569" w14:textId="5B415B04" w:rsidR="00CD45A8" w:rsidRPr="00F45BF6" w:rsidRDefault="00CD45A8" w:rsidP="00CD45A8">
      <w:pPr>
        <w:spacing w:before="40" w:after="40" w:line="271" w:lineRule="auto"/>
        <w:jc w:val="center"/>
        <w:rPr>
          <w:rFonts w:ascii="Arial" w:hAnsi="Arial" w:cs="Arial"/>
          <w:b/>
          <w:sz w:val="24"/>
          <w:szCs w:val="24"/>
          <w:lang w:val="de-DE"/>
        </w:rPr>
      </w:pPr>
      <w:r>
        <w:rPr>
          <w:rFonts w:ascii="Arial" w:hAnsi="Arial" w:cs="Arial"/>
          <w:b/>
          <w:sz w:val="24"/>
          <w:szCs w:val="24"/>
          <w:lang w:val="de-DE"/>
        </w:rPr>
        <w:t>Hình 1</w:t>
      </w:r>
      <w:r w:rsidRPr="00F45BF6">
        <w:rPr>
          <w:rFonts w:ascii="Arial" w:hAnsi="Arial" w:cs="Arial"/>
          <w:b/>
          <w:sz w:val="24"/>
          <w:szCs w:val="24"/>
          <w:lang w:val="de-DE"/>
        </w:rPr>
        <w:t>. Diện tích gieo trồng một số cây hằng năm</w:t>
      </w:r>
    </w:p>
    <w:p w14:paraId="5521785F" w14:textId="77777777" w:rsidR="00CD45A8" w:rsidRDefault="00CD45A8" w:rsidP="00CD45A8">
      <w:pPr>
        <w:spacing w:before="40" w:after="40" w:line="271" w:lineRule="auto"/>
        <w:jc w:val="center"/>
        <w:rPr>
          <w:rFonts w:ascii="Arial" w:hAnsi="Arial" w:cs="Arial"/>
          <w:bCs/>
          <w:i/>
          <w:iCs/>
          <w:sz w:val="24"/>
          <w:szCs w:val="24"/>
          <w:lang w:val="vi-VN"/>
        </w:rPr>
      </w:pPr>
      <w:r w:rsidRPr="00F45BF6">
        <w:rPr>
          <w:rFonts w:ascii="Arial" w:hAnsi="Arial" w:cs="Arial"/>
          <w:bCs/>
          <w:i/>
          <w:iCs/>
          <w:sz w:val="24"/>
          <w:szCs w:val="24"/>
          <w:lang w:val="vi-VN"/>
        </w:rPr>
        <w:t xml:space="preserve">(Tính đến </w:t>
      </w:r>
      <w:r>
        <w:rPr>
          <w:rFonts w:ascii="Arial" w:hAnsi="Arial" w:cs="Arial"/>
          <w:bCs/>
          <w:i/>
          <w:iCs/>
          <w:sz w:val="24"/>
          <w:szCs w:val="24"/>
          <w:lang w:val="en-US"/>
        </w:rPr>
        <w:t>20/3/2025</w:t>
      </w:r>
      <w:r w:rsidRPr="00F45BF6">
        <w:rPr>
          <w:rFonts w:ascii="Arial" w:hAnsi="Arial" w:cs="Arial"/>
          <w:bCs/>
          <w:i/>
          <w:iCs/>
          <w:sz w:val="24"/>
          <w:szCs w:val="24"/>
          <w:lang w:val="vi-VN"/>
        </w:rPr>
        <w:t>)</w:t>
      </w:r>
    </w:p>
    <w:p w14:paraId="0013BC71" w14:textId="77777777" w:rsidR="00CD45A8" w:rsidRPr="00F45BF6" w:rsidRDefault="00CD45A8" w:rsidP="00CD45A8">
      <w:pPr>
        <w:spacing w:before="40" w:after="40" w:line="271" w:lineRule="auto"/>
        <w:jc w:val="center"/>
        <w:rPr>
          <w:rFonts w:ascii="Arial" w:hAnsi="Arial" w:cs="Arial"/>
          <w:bCs/>
          <w:i/>
          <w:iCs/>
          <w:sz w:val="24"/>
          <w:szCs w:val="24"/>
          <w:lang w:val="vi-VN"/>
        </w:rPr>
      </w:pPr>
      <w:r>
        <w:rPr>
          <w:noProof/>
          <w:lang w:val="en-US"/>
        </w:rPr>
        <w:drawing>
          <wp:inline distT="0" distB="0" distL="0" distR="0" wp14:anchorId="53C775DA" wp14:editId="07D4B353">
            <wp:extent cx="5732780" cy="1766455"/>
            <wp:effectExtent l="0" t="0" r="1270" b="5715"/>
            <wp:docPr id="12" name="Picture 12" descr="A screenshot of a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screenshot of a char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92090" cy="1784730"/>
                    </a:xfrm>
                    <a:prstGeom prst="rect">
                      <a:avLst/>
                    </a:prstGeom>
                    <a:noFill/>
                    <a:ln>
                      <a:noFill/>
                    </a:ln>
                  </pic:spPr>
                </pic:pic>
              </a:graphicData>
            </a:graphic>
          </wp:inline>
        </w:drawing>
      </w:r>
    </w:p>
    <w:p w14:paraId="3FDCA6FC" w14:textId="1CD064FC" w:rsidR="00CD45A8" w:rsidRPr="008676A7" w:rsidRDefault="00CD45A8" w:rsidP="00CD45A8">
      <w:pPr>
        <w:spacing w:after="120" w:line="264" w:lineRule="auto"/>
        <w:ind w:firstLine="720"/>
        <w:jc w:val="both"/>
        <w:rPr>
          <w:rFonts w:ascii="Times New Roman" w:hAnsi="Times New Roman"/>
          <w:bCs/>
          <w:i/>
          <w:iCs/>
          <w:sz w:val="28"/>
          <w:szCs w:val="28"/>
          <w:lang w:val="pt-BR"/>
        </w:rPr>
      </w:pPr>
      <w:r w:rsidRPr="008676A7">
        <w:rPr>
          <w:rFonts w:ascii="Times New Roman" w:hAnsi="Times New Roman"/>
          <w:bCs/>
          <w:i/>
          <w:iCs/>
          <w:sz w:val="28"/>
          <w:szCs w:val="28"/>
          <w:lang w:val="pt-BR"/>
        </w:rPr>
        <w:lastRenderedPageBreak/>
        <w:t>Cây lâu năm</w:t>
      </w:r>
    </w:p>
    <w:p w14:paraId="0EFEE723" w14:textId="54E281FC" w:rsidR="00CD45A8" w:rsidRPr="002F4BF7" w:rsidRDefault="00CD45A8" w:rsidP="00CD45A8">
      <w:pPr>
        <w:spacing w:after="120" w:line="264" w:lineRule="auto"/>
        <w:ind w:firstLine="720"/>
        <w:jc w:val="both"/>
        <w:rPr>
          <w:rFonts w:ascii="Times New Roman" w:hAnsi="Times New Roman"/>
          <w:bCs/>
          <w:iCs/>
          <w:sz w:val="28"/>
          <w:szCs w:val="28"/>
          <w:lang w:val="pt-BR"/>
        </w:rPr>
      </w:pPr>
      <w:r>
        <w:rPr>
          <w:rFonts w:ascii="Times New Roman" w:hAnsi="Times New Roman"/>
          <w:bCs/>
          <w:iCs/>
          <w:sz w:val="28"/>
          <w:szCs w:val="28"/>
          <w:lang w:val="pt-BR"/>
        </w:rPr>
        <w:t>S</w:t>
      </w:r>
      <w:r w:rsidRPr="00D448F3">
        <w:rPr>
          <w:rFonts w:ascii="Times New Roman" w:hAnsi="Times New Roman"/>
          <w:bCs/>
          <w:iCs/>
          <w:sz w:val="28"/>
          <w:szCs w:val="28"/>
          <w:lang w:val="pt-BR"/>
        </w:rPr>
        <w:t xml:space="preserve">ản lượng cây ăn </w:t>
      </w:r>
      <w:r>
        <w:rPr>
          <w:rFonts w:ascii="Times New Roman" w:hAnsi="Times New Roman"/>
          <w:bCs/>
          <w:iCs/>
          <w:sz w:val="28"/>
          <w:szCs w:val="28"/>
          <w:lang w:val="pt-BR"/>
        </w:rPr>
        <w:t>quả</w:t>
      </w:r>
      <w:r w:rsidRPr="00D448F3">
        <w:rPr>
          <w:rFonts w:ascii="Times New Roman" w:hAnsi="Times New Roman"/>
          <w:bCs/>
          <w:iCs/>
          <w:sz w:val="28"/>
          <w:szCs w:val="28"/>
          <w:lang w:val="pt-BR"/>
        </w:rPr>
        <w:t xml:space="preserve"> </w:t>
      </w:r>
      <w:r>
        <w:rPr>
          <w:rFonts w:ascii="Times New Roman" w:hAnsi="Times New Roman"/>
          <w:bCs/>
          <w:iCs/>
          <w:sz w:val="28"/>
          <w:szCs w:val="28"/>
          <w:lang w:val="pt-BR"/>
        </w:rPr>
        <w:t>q</w:t>
      </w:r>
      <w:r w:rsidRPr="00D448F3">
        <w:rPr>
          <w:rFonts w:ascii="Times New Roman" w:hAnsi="Times New Roman"/>
          <w:bCs/>
          <w:iCs/>
          <w:sz w:val="28"/>
          <w:szCs w:val="28"/>
          <w:lang w:val="pt-BR"/>
        </w:rPr>
        <w:t>uý I</w:t>
      </w:r>
      <w:r>
        <w:rPr>
          <w:rFonts w:ascii="Times New Roman" w:hAnsi="Times New Roman"/>
          <w:bCs/>
          <w:iCs/>
          <w:sz w:val="28"/>
          <w:szCs w:val="28"/>
          <w:lang w:val="pt-BR"/>
        </w:rPr>
        <w:t xml:space="preserve"> năm nay </w:t>
      </w:r>
      <w:r w:rsidRPr="00D448F3">
        <w:rPr>
          <w:rFonts w:ascii="Times New Roman" w:hAnsi="Times New Roman"/>
          <w:bCs/>
          <w:iCs/>
          <w:sz w:val="28"/>
          <w:szCs w:val="28"/>
          <w:lang w:val="pt-BR"/>
        </w:rPr>
        <w:t xml:space="preserve">tăng </w:t>
      </w:r>
      <w:r>
        <w:rPr>
          <w:rFonts w:ascii="Times New Roman" w:hAnsi="Times New Roman"/>
          <w:bCs/>
          <w:iCs/>
          <w:sz w:val="28"/>
          <w:szCs w:val="28"/>
          <w:lang w:val="pt-BR"/>
        </w:rPr>
        <w:t xml:space="preserve">khá so với cùng kỳ </w:t>
      </w:r>
      <w:r w:rsidR="00774D58">
        <w:rPr>
          <w:rFonts w:ascii="Times New Roman" w:hAnsi="Times New Roman"/>
          <w:bCs/>
          <w:iCs/>
          <w:sz w:val="28"/>
          <w:szCs w:val="28"/>
          <w:lang w:val="pt-BR"/>
        </w:rPr>
        <w:t xml:space="preserve">năm trước </w:t>
      </w:r>
      <w:r>
        <w:rPr>
          <w:rFonts w:ascii="Times New Roman" w:hAnsi="Times New Roman"/>
          <w:bCs/>
          <w:iCs/>
          <w:sz w:val="28"/>
          <w:szCs w:val="28"/>
          <w:lang w:val="pt-BR"/>
        </w:rPr>
        <w:t>nhờ</w:t>
      </w:r>
      <w:r w:rsidRPr="00D448F3">
        <w:rPr>
          <w:rFonts w:ascii="Times New Roman" w:hAnsi="Times New Roman"/>
          <w:bCs/>
          <w:iCs/>
          <w:sz w:val="28"/>
          <w:szCs w:val="28"/>
          <w:lang w:val="pt-BR"/>
        </w:rPr>
        <w:t xml:space="preserve"> </w:t>
      </w:r>
      <w:r>
        <w:rPr>
          <w:rFonts w:ascii="Times New Roman" w:hAnsi="Times New Roman"/>
          <w:bCs/>
          <w:iCs/>
          <w:sz w:val="28"/>
          <w:szCs w:val="28"/>
          <w:lang w:val="pt-BR"/>
        </w:rPr>
        <w:t xml:space="preserve">tăng </w:t>
      </w:r>
      <w:r w:rsidRPr="00D448F3">
        <w:rPr>
          <w:rFonts w:ascii="Times New Roman" w:hAnsi="Times New Roman"/>
          <w:bCs/>
          <w:iCs/>
          <w:sz w:val="28"/>
          <w:szCs w:val="28"/>
          <w:lang w:val="pt-BR"/>
        </w:rPr>
        <w:t xml:space="preserve">diện tích cho sản phẩm và </w:t>
      </w:r>
      <w:r>
        <w:rPr>
          <w:rFonts w:ascii="Times New Roman" w:hAnsi="Times New Roman"/>
          <w:bCs/>
          <w:iCs/>
          <w:sz w:val="28"/>
          <w:szCs w:val="28"/>
          <w:lang w:val="pt-BR"/>
        </w:rPr>
        <w:t xml:space="preserve">tăng </w:t>
      </w:r>
      <w:r w:rsidRPr="00D448F3">
        <w:rPr>
          <w:rFonts w:ascii="Times New Roman" w:hAnsi="Times New Roman"/>
          <w:bCs/>
          <w:iCs/>
          <w:sz w:val="28"/>
          <w:szCs w:val="28"/>
          <w:lang w:val="pt-BR"/>
        </w:rPr>
        <w:t>năng suất</w:t>
      </w:r>
      <w:r>
        <w:rPr>
          <w:rFonts w:ascii="Times New Roman" w:hAnsi="Times New Roman"/>
          <w:bCs/>
          <w:iCs/>
          <w:sz w:val="28"/>
          <w:szCs w:val="28"/>
          <w:lang w:val="pt-BR"/>
        </w:rPr>
        <w:t xml:space="preserve"> cây trồng. Bên cạnh đó, </w:t>
      </w:r>
      <w:r w:rsidRPr="00D448F3">
        <w:rPr>
          <w:rFonts w:ascii="Times New Roman" w:hAnsi="Times New Roman"/>
          <w:bCs/>
          <w:iCs/>
          <w:sz w:val="28"/>
          <w:szCs w:val="28"/>
          <w:lang w:val="pt-BR"/>
        </w:rPr>
        <w:t xml:space="preserve">bà con </w:t>
      </w:r>
      <w:r>
        <w:rPr>
          <w:rFonts w:ascii="Times New Roman" w:hAnsi="Times New Roman"/>
          <w:bCs/>
          <w:iCs/>
          <w:sz w:val="28"/>
          <w:szCs w:val="28"/>
          <w:lang w:val="pt-BR"/>
        </w:rPr>
        <w:t>đã chú trọng đ</w:t>
      </w:r>
      <w:r w:rsidRPr="00D448F3">
        <w:rPr>
          <w:rFonts w:ascii="Times New Roman" w:hAnsi="Times New Roman"/>
          <w:bCs/>
          <w:iCs/>
          <w:sz w:val="28"/>
          <w:szCs w:val="28"/>
          <w:lang w:val="pt-BR"/>
        </w:rPr>
        <w:t>ầu tư, ứng dụng khoa học kỹ thuật</w:t>
      </w:r>
      <w:r>
        <w:rPr>
          <w:rFonts w:ascii="Times New Roman" w:hAnsi="Times New Roman"/>
          <w:bCs/>
          <w:iCs/>
          <w:sz w:val="28"/>
          <w:szCs w:val="28"/>
          <w:lang w:val="pt-BR"/>
        </w:rPr>
        <w:t xml:space="preserve">, </w:t>
      </w:r>
      <w:r w:rsidRPr="00D448F3">
        <w:rPr>
          <w:rFonts w:ascii="Times New Roman" w:hAnsi="Times New Roman"/>
          <w:bCs/>
          <w:iCs/>
          <w:sz w:val="28"/>
          <w:szCs w:val="28"/>
          <w:lang w:val="pt-BR"/>
        </w:rPr>
        <w:t>sử dụng giống cây cho năng suất cao,</w:t>
      </w:r>
      <w:r>
        <w:rPr>
          <w:rFonts w:ascii="Times New Roman" w:hAnsi="Times New Roman"/>
          <w:bCs/>
          <w:iCs/>
          <w:sz w:val="28"/>
          <w:szCs w:val="28"/>
          <w:lang w:val="pt-BR"/>
        </w:rPr>
        <w:t xml:space="preserve"> mẫu</w:t>
      </w:r>
      <w:r w:rsidRPr="00D448F3">
        <w:rPr>
          <w:rFonts w:ascii="Times New Roman" w:hAnsi="Times New Roman"/>
          <w:bCs/>
          <w:iCs/>
          <w:sz w:val="28"/>
          <w:szCs w:val="28"/>
          <w:lang w:val="pt-BR"/>
        </w:rPr>
        <w:t xml:space="preserve"> mã sản phẩm đẹp, </w:t>
      </w:r>
      <w:r>
        <w:rPr>
          <w:rFonts w:ascii="Times New Roman" w:hAnsi="Times New Roman"/>
          <w:bCs/>
          <w:iCs/>
          <w:sz w:val="28"/>
          <w:szCs w:val="28"/>
          <w:lang w:val="pt-BR"/>
        </w:rPr>
        <w:t xml:space="preserve">đáp ứng nhu cầu của tiêu dùng trong nước và xuất khẩu. </w:t>
      </w:r>
      <w:r w:rsidRPr="002F4BF7">
        <w:rPr>
          <w:rFonts w:ascii="Times New Roman" w:hAnsi="Times New Roman"/>
          <w:bCs/>
          <w:iCs/>
          <w:sz w:val="28"/>
          <w:szCs w:val="28"/>
          <w:lang w:val="pt-BR"/>
        </w:rPr>
        <w:t>Sản lượng một số cây ăn quả chủ yếu tăng khá như: Sầu riêng đạt 162,4 nghìn tấn, tăng 16,8%; chuối đạt 708,9 nghìn tấn, tăng 5,6%; xoài đạt 194,2 nghìn tấn, tăng 5,3%; cam đạt 336,1 nghìn tấn, tăng 4,0%; bưởi đạt 161</w:t>
      </w:r>
      <w:r>
        <w:rPr>
          <w:rFonts w:ascii="Times New Roman" w:hAnsi="Times New Roman"/>
          <w:bCs/>
          <w:iCs/>
          <w:sz w:val="28"/>
          <w:szCs w:val="28"/>
          <w:lang w:val="pt-BR"/>
        </w:rPr>
        <w:t>,0</w:t>
      </w:r>
      <w:r w:rsidRPr="002F4BF7">
        <w:rPr>
          <w:rFonts w:ascii="Times New Roman" w:hAnsi="Times New Roman"/>
          <w:bCs/>
          <w:iCs/>
          <w:sz w:val="28"/>
          <w:szCs w:val="28"/>
          <w:lang w:val="pt-BR"/>
        </w:rPr>
        <w:t xml:space="preserve"> nghìn tấn, tăng 2,5%; thanh long đạt 330,9 nghìn tấn, tăng 2,1%.</w:t>
      </w:r>
    </w:p>
    <w:p w14:paraId="63F5E5F5" w14:textId="77777777" w:rsidR="00CD45A8" w:rsidRPr="002F4BF7" w:rsidRDefault="00CD45A8" w:rsidP="00CD45A8">
      <w:pPr>
        <w:spacing w:after="120" w:line="264" w:lineRule="auto"/>
        <w:ind w:firstLine="720"/>
        <w:jc w:val="both"/>
        <w:rPr>
          <w:rFonts w:ascii="Times New Roman" w:hAnsi="Times New Roman"/>
          <w:bCs/>
          <w:iCs/>
          <w:sz w:val="28"/>
          <w:szCs w:val="28"/>
          <w:lang w:val="pt-BR"/>
        </w:rPr>
      </w:pPr>
      <w:r w:rsidRPr="002F4BF7">
        <w:rPr>
          <w:rFonts w:ascii="Times New Roman" w:hAnsi="Times New Roman"/>
          <w:bCs/>
          <w:iCs/>
          <w:sz w:val="28"/>
          <w:szCs w:val="28"/>
          <w:lang w:val="pt-BR"/>
        </w:rPr>
        <w:t>Trong những tháng đầu năm</w:t>
      </w:r>
      <w:r>
        <w:rPr>
          <w:rFonts w:ascii="Times New Roman" w:hAnsi="Times New Roman"/>
          <w:bCs/>
          <w:iCs/>
          <w:sz w:val="28"/>
          <w:szCs w:val="28"/>
          <w:lang w:val="pt-BR"/>
        </w:rPr>
        <w:t>,</w:t>
      </w:r>
      <w:r w:rsidRPr="002F4BF7">
        <w:rPr>
          <w:rFonts w:ascii="Times New Roman" w:hAnsi="Times New Roman"/>
          <w:bCs/>
          <w:iCs/>
          <w:sz w:val="28"/>
          <w:szCs w:val="28"/>
          <w:lang w:val="pt-BR"/>
        </w:rPr>
        <w:t xml:space="preserve"> </w:t>
      </w:r>
      <w:r>
        <w:rPr>
          <w:rFonts w:ascii="Times New Roman" w:hAnsi="Times New Roman"/>
          <w:bCs/>
          <w:iCs/>
          <w:sz w:val="28"/>
          <w:szCs w:val="28"/>
          <w:lang w:val="pt-BR"/>
        </w:rPr>
        <w:t>nhờ</w:t>
      </w:r>
      <w:r w:rsidRPr="002F4BF7">
        <w:rPr>
          <w:rFonts w:ascii="Times New Roman" w:hAnsi="Times New Roman"/>
          <w:bCs/>
          <w:iCs/>
          <w:sz w:val="28"/>
          <w:szCs w:val="28"/>
          <w:lang w:val="pt-BR"/>
        </w:rPr>
        <w:t xml:space="preserve"> thời tiết thuận lợi, cùng với áp dụng hiệu quả các biện pháp khoa học kỹ thuật, tăng cường đầu tư chăm sóc nên sản lượng thu hoạch một số cây lâu năm quý I/2025 tăng so với cùng kỳ năm trước: </w:t>
      </w:r>
      <w:r>
        <w:rPr>
          <w:rFonts w:ascii="Times New Roman" w:hAnsi="Times New Roman"/>
          <w:bCs/>
          <w:iCs/>
          <w:sz w:val="28"/>
          <w:szCs w:val="28"/>
          <w:lang w:val="pt-BR"/>
        </w:rPr>
        <w:t>Dừa đạt 546,7 nghìn tấn, tăng 8,2%; h</w:t>
      </w:r>
      <w:r w:rsidRPr="002F4BF7">
        <w:rPr>
          <w:rFonts w:ascii="Times New Roman" w:hAnsi="Times New Roman"/>
          <w:bCs/>
          <w:iCs/>
          <w:sz w:val="28"/>
          <w:szCs w:val="28"/>
          <w:lang w:val="pt-BR"/>
        </w:rPr>
        <w:t>ồ tiêu đạt 145,6 nghìn tấn, tăng 4,8%; chè búp đạt 178,3 nghìn tấn, tăng 2,9%; cao su đạt 137,7 nghìn tấn, tăng 2,7%.</w:t>
      </w:r>
    </w:p>
    <w:p w14:paraId="6B83C357" w14:textId="77777777" w:rsidR="00CD45A8" w:rsidRPr="008676A7" w:rsidRDefault="00CD45A8" w:rsidP="00CD45A8">
      <w:pPr>
        <w:spacing w:after="120" w:line="264" w:lineRule="auto"/>
        <w:ind w:firstLine="720"/>
        <w:jc w:val="both"/>
        <w:rPr>
          <w:rFonts w:ascii="Times New Roman" w:hAnsi="Times New Roman"/>
          <w:bCs/>
          <w:i/>
          <w:iCs/>
          <w:sz w:val="28"/>
          <w:szCs w:val="28"/>
          <w:lang w:val="pt-BR"/>
        </w:rPr>
      </w:pPr>
      <w:r w:rsidRPr="008676A7">
        <w:rPr>
          <w:rFonts w:ascii="Times New Roman" w:hAnsi="Times New Roman"/>
          <w:bCs/>
          <w:i/>
          <w:iCs/>
          <w:sz w:val="28"/>
          <w:szCs w:val="28"/>
          <w:lang w:val="pt-BR"/>
        </w:rPr>
        <w:t>Chăn nuôi</w:t>
      </w:r>
    </w:p>
    <w:p w14:paraId="38E9CA8E" w14:textId="77777777" w:rsidR="00CD45A8" w:rsidRPr="002F4BF7" w:rsidRDefault="00CD45A8" w:rsidP="00CD45A8">
      <w:pPr>
        <w:spacing w:after="120" w:line="264" w:lineRule="auto"/>
        <w:ind w:firstLine="720"/>
        <w:jc w:val="both"/>
        <w:rPr>
          <w:rFonts w:ascii="Times New Roman" w:hAnsi="Times New Roman"/>
          <w:bCs/>
          <w:iCs/>
          <w:sz w:val="28"/>
          <w:szCs w:val="28"/>
          <w:lang w:val="pt-BR"/>
        </w:rPr>
      </w:pPr>
      <w:r w:rsidRPr="002F4BF7">
        <w:rPr>
          <w:rFonts w:ascii="Times New Roman" w:hAnsi="Times New Roman"/>
          <w:bCs/>
          <w:iCs/>
          <w:sz w:val="28"/>
          <w:szCs w:val="28"/>
          <w:lang w:val="pt-BR"/>
        </w:rPr>
        <w:t>Chăn nuôi trâu, bò có xu hướng giảm do hiệu quả kinh tế không cao và diện tích chăn thả bị thu hẹp. Chăn nuôi lợn và gia cầm phát triển tốt, dịch bệnh được kiểm soát, giá bán thịt lợn hơi tăng</w:t>
      </w:r>
      <w:r w:rsidRPr="008676A7">
        <w:rPr>
          <w:rFonts w:ascii="Times New Roman" w:hAnsi="Times New Roman" w:cs="Times New Roman"/>
          <w:bCs/>
          <w:iCs/>
          <w:sz w:val="28"/>
          <w:szCs w:val="28"/>
          <w:vertAlign w:val="superscript"/>
          <w:lang w:val="pt-BR"/>
        </w:rPr>
        <w:footnoteReference w:id="13"/>
      </w:r>
      <w:r w:rsidRPr="002F4BF7">
        <w:rPr>
          <w:rFonts w:ascii="Times New Roman" w:hAnsi="Times New Roman"/>
          <w:bCs/>
          <w:iCs/>
          <w:sz w:val="28"/>
          <w:szCs w:val="28"/>
          <w:lang w:val="pt-BR"/>
        </w:rPr>
        <w:t xml:space="preserve">, sản xuất đạt hiệu quả kinh tế cao hơn khi giảm quy mô sản xuất ở những hộ nhỏ lẻ và phát triển các doanh nghiệp chăn nuôi quy mô lớn có quy trình khép kín với giá thành sản xuất thấp hơn. </w:t>
      </w:r>
    </w:p>
    <w:p w14:paraId="7C0C7D6D" w14:textId="77777777" w:rsidR="00CD45A8" w:rsidRPr="00F45BF6" w:rsidRDefault="00CD45A8" w:rsidP="00CD45A8">
      <w:pPr>
        <w:spacing w:after="40" w:line="240" w:lineRule="auto"/>
        <w:jc w:val="center"/>
        <w:rPr>
          <w:rFonts w:ascii="Arial" w:hAnsi="Arial" w:cs="Arial"/>
          <w:b/>
          <w:sz w:val="24"/>
          <w:szCs w:val="24"/>
          <w:lang w:val="de-DE"/>
        </w:rPr>
      </w:pPr>
      <w:r>
        <w:rPr>
          <w:rFonts w:ascii="Arial" w:hAnsi="Arial" w:cs="Arial"/>
          <w:b/>
          <w:sz w:val="24"/>
          <w:szCs w:val="24"/>
          <w:lang w:val="de-DE"/>
        </w:rPr>
        <w:t>Hình 2</w:t>
      </w:r>
      <w:r w:rsidRPr="00F45BF6">
        <w:rPr>
          <w:rFonts w:ascii="Arial" w:hAnsi="Arial" w:cs="Arial"/>
          <w:b/>
          <w:sz w:val="24"/>
          <w:szCs w:val="24"/>
          <w:lang w:val="de-DE"/>
        </w:rPr>
        <w:t>. Tốc độ tăng số lượng gia súc, gia cầm</w:t>
      </w:r>
    </w:p>
    <w:p w14:paraId="0634C89F" w14:textId="77777777" w:rsidR="00CD45A8" w:rsidRDefault="00CD45A8" w:rsidP="00CD45A8">
      <w:pPr>
        <w:spacing w:after="40" w:line="240" w:lineRule="auto"/>
        <w:jc w:val="center"/>
        <w:rPr>
          <w:rFonts w:ascii="Arial" w:hAnsi="Arial" w:cs="Arial"/>
          <w:b/>
          <w:sz w:val="24"/>
          <w:szCs w:val="24"/>
          <w:lang w:val="de-DE"/>
        </w:rPr>
      </w:pPr>
      <w:r w:rsidRPr="00F45BF6">
        <w:rPr>
          <w:rFonts w:ascii="Arial" w:hAnsi="Arial" w:cs="Arial"/>
          <w:b/>
          <w:sz w:val="24"/>
          <w:szCs w:val="24"/>
          <w:lang w:val="de-DE"/>
        </w:rPr>
        <w:t>cuối tháng 3/202</w:t>
      </w:r>
      <w:r>
        <w:rPr>
          <w:rFonts w:ascii="Arial" w:hAnsi="Arial" w:cs="Arial"/>
          <w:b/>
          <w:sz w:val="24"/>
          <w:szCs w:val="24"/>
          <w:lang w:val="de-DE"/>
        </w:rPr>
        <w:t>5</w:t>
      </w:r>
      <w:r w:rsidRPr="00F45BF6">
        <w:rPr>
          <w:rFonts w:ascii="Arial" w:hAnsi="Arial" w:cs="Arial"/>
          <w:b/>
          <w:sz w:val="24"/>
          <w:szCs w:val="24"/>
          <w:lang w:val="de-DE"/>
        </w:rPr>
        <w:t xml:space="preserve"> so với cùng thời điểm năm trước</w:t>
      </w:r>
    </w:p>
    <w:p w14:paraId="32011F5B" w14:textId="77777777" w:rsidR="00CD45A8" w:rsidRPr="00F45BF6" w:rsidRDefault="00CD45A8" w:rsidP="00CD45A8">
      <w:pPr>
        <w:spacing w:after="40" w:line="240" w:lineRule="auto"/>
        <w:jc w:val="center"/>
        <w:rPr>
          <w:rFonts w:ascii="Arial" w:hAnsi="Arial" w:cs="Arial"/>
          <w:b/>
          <w:sz w:val="24"/>
          <w:szCs w:val="24"/>
          <w:lang w:val="de-DE"/>
        </w:rPr>
      </w:pPr>
      <w:r>
        <w:rPr>
          <w:noProof/>
          <w:lang w:val="en-US"/>
        </w:rPr>
        <w:drawing>
          <wp:inline distT="0" distB="0" distL="0" distR="0" wp14:anchorId="109935B6" wp14:editId="1CE7CA70">
            <wp:extent cx="5759450" cy="1468877"/>
            <wp:effectExtent l="0" t="0" r="0" b="0"/>
            <wp:docPr id="13" name="Picture 13" descr="A comparison of animals and numb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comparison of animals and numbers&#10;&#10;Description automatically generated with medium confiden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77935" cy="1473591"/>
                    </a:xfrm>
                    <a:prstGeom prst="rect">
                      <a:avLst/>
                    </a:prstGeom>
                    <a:noFill/>
                    <a:ln>
                      <a:noFill/>
                    </a:ln>
                  </pic:spPr>
                </pic:pic>
              </a:graphicData>
            </a:graphic>
          </wp:inline>
        </w:drawing>
      </w:r>
    </w:p>
    <w:p w14:paraId="15D5FBF3" w14:textId="77777777" w:rsidR="00CD45A8" w:rsidRPr="00F45BF6" w:rsidRDefault="00CD45A8" w:rsidP="00CD45A8">
      <w:pPr>
        <w:spacing w:before="40" w:after="40" w:line="264" w:lineRule="auto"/>
        <w:ind w:firstLine="720"/>
        <w:jc w:val="both"/>
        <w:rPr>
          <w:rFonts w:ascii="Times New Roman" w:hAnsi="Times New Roman" w:cs="Times New Roman"/>
          <w:bCs/>
          <w:sz w:val="28"/>
          <w:szCs w:val="28"/>
          <w:lang w:val="de-DE"/>
        </w:rPr>
      </w:pPr>
      <w:r w:rsidRPr="00F45BF6">
        <w:rPr>
          <w:rFonts w:ascii="Times New Roman" w:hAnsi="Times New Roman" w:cs="Times New Roman"/>
          <w:bCs/>
          <w:sz w:val="28"/>
          <w:szCs w:val="28"/>
          <w:lang w:val="de-DE"/>
        </w:rPr>
        <w:t xml:space="preserve">Tuy nhiên, người chăn nuôi vẫn cần theo dõi sát tình hình thị trường, các cơ quan chức năng cần cung cấp thông tin kịp thời, kiểm soát tình hình chăn nuôi tại địa phương, </w:t>
      </w:r>
      <w:r w:rsidRPr="00BF2C4A">
        <w:rPr>
          <w:rFonts w:ascii="Times New Roman" w:hAnsi="Times New Roman"/>
          <w:spacing w:val="2"/>
          <w:sz w:val="28"/>
          <w:szCs w:val="28"/>
          <w:lang w:val="es-ES"/>
        </w:rPr>
        <w:t xml:space="preserve">thực hiện </w:t>
      </w:r>
      <w:r>
        <w:rPr>
          <w:rFonts w:ascii="Times New Roman" w:hAnsi="Times New Roman"/>
          <w:spacing w:val="2"/>
          <w:sz w:val="28"/>
          <w:szCs w:val="28"/>
          <w:lang w:val="es-ES"/>
        </w:rPr>
        <w:t xml:space="preserve">tốt </w:t>
      </w:r>
      <w:r w:rsidRPr="00BF2C4A">
        <w:rPr>
          <w:rFonts w:ascii="Times New Roman" w:hAnsi="Times New Roman"/>
          <w:spacing w:val="2"/>
          <w:sz w:val="28"/>
          <w:szCs w:val="28"/>
          <w:lang w:val="es-ES"/>
        </w:rPr>
        <w:t xml:space="preserve">quy </w:t>
      </w:r>
      <w:r w:rsidRPr="00BF2C4A">
        <w:rPr>
          <w:rFonts w:ascii="Times New Roman" w:hAnsi="Times New Roman" w:hint="eastAsia"/>
          <w:spacing w:val="2"/>
          <w:sz w:val="28"/>
          <w:szCs w:val="28"/>
          <w:lang w:val="es-ES"/>
        </w:rPr>
        <w:t>đ</w:t>
      </w:r>
      <w:r w:rsidRPr="00BF2C4A">
        <w:rPr>
          <w:rFonts w:ascii="Times New Roman" w:hAnsi="Times New Roman"/>
          <w:spacing w:val="2"/>
          <w:sz w:val="28"/>
          <w:szCs w:val="28"/>
          <w:lang w:val="es-ES"/>
        </w:rPr>
        <w:t>ịnh không cho phép ch</w:t>
      </w:r>
      <w:r w:rsidRPr="00BF2C4A">
        <w:rPr>
          <w:rFonts w:ascii="Times New Roman" w:hAnsi="Times New Roman" w:hint="eastAsia"/>
          <w:spacing w:val="2"/>
          <w:sz w:val="28"/>
          <w:szCs w:val="28"/>
          <w:lang w:val="es-ES"/>
        </w:rPr>
        <w:t>ă</w:t>
      </w:r>
      <w:r w:rsidRPr="00BF2C4A">
        <w:rPr>
          <w:rFonts w:ascii="Times New Roman" w:hAnsi="Times New Roman"/>
          <w:spacing w:val="2"/>
          <w:sz w:val="28"/>
          <w:szCs w:val="28"/>
          <w:lang w:val="es-ES"/>
        </w:rPr>
        <w:t>n nuôi trong khu vực nội thành của thành phố, thị xã, thị trấn và khu dân c</w:t>
      </w:r>
      <w:r w:rsidRPr="00BF2C4A">
        <w:rPr>
          <w:rFonts w:ascii="Times New Roman" w:hAnsi="Times New Roman" w:hint="eastAsia"/>
          <w:spacing w:val="2"/>
          <w:sz w:val="28"/>
          <w:szCs w:val="28"/>
          <w:lang w:val="es-ES"/>
        </w:rPr>
        <w:t>ư</w:t>
      </w:r>
      <w:r>
        <w:rPr>
          <w:rFonts w:ascii="Times New Roman" w:hAnsi="Times New Roman" w:cs="Times New Roman"/>
          <w:bCs/>
          <w:sz w:val="28"/>
          <w:szCs w:val="28"/>
          <w:lang w:val="de-DE"/>
        </w:rPr>
        <w:t xml:space="preserve"> để bảo đảm vệ sinh an toàn thực phẩm và môi trường.</w:t>
      </w:r>
    </w:p>
    <w:p w14:paraId="78D01C5D" w14:textId="1D58E9CC" w:rsidR="00CD45A8" w:rsidRDefault="00CD45A8" w:rsidP="00412E8B">
      <w:pPr>
        <w:spacing w:before="120" w:after="120" w:line="264" w:lineRule="auto"/>
        <w:ind w:firstLine="720"/>
        <w:jc w:val="both"/>
        <w:rPr>
          <w:rFonts w:ascii="Times New Roman" w:hAnsi="Times New Roman" w:cs="Times New Roman"/>
          <w:bCs/>
          <w:sz w:val="28"/>
          <w:szCs w:val="28"/>
        </w:rPr>
      </w:pPr>
      <w:r w:rsidRPr="00CD45A8">
        <w:rPr>
          <w:rFonts w:ascii="Times New Roman" w:hAnsi="Times New Roman" w:cs="Times New Roman"/>
          <w:bCs/>
          <w:sz w:val="28"/>
          <w:szCs w:val="28"/>
        </w:rPr>
        <w:t>Tính đến ngày 24/3/2025, cả nước không còn dịch tai xanh và dịch cúm gia cầm; dịch lở mồm long móng còn ở Sơn La; dịch viêm da nổi cục còn ở Sơn La, Quảng Ngãi và dịch tả lợn châu Phi còn ở 10 địa phương</w:t>
      </w:r>
      <w:r w:rsidRPr="00CD45A8">
        <w:rPr>
          <w:rStyle w:val="FootnoteReference"/>
          <w:rFonts w:ascii="Times New Roman" w:hAnsi="Times New Roman"/>
          <w:bCs/>
          <w:sz w:val="28"/>
          <w:szCs w:val="28"/>
        </w:rPr>
        <w:footnoteReference w:id="14"/>
      </w:r>
      <w:r w:rsidRPr="00CD45A8">
        <w:rPr>
          <w:rFonts w:ascii="Times New Roman" w:hAnsi="Times New Roman" w:cs="Times New Roman"/>
          <w:bCs/>
          <w:sz w:val="28"/>
          <w:szCs w:val="28"/>
        </w:rPr>
        <w:t xml:space="preserve"> chưa qua 21 ngày.</w:t>
      </w:r>
    </w:p>
    <w:p w14:paraId="6EE42C05" w14:textId="77777777" w:rsidR="0063511F" w:rsidRPr="00F45BF6" w:rsidRDefault="0063511F" w:rsidP="0063511F">
      <w:pPr>
        <w:tabs>
          <w:tab w:val="left" w:pos="567"/>
        </w:tabs>
        <w:spacing w:before="120" w:after="40" w:line="240" w:lineRule="auto"/>
        <w:ind w:firstLine="567"/>
        <w:jc w:val="center"/>
        <w:rPr>
          <w:rFonts w:ascii="Arial" w:hAnsi="Arial" w:cs="Arial"/>
          <w:b/>
          <w:sz w:val="24"/>
          <w:szCs w:val="24"/>
        </w:rPr>
      </w:pPr>
      <w:r w:rsidRPr="00F45BF6">
        <w:rPr>
          <w:rFonts w:ascii="Arial" w:hAnsi="Arial" w:cs="Arial"/>
          <w:b/>
          <w:sz w:val="24"/>
          <w:szCs w:val="24"/>
        </w:rPr>
        <w:lastRenderedPageBreak/>
        <w:t>Biểu 1. Sản lượng một số sản phẩm chăn nuôi chủ yếu</w:t>
      </w:r>
    </w:p>
    <w:p w14:paraId="4279ADEF" w14:textId="77777777" w:rsidR="0063511F" w:rsidRPr="00F45BF6" w:rsidRDefault="0063511F" w:rsidP="0063511F">
      <w:pPr>
        <w:tabs>
          <w:tab w:val="left" w:pos="567"/>
        </w:tabs>
        <w:spacing w:before="40" w:after="40" w:line="269" w:lineRule="auto"/>
        <w:ind w:firstLine="567"/>
        <w:jc w:val="center"/>
        <w:rPr>
          <w:rFonts w:ascii="Arial" w:hAnsi="Arial" w:cs="Arial"/>
          <w:b/>
          <w:sz w:val="10"/>
          <w:szCs w:val="24"/>
        </w:rPr>
      </w:pPr>
    </w:p>
    <w:tbl>
      <w:tblPr>
        <w:tblW w:w="9289" w:type="dxa"/>
        <w:jc w:val="center"/>
        <w:tblLook w:val="04A0" w:firstRow="1" w:lastRow="0" w:firstColumn="1" w:lastColumn="0" w:noHBand="0" w:noVBand="1"/>
      </w:tblPr>
      <w:tblGrid>
        <w:gridCol w:w="4536"/>
        <w:gridCol w:w="1527"/>
        <w:gridCol w:w="1478"/>
        <w:gridCol w:w="1748"/>
      </w:tblGrid>
      <w:tr w:rsidR="0063511F" w:rsidRPr="00F45BF6" w14:paraId="4B3120CF" w14:textId="77777777" w:rsidTr="0063511F">
        <w:trPr>
          <w:trHeight w:val="804"/>
          <w:jc w:val="center"/>
        </w:trPr>
        <w:tc>
          <w:tcPr>
            <w:tcW w:w="4536" w:type="dxa"/>
            <w:tcBorders>
              <w:top w:val="single" w:sz="4" w:space="0" w:color="auto"/>
              <w:left w:val="nil"/>
              <w:bottom w:val="nil"/>
              <w:right w:val="nil"/>
            </w:tcBorders>
            <w:shd w:val="clear" w:color="auto" w:fill="auto"/>
            <w:noWrap/>
            <w:vAlign w:val="center"/>
            <w:hideMark/>
          </w:tcPr>
          <w:p w14:paraId="511275E0" w14:textId="77777777" w:rsidR="0063511F" w:rsidRPr="00F45BF6" w:rsidRDefault="0063511F" w:rsidP="0063511F">
            <w:pPr>
              <w:spacing w:after="0" w:line="240" w:lineRule="auto"/>
              <w:jc w:val="center"/>
              <w:rPr>
                <w:rFonts w:ascii="Arial" w:hAnsi="Arial" w:cs="Arial"/>
                <w:b/>
                <w:bCs/>
                <w:sz w:val="20"/>
                <w:szCs w:val="20"/>
                <w:lang w:val="en-US"/>
              </w:rPr>
            </w:pPr>
            <w:r w:rsidRPr="00F45BF6">
              <w:rPr>
                <w:rFonts w:ascii="Arial" w:hAnsi="Arial" w:cs="Arial"/>
                <w:b/>
                <w:bCs/>
                <w:sz w:val="20"/>
                <w:szCs w:val="20"/>
                <w:lang w:val="en-US"/>
              </w:rPr>
              <w:t> </w:t>
            </w:r>
          </w:p>
        </w:tc>
        <w:tc>
          <w:tcPr>
            <w:tcW w:w="1527" w:type="dxa"/>
            <w:tcBorders>
              <w:top w:val="single" w:sz="4" w:space="0" w:color="auto"/>
              <w:left w:val="nil"/>
              <w:bottom w:val="single" w:sz="4" w:space="0" w:color="auto"/>
              <w:right w:val="nil"/>
            </w:tcBorders>
            <w:shd w:val="clear" w:color="auto" w:fill="auto"/>
            <w:noWrap/>
            <w:vAlign w:val="center"/>
            <w:hideMark/>
          </w:tcPr>
          <w:p w14:paraId="4C40FA3A" w14:textId="77777777" w:rsidR="0063511F" w:rsidRPr="00F45BF6" w:rsidRDefault="0063511F" w:rsidP="0063511F">
            <w:pPr>
              <w:spacing w:after="0" w:line="240" w:lineRule="auto"/>
              <w:jc w:val="center"/>
              <w:rPr>
                <w:rFonts w:ascii="Arial" w:hAnsi="Arial" w:cs="Arial"/>
                <w:sz w:val="19"/>
                <w:szCs w:val="19"/>
                <w:lang w:val="en-US"/>
              </w:rPr>
            </w:pPr>
            <w:r w:rsidRPr="00F45BF6">
              <w:rPr>
                <w:rFonts w:ascii="Arial" w:hAnsi="Arial" w:cs="Arial"/>
                <w:sz w:val="19"/>
                <w:szCs w:val="19"/>
                <w:lang w:val="en-US"/>
              </w:rPr>
              <w:t>Thực hiện</w:t>
            </w:r>
          </w:p>
          <w:p w14:paraId="73CC5377" w14:textId="77777777" w:rsidR="0063511F" w:rsidRPr="00F45BF6" w:rsidRDefault="0063511F" w:rsidP="0063511F">
            <w:pPr>
              <w:spacing w:after="0" w:line="240" w:lineRule="auto"/>
              <w:jc w:val="center"/>
              <w:rPr>
                <w:rFonts w:ascii="Arial" w:hAnsi="Arial" w:cs="Arial"/>
                <w:sz w:val="19"/>
                <w:szCs w:val="19"/>
                <w:lang w:val="en-US"/>
              </w:rPr>
            </w:pPr>
            <w:r w:rsidRPr="00F45BF6">
              <w:rPr>
                <w:rFonts w:ascii="Arial" w:hAnsi="Arial" w:cs="Arial"/>
                <w:sz w:val="19"/>
                <w:szCs w:val="19"/>
                <w:lang w:val="en-US"/>
              </w:rPr>
              <w:t>quý I</w:t>
            </w:r>
          </w:p>
          <w:p w14:paraId="00AAF89E" w14:textId="77777777" w:rsidR="0063511F" w:rsidRPr="00F45BF6" w:rsidRDefault="0063511F" w:rsidP="0063511F">
            <w:pPr>
              <w:spacing w:after="0" w:line="240" w:lineRule="auto"/>
              <w:jc w:val="center"/>
              <w:rPr>
                <w:rFonts w:ascii="Arial" w:hAnsi="Arial" w:cs="Arial"/>
                <w:sz w:val="19"/>
                <w:szCs w:val="19"/>
                <w:lang w:val="en-US"/>
              </w:rPr>
            </w:pPr>
            <w:r w:rsidRPr="00F45BF6">
              <w:rPr>
                <w:rFonts w:ascii="Arial" w:hAnsi="Arial" w:cs="Arial"/>
                <w:sz w:val="19"/>
                <w:szCs w:val="19"/>
                <w:lang w:val="en-US"/>
              </w:rPr>
              <w:t>năm 202</w:t>
            </w:r>
            <w:r>
              <w:rPr>
                <w:rFonts w:ascii="Arial" w:hAnsi="Arial" w:cs="Arial"/>
                <w:sz w:val="19"/>
                <w:szCs w:val="19"/>
                <w:lang w:val="en-US"/>
              </w:rPr>
              <w:t>4</w:t>
            </w:r>
          </w:p>
        </w:tc>
        <w:tc>
          <w:tcPr>
            <w:tcW w:w="1478" w:type="dxa"/>
            <w:tcBorders>
              <w:top w:val="single" w:sz="4" w:space="0" w:color="auto"/>
              <w:left w:val="nil"/>
              <w:bottom w:val="single" w:sz="4" w:space="0" w:color="auto"/>
              <w:right w:val="nil"/>
            </w:tcBorders>
            <w:shd w:val="clear" w:color="auto" w:fill="auto"/>
            <w:noWrap/>
            <w:vAlign w:val="center"/>
            <w:hideMark/>
          </w:tcPr>
          <w:p w14:paraId="3A106698" w14:textId="77777777" w:rsidR="0063511F" w:rsidRPr="00F45BF6" w:rsidRDefault="0063511F" w:rsidP="0063511F">
            <w:pPr>
              <w:spacing w:after="0" w:line="240" w:lineRule="auto"/>
              <w:jc w:val="center"/>
              <w:rPr>
                <w:rFonts w:ascii="Arial" w:hAnsi="Arial" w:cs="Arial"/>
                <w:sz w:val="19"/>
                <w:szCs w:val="19"/>
                <w:lang w:val="pt-BR"/>
              </w:rPr>
            </w:pPr>
            <w:r w:rsidRPr="00F45BF6">
              <w:rPr>
                <w:rFonts w:ascii="Arial" w:hAnsi="Arial" w:cs="Arial"/>
                <w:sz w:val="19"/>
                <w:szCs w:val="19"/>
                <w:lang w:val="pt-BR"/>
              </w:rPr>
              <w:t>Ước tính</w:t>
            </w:r>
          </w:p>
          <w:p w14:paraId="223C9A9B" w14:textId="77777777" w:rsidR="0063511F" w:rsidRPr="00F45BF6" w:rsidRDefault="0063511F" w:rsidP="0063511F">
            <w:pPr>
              <w:spacing w:after="0" w:line="240" w:lineRule="auto"/>
              <w:jc w:val="center"/>
              <w:rPr>
                <w:rFonts w:ascii="Arial" w:hAnsi="Arial" w:cs="Arial"/>
                <w:sz w:val="19"/>
                <w:szCs w:val="19"/>
                <w:lang w:val="pt-BR"/>
              </w:rPr>
            </w:pPr>
            <w:r w:rsidRPr="00F45BF6">
              <w:rPr>
                <w:rFonts w:ascii="Arial" w:hAnsi="Arial" w:cs="Arial"/>
                <w:sz w:val="19"/>
                <w:szCs w:val="19"/>
                <w:lang w:val="pt-BR"/>
              </w:rPr>
              <w:t>quý I</w:t>
            </w:r>
          </w:p>
          <w:p w14:paraId="0A03F2E5" w14:textId="77777777" w:rsidR="0063511F" w:rsidRPr="00F45BF6" w:rsidRDefault="0063511F" w:rsidP="0063511F">
            <w:pPr>
              <w:spacing w:after="0" w:line="240" w:lineRule="auto"/>
              <w:jc w:val="center"/>
              <w:rPr>
                <w:rFonts w:ascii="Arial" w:hAnsi="Arial" w:cs="Arial"/>
                <w:sz w:val="19"/>
                <w:szCs w:val="19"/>
                <w:lang w:val="pt-BR"/>
              </w:rPr>
            </w:pPr>
            <w:r w:rsidRPr="00F45BF6">
              <w:rPr>
                <w:rFonts w:ascii="Arial" w:hAnsi="Arial" w:cs="Arial"/>
                <w:sz w:val="19"/>
                <w:szCs w:val="19"/>
                <w:lang w:val="pt-BR"/>
              </w:rPr>
              <w:t>năm 202</w:t>
            </w:r>
            <w:r>
              <w:rPr>
                <w:rFonts w:ascii="Arial" w:hAnsi="Arial" w:cs="Arial"/>
                <w:sz w:val="19"/>
                <w:szCs w:val="19"/>
                <w:lang w:val="pt-BR"/>
              </w:rPr>
              <w:t>5</w:t>
            </w:r>
          </w:p>
        </w:tc>
        <w:tc>
          <w:tcPr>
            <w:tcW w:w="1748" w:type="dxa"/>
            <w:tcBorders>
              <w:top w:val="single" w:sz="4" w:space="0" w:color="auto"/>
              <w:left w:val="nil"/>
              <w:bottom w:val="single" w:sz="4" w:space="0" w:color="auto"/>
              <w:right w:val="nil"/>
            </w:tcBorders>
            <w:shd w:val="clear" w:color="auto" w:fill="auto"/>
            <w:noWrap/>
            <w:vAlign w:val="center"/>
            <w:hideMark/>
          </w:tcPr>
          <w:p w14:paraId="5489F2B6" w14:textId="77777777" w:rsidR="0063511F" w:rsidRPr="00F45BF6" w:rsidRDefault="0063511F" w:rsidP="0063511F">
            <w:pPr>
              <w:spacing w:after="0" w:line="240" w:lineRule="auto"/>
              <w:jc w:val="center"/>
              <w:rPr>
                <w:rFonts w:ascii="Arial" w:hAnsi="Arial" w:cs="Arial"/>
                <w:sz w:val="19"/>
                <w:szCs w:val="19"/>
                <w:lang w:val="en-US"/>
              </w:rPr>
            </w:pPr>
            <w:r w:rsidRPr="00F45BF6">
              <w:rPr>
                <w:rFonts w:ascii="Arial" w:hAnsi="Arial" w:cs="Arial"/>
                <w:sz w:val="19"/>
                <w:szCs w:val="19"/>
                <w:lang w:val="en-US"/>
              </w:rPr>
              <w:t>Tốc độ tăng</w:t>
            </w:r>
            <w:r>
              <w:rPr>
                <w:rFonts w:ascii="Arial" w:hAnsi="Arial" w:cs="Arial"/>
                <w:sz w:val="19"/>
                <w:szCs w:val="19"/>
                <w:lang w:val="en-US"/>
              </w:rPr>
              <w:t>/giảm</w:t>
            </w:r>
            <w:r w:rsidRPr="00F45BF6">
              <w:rPr>
                <w:rFonts w:ascii="Arial" w:hAnsi="Arial" w:cs="Arial"/>
                <w:sz w:val="19"/>
                <w:szCs w:val="19"/>
                <w:lang w:val="en-US"/>
              </w:rPr>
              <w:t xml:space="preserve"> của quý I năm 202</w:t>
            </w:r>
            <w:r>
              <w:rPr>
                <w:rFonts w:ascii="Arial" w:hAnsi="Arial" w:cs="Arial"/>
                <w:sz w:val="19"/>
                <w:szCs w:val="19"/>
                <w:lang w:val="en-US"/>
              </w:rPr>
              <w:t xml:space="preserve">5 </w:t>
            </w:r>
            <w:r w:rsidRPr="00F45BF6">
              <w:rPr>
                <w:rFonts w:ascii="Arial" w:hAnsi="Arial" w:cs="Arial"/>
                <w:sz w:val="19"/>
                <w:szCs w:val="19"/>
                <w:lang w:val="en-US"/>
              </w:rPr>
              <w:t>so với cùng kỳ</w:t>
            </w:r>
            <w:r>
              <w:rPr>
                <w:rFonts w:ascii="Arial" w:hAnsi="Arial" w:cs="Arial"/>
                <w:sz w:val="19"/>
                <w:szCs w:val="19"/>
                <w:lang w:val="en-US"/>
              </w:rPr>
              <w:t xml:space="preserve"> </w:t>
            </w:r>
            <w:r w:rsidRPr="00F45BF6">
              <w:rPr>
                <w:rFonts w:ascii="Arial" w:hAnsi="Arial" w:cs="Arial"/>
                <w:sz w:val="19"/>
                <w:szCs w:val="19"/>
                <w:lang w:val="en-US"/>
              </w:rPr>
              <w:t>năm trước (%)</w:t>
            </w:r>
          </w:p>
        </w:tc>
      </w:tr>
      <w:tr w:rsidR="0063511F" w:rsidRPr="00F45BF6" w14:paraId="386DCF49" w14:textId="77777777" w:rsidTr="0063511F">
        <w:trPr>
          <w:trHeight w:val="345"/>
          <w:jc w:val="center"/>
        </w:trPr>
        <w:tc>
          <w:tcPr>
            <w:tcW w:w="4536" w:type="dxa"/>
            <w:tcBorders>
              <w:top w:val="nil"/>
              <w:left w:val="nil"/>
              <w:bottom w:val="nil"/>
              <w:right w:val="nil"/>
            </w:tcBorders>
            <w:shd w:val="clear" w:color="auto" w:fill="auto"/>
            <w:noWrap/>
            <w:vAlign w:val="bottom"/>
            <w:hideMark/>
          </w:tcPr>
          <w:p w14:paraId="36C4863B" w14:textId="77777777" w:rsidR="0063511F" w:rsidRPr="00F45BF6" w:rsidRDefault="0063511F" w:rsidP="0063511F">
            <w:pPr>
              <w:spacing w:after="0" w:line="240" w:lineRule="auto"/>
              <w:rPr>
                <w:rFonts w:ascii="Arial" w:hAnsi="Arial" w:cs="Arial"/>
                <w:b/>
                <w:bCs/>
                <w:sz w:val="20"/>
                <w:szCs w:val="20"/>
                <w:lang w:val="en-US"/>
              </w:rPr>
            </w:pPr>
            <w:r w:rsidRPr="00F45BF6">
              <w:rPr>
                <w:rFonts w:ascii="Arial" w:hAnsi="Arial" w:cs="Arial"/>
                <w:b/>
                <w:bCs/>
                <w:sz w:val="20"/>
                <w:szCs w:val="20"/>
                <w:lang w:val="en-US"/>
              </w:rPr>
              <w:t>Sản lượng thịt hơi xuất chuồng (Nghìn tấn)</w:t>
            </w:r>
          </w:p>
        </w:tc>
        <w:tc>
          <w:tcPr>
            <w:tcW w:w="1527" w:type="dxa"/>
            <w:tcBorders>
              <w:top w:val="single" w:sz="4" w:space="0" w:color="auto"/>
              <w:left w:val="nil"/>
              <w:bottom w:val="nil"/>
              <w:right w:val="nil"/>
            </w:tcBorders>
            <w:shd w:val="clear" w:color="auto" w:fill="auto"/>
            <w:noWrap/>
            <w:vAlign w:val="bottom"/>
            <w:hideMark/>
          </w:tcPr>
          <w:p w14:paraId="2C5E67E4" w14:textId="77777777" w:rsidR="0063511F" w:rsidRPr="00F45BF6" w:rsidRDefault="0063511F" w:rsidP="0063511F">
            <w:pPr>
              <w:spacing w:after="0" w:line="240" w:lineRule="auto"/>
              <w:rPr>
                <w:rFonts w:ascii="Arial" w:hAnsi="Arial" w:cs="Arial"/>
                <w:b/>
                <w:bCs/>
                <w:sz w:val="20"/>
                <w:szCs w:val="20"/>
                <w:lang w:val="en-US"/>
              </w:rPr>
            </w:pPr>
          </w:p>
        </w:tc>
        <w:tc>
          <w:tcPr>
            <w:tcW w:w="1478" w:type="dxa"/>
            <w:tcBorders>
              <w:top w:val="single" w:sz="4" w:space="0" w:color="auto"/>
              <w:left w:val="nil"/>
              <w:bottom w:val="nil"/>
              <w:right w:val="nil"/>
            </w:tcBorders>
            <w:shd w:val="clear" w:color="auto" w:fill="auto"/>
            <w:noWrap/>
            <w:vAlign w:val="bottom"/>
            <w:hideMark/>
          </w:tcPr>
          <w:p w14:paraId="3CC4633B" w14:textId="77777777" w:rsidR="0063511F" w:rsidRPr="00F45BF6" w:rsidRDefault="0063511F" w:rsidP="0063511F">
            <w:pPr>
              <w:spacing w:after="0" w:line="240" w:lineRule="auto"/>
              <w:rPr>
                <w:rFonts w:ascii="Times New Roman" w:hAnsi="Times New Roman" w:cs="Times New Roman"/>
                <w:sz w:val="20"/>
                <w:szCs w:val="20"/>
                <w:lang w:val="en-US"/>
              </w:rPr>
            </w:pPr>
          </w:p>
        </w:tc>
        <w:tc>
          <w:tcPr>
            <w:tcW w:w="1748" w:type="dxa"/>
            <w:tcBorders>
              <w:top w:val="single" w:sz="4" w:space="0" w:color="auto"/>
              <w:left w:val="nil"/>
              <w:bottom w:val="nil"/>
              <w:right w:val="nil"/>
            </w:tcBorders>
            <w:shd w:val="clear" w:color="auto" w:fill="auto"/>
            <w:noWrap/>
            <w:vAlign w:val="bottom"/>
            <w:hideMark/>
          </w:tcPr>
          <w:p w14:paraId="551F9A43" w14:textId="77777777" w:rsidR="0063511F" w:rsidRPr="00F45BF6" w:rsidRDefault="0063511F" w:rsidP="0063511F">
            <w:pPr>
              <w:spacing w:after="0" w:line="240" w:lineRule="auto"/>
              <w:rPr>
                <w:rFonts w:ascii="Times New Roman" w:hAnsi="Times New Roman" w:cs="Times New Roman"/>
                <w:sz w:val="20"/>
                <w:szCs w:val="20"/>
                <w:lang w:val="en-US"/>
              </w:rPr>
            </w:pPr>
          </w:p>
        </w:tc>
      </w:tr>
      <w:tr w:rsidR="0063511F" w:rsidRPr="00F45BF6" w14:paraId="00D8FA34" w14:textId="77777777" w:rsidTr="0063511F">
        <w:trPr>
          <w:trHeight w:val="345"/>
          <w:jc w:val="center"/>
        </w:trPr>
        <w:tc>
          <w:tcPr>
            <w:tcW w:w="4536" w:type="dxa"/>
            <w:tcBorders>
              <w:top w:val="nil"/>
              <w:left w:val="nil"/>
              <w:bottom w:val="nil"/>
              <w:right w:val="nil"/>
            </w:tcBorders>
            <w:shd w:val="clear" w:color="auto" w:fill="auto"/>
            <w:vAlign w:val="bottom"/>
            <w:hideMark/>
          </w:tcPr>
          <w:p w14:paraId="67B60047" w14:textId="77777777" w:rsidR="0063511F" w:rsidRPr="00F45BF6" w:rsidRDefault="0063511F" w:rsidP="0063511F">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Thịt lợn</w:t>
            </w:r>
          </w:p>
        </w:tc>
        <w:tc>
          <w:tcPr>
            <w:tcW w:w="1527" w:type="dxa"/>
            <w:tcBorders>
              <w:top w:val="nil"/>
              <w:left w:val="nil"/>
              <w:bottom w:val="nil"/>
              <w:right w:val="nil"/>
            </w:tcBorders>
            <w:shd w:val="clear" w:color="auto" w:fill="auto"/>
            <w:noWrap/>
            <w:vAlign w:val="bottom"/>
            <w:hideMark/>
          </w:tcPr>
          <w:p w14:paraId="4C359F0D"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1.293,9</w:t>
            </w:r>
          </w:p>
        </w:tc>
        <w:tc>
          <w:tcPr>
            <w:tcW w:w="1478" w:type="dxa"/>
            <w:tcBorders>
              <w:top w:val="nil"/>
              <w:left w:val="nil"/>
              <w:bottom w:val="nil"/>
              <w:right w:val="nil"/>
            </w:tcBorders>
            <w:shd w:val="clear" w:color="auto" w:fill="auto"/>
            <w:noWrap/>
            <w:vAlign w:val="bottom"/>
            <w:hideMark/>
          </w:tcPr>
          <w:p w14:paraId="402387D8"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1.358,9</w:t>
            </w:r>
          </w:p>
        </w:tc>
        <w:tc>
          <w:tcPr>
            <w:tcW w:w="1748" w:type="dxa"/>
            <w:tcBorders>
              <w:top w:val="nil"/>
              <w:left w:val="nil"/>
              <w:bottom w:val="nil"/>
              <w:right w:val="nil"/>
            </w:tcBorders>
            <w:shd w:val="clear" w:color="auto" w:fill="auto"/>
            <w:noWrap/>
            <w:vAlign w:val="bottom"/>
            <w:hideMark/>
          </w:tcPr>
          <w:p w14:paraId="2E1F464E" w14:textId="77777777" w:rsidR="0063511F" w:rsidRPr="00F45BF6" w:rsidRDefault="0063511F" w:rsidP="0063511F">
            <w:pPr>
              <w:spacing w:after="0" w:line="240" w:lineRule="auto"/>
              <w:ind w:right="539"/>
              <w:jc w:val="right"/>
              <w:rPr>
                <w:rFonts w:ascii="Arial" w:hAnsi="Arial" w:cs="Arial"/>
                <w:sz w:val="20"/>
                <w:szCs w:val="20"/>
                <w:lang w:val="en-US" w:eastAsia="en-GB"/>
              </w:rPr>
            </w:pPr>
            <w:r>
              <w:rPr>
                <w:rFonts w:ascii="Arial" w:hAnsi="Arial" w:cs="Arial"/>
                <w:color w:val="000000"/>
                <w:sz w:val="20"/>
                <w:szCs w:val="20"/>
              </w:rPr>
              <w:t>5,0</w:t>
            </w:r>
          </w:p>
        </w:tc>
      </w:tr>
      <w:tr w:rsidR="0063511F" w:rsidRPr="00F45BF6" w14:paraId="5A13BF4A" w14:textId="77777777" w:rsidTr="0063511F">
        <w:trPr>
          <w:trHeight w:val="345"/>
          <w:jc w:val="center"/>
        </w:trPr>
        <w:tc>
          <w:tcPr>
            <w:tcW w:w="4536" w:type="dxa"/>
            <w:tcBorders>
              <w:top w:val="nil"/>
              <w:left w:val="nil"/>
              <w:bottom w:val="nil"/>
              <w:right w:val="nil"/>
            </w:tcBorders>
            <w:shd w:val="clear" w:color="auto" w:fill="auto"/>
            <w:vAlign w:val="bottom"/>
            <w:hideMark/>
          </w:tcPr>
          <w:p w14:paraId="1F034488" w14:textId="77777777" w:rsidR="0063511F" w:rsidRPr="00F45BF6" w:rsidRDefault="0063511F" w:rsidP="0063511F">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Thịt gia cầm</w:t>
            </w:r>
          </w:p>
        </w:tc>
        <w:tc>
          <w:tcPr>
            <w:tcW w:w="1527" w:type="dxa"/>
            <w:tcBorders>
              <w:top w:val="nil"/>
              <w:left w:val="nil"/>
              <w:bottom w:val="nil"/>
              <w:right w:val="nil"/>
            </w:tcBorders>
            <w:shd w:val="clear" w:color="auto" w:fill="auto"/>
            <w:noWrap/>
            <w:vAlign w:val="bottom"/>
            <w:hideMark/>
          </w:tcPr>
          <w:p w14:paraId="5B68CC41"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596,5</w:t>
            </w:r>
          </w:p>
        </w:tc>
        <w:tc>
          <w:tcPr>
            <w:tcW w:w="1478" w:type="dxa"/>
            <w:tcBorders>
              <w:top w:val="nil"/>
              <w:left w:val="nil"/>
              <w:bottom w:val="nil"/>
              <w:right w:val="nil"/>
            </w:tcBorders>
            <w:shd w:val="clear" w:color="auto" w:fill="auto"/>
            <w:noWrap/>
            <w:vAlign w:val="bottom"/>
            <w:hideMark/>
          </w:tcPr>
          <w:p w14:paraId="5E70BD74"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624,4</w:t>
            </w:r>
          </w:p>
        </w:tc>
        <w:tc>
          <w:tcPr>
            <w:tcW w:w="1748" w:type="dxa"/>
            <w:tcBorders>
              <w:top w:val="nil"/>
              <w:left w:val="nil"/>
              <w:bottom w:val="nil"/>
              <w:right w:val="nil"/>
            </w:tcBorders>
            <w:shd w:val="clear" w:color="auto" w:fill="auto"/>
            <w:noWrap/>
            <w:vAlign w:val="bottom"/>
            <w:hideMark/>
          </w:tcPr>
          <w:p w14:paraId="2620F996" w14:textId="77777777" w:rsidR="0063511F" w:rsidRPr="00F45BF6" w:rsidRDefault="0063511F" w:rsidP="0063511F">
            <w:pPr>
              <w:spacing w:after="0" w:line="240" w:lineRule="auto"/>
              <w:ind w:right="539"/>
              <w:jc w:val="right"/>
              <w:rPr>
                <w:rFonts w:ascii="Arial" w:hAnsi="Arial" w:cs="Arial"/>
                <w:sz w:val="20"/>
                <w:szCs w:val="20"/>
                <w:lang w:val="en-US" w:eastAsia="en-GB"/>
              </w:rPr>
            </w:pPr>
            <w:r>
              <w:rPr>
                <w:rFonts w:ascii="Arial" w:hAnsi="Arial" w:cs="Arial"/>
                <w:color w:val="000000"/>
                <w:sz w:val="20"/>
                <w:szCs w:val="20"/>
              </w:rPr>
              <w:t>4,7</w:t>
            </w:r>
          </w:p>
        </w:tc>
      </w:tr>
      <w:tr w:rsidR="0063511F" w:rsidRPr="00F45BF6" w14:paraId="50C6BF3B" w14:textId="77777777" w:rsidTr="0063511F">
        <w:trPr>
          <w:trHeight w:val="345"/>
          <w:jc w:val="center"/>
        </w:trPr>
        <w:tc>
          <w:tcPr>
            <w:tcW w:w="4536" w:type="dxa"/>
            <w:tcBorders>
              <w:top w:val="nil"/>
              <w:left w:val="nil"/>
              <w:bottom w:val="nil"/>
              <w:right w:val="nil"/>
            </w:tcBorders>
            <w:shd w:val="clear" w:color="auto" w:fill="auto"/>
            <w:vAlign w:val="bottom"/>
            <w:hideMark/>
          </w:tcPr>
          <w:p w14:paraId="429E64E1" w14:textId="77777777" w:rsidR="0063511F" w:rsidRPr="00F45BF6" w:rsidRDefault="0063511F" w:rsidP="0063511F">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Thịt trâu</w:t>
            </w:r>
          </w:p>
        </w:tc>
        <w:tc>
          <w:tcPr>
            <w:tcW w:w="1527" w:type="dxa"/>
            <w:tcBorders>
              <w:top w:val="nil"/>
              <w:left w:val="nil"/>
              <w:bottom w:val="nil"/>
              <w:right w:val="nil"/>
            </w:tcBorders>
            <w:shd w:val="clear" w:color="auto" w:fill="auto"/>
            <w:noWrap/>
            <w:vAlign w:val="bottom"/>
            <w:hideMark/>
          </w:tcPr>
          <w:p w14:paraId="5190F443"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32,9</w:t>
            </w:r>
          </w:p>
        </w:tc>
        <w:tc>
          <w:tcPr>
            <w:tcW w:w="1478" w:type="dxa"/>
            <w:tcBorders>
              <w:top w:val="nil"/>
              <w:left w:val="nil"/>
              <w:bottom w:val="nil"/>
              <w:right w:val="nil"/>
            </w:tcBorders>
            <w:shd w:val="clear" w:color="auto" w:fill="auto"/>
            <w:noWrap/>
            <w:vAlign w:val="bottom"/>
            <w:hideMark/>
          </w:tcPr>
          <w:p w14:paraId="40F79717"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32,8</w:t>
            </w:r>
          </w:p>
        </w:tc>
        <w:tc>
          <w:tcPr>
            <w:tcW w:w="1748" w:type="dxa"/>
            <w:tcBorders>
              <w:top w:val="nil"/>
              <w:left w:val="nil"/>
              <w:bottom w:val="nil"/>
              <w:right w:val="nil"/>
            </w:tcBorders>
            <w:shd w:val="clear" w:color="auto" w:fill="auto"/>
            <w:noWrap/>
            <w:vAlign w:val="bottom"/>
            <w:hideMark/>
          </w:tcPr>
          <w:p w14:paraId="756C24A5" w14:textId="77777777" w:rsidR="0063511F" w:rsidRPr="00F45BF6" w:rsidRDefault="0063511F" w:rsidP="0063511F">
            <w:pPr>
              <w:spacing w:after="0" w:line="240" w:lineRule="auto"/>
              <w:ind w:right="539"/>
              <w:jc w:val="right"/>
              <w:rPr>
                <w:rFonts w:ascii="Arial" w:hAnsi="Arial" w:cs="Arial"/>
                <w:sz w:val="20"/>
                <w:szCs w:val="20"/>
                <w:lang w:val="en-US" w:eastAsia="en-GB"/>
              </w:rPr>
            </w:pPr>
            <w:r>
              <w:rPr>
                <w:rFonts w:ascii="Arial" w:hAnsi="Arial" w:cs="Arial"/>
                <w:color w:val="000000"/>
                <w:sz w:val="20"/>
                <w:szCs w:val="20"/>
              </w:rPr>
              <w:t>-0,3</w:t>
            </w:r>
          </w:p>
        </w:tc>
      </w:tr>
      <w:tr w:rsidR="0063511F" w:rsidRPr="00F45BF6" w14:paraId="3C00CAA9" w14:textId="77777777" w:rsidTr="0063511F">
        <w:trPr>
          <w:trHeight w:val="345"/>
          <w:jc w:val="center"/>
        </w:trPr>
        <w:tc>
          <w:tcPr>
            <w:tcW w:w="4536" w:type="dxa"/>
            <w:tcBorders>
              <w:top w:val="nil"/>
              <w:left w:val="nil"/>
              <w:bottom w:val="nil"/>
              <w:right w:val="nil"/>
            </w:tcBorders>
            <w:shd w:val="clear" w:color="auto" w:fill="auto"/>
            <w:vAlign w:val="bottom"/>
            <w:hideMark/>
          </w:tcPr>
          <w:p w14:paraId="73A32CD9" w14:textId="77777777" w:rsidR="0063511F" w:rsidRPr="00F45BF6" w:rsidRDefault="0063511F" w:rsidP="0063511F">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Thịt bò</w:t>
            </w:r>
          </w:p>
        </w:tc>
        <w:tc>
          <w:tcPr>
            <w:tcW w:w="1527" w:type="dxa"/>
            <w:tcBorders>
              <w:top w:val="nil"/>
              <w:left w:val="nil"/>
              <w:bottom w:val="nil"/>
              <w:right w:val="nil"/>
            </w:tcBorders>
            <w:shd w:val="clear" w:color="auto" w:fill="auto"/>
            <w:noWrap/>
            <w:vAlign w:val="bottom"/>
            <w:hideMark/>
          </w:tcPr>
          <w:p w14:paraId="55FC68AF"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132,5</w:t>
            </w:r>
          </w:p>
        </w:tc>
        <w:tc>
          <w:tcPr>
            <w:tcW w:w="1478" w:type="dxa"/>
            <w:tcBorders>
              <w:top w:val="nil"/>
              <w:left w:val="nil"/>
              <w:bottom w:val="nil"/>
              <w:right w:val="nil"/>
            </w:tcBorders>
            <w:shd w:val="clear" w:color="auto" w:fill="auto"/>
            <w:noWrap/>
            <w:vAlign w:val="bottom"/>
            <w:hideMark/>
          </w:tcPr>
          <w:p w14:paraId="4F48D21F"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134,9</w:t>
            </w:r>
          </w:p>
        </w:tc>
        <w:tc>
          <w:tcPr>
            <w:tcW w:w="1748" w:type="dxa"/>
            <w:tcBorders>
              <w:top w:val="nil"/>
              <w:left w:val="nil"/>
              <w:bottom w:val="nil"/>
              <w:right w:val="nil"/>
            </w:tcBorders>
            <w:shd w:val="clear" w:color="auto" w:fill="auto"/>
            <w:noWrap/>
            <w:vAlign w:val="bottom"/>
            <w:hideMark/>
          </w:tcPr>
          <w:p w14:paraId="37B1D338" w14:textId="77777777" w:rsidR="0063511F" w:rsidRPr="00F45BF6" w:rsidRDefault="0063511F" w:rsidP="0063511F">
            <w:pPr>
              <w:spacing w:after="0" w:line="240" w:lineRule="auto"/>
              <w:ind w:right="539"/>
              <w:jc w:val="right"/>
              <w:rPr>
                <w:rFonts w:ascii="Arial" w:hAnsi="Arial" w:cs="Arial"/>
                <w:sz w:val="20"/>
                <w:szCs w:val="20"/>
                <w:lang w:val="en-US" w:eastAsia="en-GB"/>
              </w:rPr>
            </w:pPr>
            <w:r>
              <w:rPr>
                <w:rFonts w:ascii="Arial" w:hAnsi="Arial" w:cs="Arial"/>
                <w:color w:val="000000"/>
                <w:sz w:val="20"/>
                <w:szCs w:val="20"/>
              </w:rPr>
              <w:t>1,8</w:t>
            </w:r>
          </w:p>
        </w:tc>
      </w:tr>
      <w:tr w:rsidR="0063511F" w:rsidRPr="00F45BF6" w14:paraId="2A0820A3" w14:textId="77777777" w:rsidTr="0063511F">
        <w:trPr>
          <w:trHeight w:val="345"/>
          <w:jc w:val="center"/>
        </w:trPr>
        <w:tc>
          <w:tcPr>
            <w:tcW w:w="4536" w:type="dxa"/>
            <w:tcBorders>
              <w:top w:val="nil"/>
              <w:left w:val="nil"/>
              <w:bottom w:val="nil"/>
              <w:right w:val="nil"/>
            </w:tcBorders>
            <w:shd w:val="clear" w:color="auto" w:fill="auto"/>
            <w:noWrap/>
            <w:vAlign w:val="bottom"/>
            <w:hideMark/>
          </w:tcPr>
          <w:p w14:paraId="056B7B88" w14:textId="77777777" w:rsidR="0063511F" w:rsidRPr="00F45BF6" w:rsidRDefault="0063511F" w:rsidP="0063511F">
            <w:pPr>
              <w:spacing w:after="0" w:line="240" w:lineRule="auto"/>
              <w:rPr>
                <w:rFonts w:ascii="Arial" w:hAnsi="Arial" w:cs="Arial"/>
                <w:b/>
                <w:bCs/>
                <w:sz w:val="20"/>
                <w:szCs w:val="20"/>
                <w:lang w:val="en-US"/>
              </w:rPr>
            </w:pPr>
            <w:r w:rsidRPr="00F45BF6">
              <w:rPr>
                <w:rFonts w:ascii="Arial" w:hAnsi="Arial" w:cs="Arial"/>
                <w:b/>
                <w:bCs/>
                <w:sz w:val="20"/>
                <w:szCs w:val="20"/>
                <w:lang w:val="en-US"/>
              </w:rPr>
              <w:t xml:space="preserve">Sản lượng sản phẩm chăn nuôi khác </w:t>
            </w:r>
          </w:p>
        </w:tc>
        <w:tc>
          <w:tcPr>
            <w:tcW w:w="1527" w:type="dxa"/>
            <w:tcBorders>
              <w:top w:val="nil"/>
              <w:left w:val="nil"/>
              <w:bottom w:val="nil"/>
              <w:right w:val="nil"/>
            </w:tcBorders>
            <w:shd w:val="clear" w:color="auto" w:fill="auto"/>
            <w:noWrap/>
            <w:vAlign w:val="center"/>
            <w:hideMark/>
          </w:tcPr>
          <w:p w14:paraId="076EC47C" w14:textId="77777777" w:rsidR="0063511F" w:rsidRPr="00F45BF6" w:rsidRDefault="0063511F" w:rsidP="0063511F">
            <w:pPr>
              <w:spacing w:after="0" w:line="240" w:lineRule="auto"/>
              <w:ind w:right="286"/>
              <w:jc w:val="right"/>
              <w:rPr>
                <w:rFonts w:ascii="Arial" w:hAnsi="Arial" w:cs="Arial"/>
                <w:sz w:val="20"/>
                <w:szCs w:val="20"/>
                <w:lang w:val="en-US" w:eastAsia="en-GB"/>
              </w:rPr>
            </w:pPr>
          </w:p>
        </w:tc>
        <w:tc>
          <w:tcPr>
            <w:tcW w:w="1478" w:type="dxa"/>
            <w:tcBorders>
              <w:top w:val="nil"/>
              <w:left w:val="nil"/>
              <w:bottom w:val="nil"/>
              <w:right w:val="nil"/>
            </w:tcBorders>
            <w:shd w:val="clear" w:color="auto" w:fill="auto"/>
            <w:noWrap/>
            <w:vAlign w:val="bottom"/>
            <w:hideMark/>
          </w:tcPr>
          <w:p w14:paraId="3F7485BD" w14:textId="77777777" w:rsidR="0063511F" w:rsidRPr="00F45BF6" w:rsidRDefault="0063511F" w:rsidP="0063511F">
            <w:pPr>
              <w:spacing w:after="0" w:line="240" w:lineRule="auto"/>
              <w:ind w:right="201"/>
              <w:jc w:val="right"/>
              <w:rPr>
                <w:rFonts w:ascii="Arial" w:hAnsi="Arial" w:cs="Arial"/>
                <w:sz w:val="20"/>
                <w:szCs w:val="20"/>
                <w:lang w:val="en-US" w:eastAsia="en-GB"/>
              </w:rPr>
            </w:pPr>
            <w:r w:rsidRPr="00F45BF6">
              <w:rPr>
                <w:rFonts w:ascii="Arial" w:hAnsi="Arial" w:cs="Arial"/>
                <w:sz w:val="20"/>
                <w:szCs w:val="20"/>
                <w:lang w:val="en-US" w:eastAsia="en-GB"/>
              </w:rPr>
              <w:t> </w:t>
            </w:r>
          </w:p>
        </w:tc>
        <w:tc>
          <w:tcPr>
            <w:tcW w:w="1748" w:type="dxa"/>
            <w:tcBorders>
              <w:top w:val="nil"/>
              <w:left w:val="nil"/>
              <w:bottom w:val="nil"/>
              <w:right w:val="nil"/>
            </w:tcBorders>
            <w:shd w:val="clear" w:color="auto" w:fill="auto"/>
            <w:noWrap/>
            <w:vAlign w:val="bottom"/>
            <w:hideMark/>
          </w:tcPr>
          <w:p w14:paraId="743B8271" w14:textId="77777777" w:rsidR="0063511F" w:rsidRPr="00F45BF6" w:rsidRDefault="0063511F" w:rsidP="0063511F">
            <w:pPr>
              <w:spacing w:after="0" w:line="240" w:lineRule="auto"/>
              <w:ind w:right="539"/>
              <w:jc w:val="right"/>
              <w:rPr>
                <w:rFonts w:ascii="Arial" w:hAnsi="Arial" w:cs="Arial"/>
                <w:sz w:val="20"/>
                <w:szCs w:val="20"/>
                <w:lang w:val="en-US" w:eastAsia="en-GB"/>
              </w:rPr>
            </w:pPr>
            <w:r w:rsidRPr="00F45BF6">
              <w:rPr>
                <w:rFonts w:ascii="Arial" w:hAnsi="Arial" w:cs="Arial"/>
                <w:sz w:val="20"/>
                <w:szCs w:val="20"/>
                <w:lang w:val="en-US" w:eastAsia="en-GB"/>
              </w:rPr>
              <w:t> </w:t>
            </w:r>
          </w:p>
        </w:tc>
      </w:tr>
      <w:tr w:rsidR="0063511F" w:rsidRPr="00F45BF6" w14:paraId="4A73D3F0" w14:textId="77777777" w:rsidTr="0063511F">
        <w:trPr>
          <w:trHeight w:val="345"/>
          <w:jc w:val="center"/>
        </w:trPr>
        <w:tc>
          <w:tcPr>
            <w:tcW w:w="4536" w:type="dxa"/>
            <w:tcBorders>
              <w:top w:val="nil"/>
              <w:left w:val="nil"/>
              <w:right w:val="nil"/>
            </w:tcBorders>
            <w:shd w:val="clear" w:color="auto" w:fill="auto"/>
            <w:noWrap/>
            <w:vAlign w:val="bottom"/>
            <w:hideMark/>
          </w:tcPr>
          <w:p w14:paraId="14D8E329" w14:textId="77777777" w:rsidR="0063511F" w:rsidRPr="00F45BF6" w:rsidRDefault="0063511F" w:rsidP="0063511F">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Trứng (Triệu quả)</w:t>
            </w:r>
          </w:p>
        </w:tc>
        <w:tc>
          <w:tcPr>
            <w:tcW w:w="1527" w:type="dxa"/>
            <w:tcBorders>
              <w:top w:val="nil"/>
              <w:left w:val="nil"/>
              <w:right w:val="nil"/>
            </w:tcBorders>
            <w:shd w:val="clear" w:color="auto" w:fill="auto"/>
            <w:noWrap/>
            <w:vAlign w:val="bottom"/>
            <w:hideMark/>
          </w:tcPr>
          <w:p w14:paraId="5F8F5C7B"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5.044,8</w:t>
            </w:r>
          </w:p>
        </w:tc>
        <w:tc>
          <w:tcPr>
            <w:tcW w:w="1478" w:type="dxa"/>
            <w:tcBorders>
              <w:top w:val="nil"/>
              <w:left w:val="nil"/>
              <w:right w:val="nil"/>
            </w:tcBorders>
            <w:shd w:val="clear" w:color="auto" w:fill="auto"/>
            <w:noWrap/>
            <w:vAlign w:val="bottom"/>
            <w:hideMark/>
          </w:tcPr>
          <w:p w14:paraId="19DBCA8E"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5.207,1</w:t>
            </w:r>
          </w:p>
        </w:tc>
        <w:tc>
          <w:tcPr>
            <w:tcW w:w="1748" w:type="dxa"/>
            <w:tcBorders>
              <w:top w:val="nil"/>
              <w:left w:val="nil"/>
              <w:right w:val="nil"/>
            </w:tcBorders>
            <w:shd w:val="clear" w:color="auto" w:fill="auto"/>
            <w:noWrap/>
            <w:vAlign w:val="bottom"/>
            <w:hideMark/>
          </w:tcPr>
          <w:p w14:paraId="1FF66455" w14:textId="77777777" w:rsidR="0063511F" w:rsidRPr="00F45BF6" w:rsidRDefault="0063511F" w:rsidP="0063511F">
            <w:pPr>
              <w:spacing w:after="0" w:line="240" w:lineRule="auto"/>
              <w:ind w:right="539"/>
              <w:jc w:val="right"/>
              <w:rPr>
                <w:rFonts w:ascii="Arial" w:hAnsi="Arial" w:cs="Arial"/>
                <w:sz w:val="20"/>
                <w:szCs w:val="20"/>
                <w:lang w:val="en-US" w:eastAsia="en-GB"/>
              </w:rPr>
            </w:pPr>
            <w:r>
              <w:rPr>
                <w:rFonts w:ascii="Arial" w:hAnsi="Arial" w:cs="Arial"/>
                <w:color w:val="000000"/>
                <w:sz w:val="20"/>
                <w:szCs w:val="20"/>
              </w:rPr>
              <w:t>3,2</w:t>
            </w:r>
          </w:p>
        </w:tc>
      </w:tr>
      <w:tr w:rsidR="0063511F" w:rsidRPr="00F45BF6" w14:paraId="32ABEDCB" w14:textId="77777777" w:rsidTr="0063511F">
        <w:trPr>
          <w:trHeight w:val="345"/>
          <w:jc w:val="center"/>
        </w:trPr>
        <w:tc>
          <w:tcPr>
            <w:tcW w:w="4536" w:type="dxa"/>
            <w:tcBorders>
              <w:top w:val="nil"/>
              <w:left w:val="nil"/>
              <w:bottom w:val="single" w:sz="4" w:space="0" w:color="auto"/>
              <w:right w:val="nil"/>
            </w:tcBorders>
            <w:shd w:val="clear" w:color="auto" w:fill="auto"/>
            <w:noWrap/>
            <w:vAlign w:val="bottom"/>
            <w:hideMark/>
          </w:tcPr>
          <w:p w14:paraId="58968DD4" w14:textId="77777777" w:rsidR="0063511F" w:rsidRPr="00F45BF6" w:rsidRDefault="0063511F" w:rsidP="0063511F">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Sữa (Nghìn tấn)</w:t>
            </w:r>
          </w:p>
        </w:tc>
        <w:tc>
          <w:tcPr>
            <w:tcW w:w="1527" w:type="dxa"/>
            <w:tcBorders>
              <w:top w:val="nil"/>
              <w:left w:val="nil"/>
              <w:bottom w:val="single" w:sz="4" w:space="0" w:color="auto"/>
              <w:right w:val="nil"/>
            </w:tcBorders>
            <w:shd w:val="clear" w:color="auto" w:fill="auto"/>
            <w:noWrap/>
            <w:vAlign w:val="bottom"/>
            <w:hideMark/>
          </w:tcPr>
          <w:p w14:paraId="22CBF095"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332,4</w:t>
            </w:r>
          </w:p>
        </w:tc>
        <w:tc>
          <w:tcPr>
            <w:tcW w:w="1478" w:type="dxa"/>
            <w:tcBorders>
              <w:top w:val="nil"/>
              <w:left w:val="nil"/>
              <w:bottom w:val="single" w:sz="4" w:space="0" w:color="auto"/>
              <w:right w:val="nil"/>
            </w:tcBorders>
            <w:shd w:val="clear" w:color="auto" w:fill="auto"/>
            <w:noWrap/>
            <w:vAlign w:val="bottom"/>
            <w:hideMark/>
          </w:tcPr>
          <w:p w14:paraId="04D9538F" w14:textId="77777777" w:rsidR="0063511F" w:rsidRPr="00F45BF6" w:rsidRDefault="0063511F" w:rsidP="0063511F">
            <w:pPr>
              <w:spacing w:after="0" w:line="240" w:lineRule="auto"/>
              <w:ind w:right="201"/>
              <w:jc w:val="right"/>
              <w:rPr>
                <w:rFonts w:ascii="Arial" w:hAnsi="Arial" w:cs="Arial"/>
                <w:sz w:val="20"/>
                <w:szCs w:val="20"/>
                <w:lang w:val="en-US" w:eastAsia="en-GB"/>
              </w:rPr>
            </w:pPr>
            <w:r>
              <w:rPr>
                <w:rFonts w:ascii="Arial" w:hAnsi="Arial" w:cs="Arial"/>
                <w:color w:val="000000"/>
                <w:sz w:val="20"/>
                <w:szCs w:val="20"/>
              </w:rPr>
              <w:t>350,9</w:t>
            </w:r>
          </w:p>
        </w:tc>
        <w:tc>
          <w:tcPr>
            <w:tcW w:w="1748" w:type="dxa"/>
            <w:tcBorders>
              <w:top w:val="nil"/>
              <w:left w:val="nil"/>
              <w:bottom w:val="single" w:sz="4" w:space="0" w:color="auto"/>
              <w:right w:val="nil"/>
            </w:tcBorders>
            <w:shd w:val="clear" w:color="auto" w:fill="auto"/>
            <w:noWrap/>
            <w:vAlign w:val="bottom"/>
            <w:hideMark/>
          </w:tcPr>
          <w:p w14:paraId="206736BE" w14:textId="77777777" w:rsidR="0063511F" w:rsidRPr="00F45BF6" w:rsidRDefault="0063511F" w:rsidP="0063511F">
            <w:pPr>
              <w:spacing w:after="0" w:line="240" w:lineRule="auto"/>
              <w:ind w:right="539"/>
              <w:jc w:val="right"/>
              <w:rPr>
                <w:rFonts w:ascii="Arial" w:hAnsi="Arial" w:cs="Arial"/>
                <w:sz w:val="20"/>
                <w:szCs w:val="20"/>
                <w:lang w:val="en-US" w:eastAsia="en-GB"/>
              </w:rPr>
            </w:pPr>
            <w:r>
              <w:rPr>
                <w:rFonts w:ascii="Arial" w:hAnsi="Arial" w:cs="Arial"/>
                <w:color w:val="000000"/>
                <w:sz w:val="20"/>
                <w:szCs w:val="20"/>
              </w:rPr>
              <w:t>5,6</w:t>
            </w:r>
          </w:p>
        </w:tc>
      </w:tr>
    </w:tbl>
    <w:p w14:paraId="6AA51245" w14:textId="77777777" w:rsidR="00CD45A8" w:rsidRPr="00CD45A8" w:rsidRDefault="00CD45A8" w:rsidP="0063511F">
      <w:pPr>
        <w:tabs>
          <w:tab w:val="left" w:pos="0"/>
        </w:tabs>
        <w:spacing w:before="120" w:after="120" w:line="264" w:lineRule="auto"/>
        <w:ind w:firstLine="720"/>
        <w:jc w:val="both"/>
        <w:rPr>
          <w:rFonts w:ascii="Times New Roman" w:hAnsi="Times New Roman" w:cs="Times New Roman"/>
          <w:b/>
          <w:i/>
          <w:sz w:val="28"/>
          <w:szCs w:val="28"/>
        </w:rPr>
      </w:pPr>
      <w:r w:rsidRPr="00CD45A8">
        <w:rPr>
          <w:rFonts w:ascii="Times New Roman" w:hAnsi="Times New Roman" w:cs="Times New Roman"/>
          <w:b/>
          <w:i/>
          <w:sz w:val="28"/>
          <w:szCs w:val="28"/>
        </w:rPr>
        <w:t>b) Lâm nghiệp</w:t>
      </w:r>
    </w:p>
    <w:p w14:paraId="59BAD282" w14:textId="77777777" w:rsidR="00CD45A8" w:rsidRPr="00CD45A8" w:rsidRDefault="00CD45A8" w:rsidP="00CD45A8">
      <w:pPr>
        <w:spacing w:after="120" w:line="264" w:lineRule="auto"/>
        <w:ind w:firstLine="720"/>
        <w:jc w:val="both"/>
        <w:rPr>
          <w:rFonts w:ascii="Times New Roman" w:hAnsi="Times New Roman" w:cs="Times New Roman"/>
          <w:sz w:val="28"/>
          <w:szCs w:val="28"/>
          <w:lang w:val="sv-SE"/>
        </w:rPr>
      </w:pPr>
      <w:r w:rsidRPr="00CD45A8">
        <w:rPr>
          <w:rFonts w:ascii="Times New Roman" w:hAnsi="Times New Roman" w:cs="Times New Roman"/>
          <w:sz w:val="28"/>
          <w:szCs w:val="28"/>
        </w:rPr>
        <w:t xml:space="preserve">Diện tích rừng trồng mới tập trung cả nước tháng 3/2025 ước đạt 24,5 nghìn ha, tăng </w:t>
      </w:r>
      <w:r w:rsidRPr="00CD45A8">
        <w:rPr>
          <w:rFonts w:ascii="Times New Roman" w:hAnsi="Times New Roman" w:cs="Times New Roman"/>
          <w:sz w:val="28"/>
          <w:szCs w:val="28"/>
          <w:lang w:val="en-US"/>
        </w:rPr>
        <w:t>24,1</w:t>
      </w:r>
      <w:r w:rsidRPr="00CD45A8">
        <w:rPr>
          <w:rFonts w:ascii="Times New Roman" w:hAnsi="Times New Roman" w:cs="Times New Roman"/>
          <w:sz w:val="28"/>
          <w:szCs w:val="28"/>
        </w:rPr>
        <w:t>% so với cùng kỳ năm trước</w:t>
      </w:r>
      <w:r w:rsidRPr="00CD45A8">
        <w:rPr>
          <w:rFonts w:ascii="Times New Roman" w:hAnsi="Times New Roman" w:cs="Times New Roman"/>
          <w:sz w:val="28"/>
          <w:szCs w:val="28"/>
          <w:lang w:val="sv-SE"/>
        </w:rPr>
        <w:t>;</w:t>
      </w:r>
      <w:r w:rsidRPr="00CD45A8">
        <w:rPr>
          <w:rFonts w:ascii="Times New Roman" w:hAnsi="Times New Roman" w:cs="Times New Roman"/>
          <w:sz w:val="28"/>
          <w:szCs w:val="28"/>
        </w:rPr>
        <w:t xml:space="preserve"> số cây lâm nghiệp trồng phân tán đạt 10,8 triệu cây, tăng </w:t>
      </w:r>
      <w:r w:rsidRPr="00CD45A8">
        <w:rPr>
          <w:rFonts w:ascii="Times New Roman" w:hAnsi="Times New Roman" w:cs="Times New Roman"/>
          <w:sz w:val="28"/>
          <w:szCs w:val="28"/>
          <w:lang w:val="en-US"/>
        </w:rPr>
        <w:t>1,7</w:t>
      </w:r>
      <w:r w:rsidRPr="00CD45A8">
        <w:rPr>
          <w:rFonts w:ascii="Times New Roman" w:hAnsi="Times New Roman" w:cs="Times New Roman"/>
          <w:sz w:val="28"/>
          <w:szCs w:val="28"/>
        </w:rPr>
        <w:t xml:space="preserve">%; sản lượng gỗ khai thác đạt </w:t>
      </w:r>
      <w:r w:rsidRPr="00CD45A8">
        <w:rPr>
          <w:rFonts w:ascii="Times New Roman" w:hAnsi="Times New Roman" w:cs="Times New Roman"/>
          <w:sz w:val="28"/>
          <w:szCs w:val="28"/>
          <w:lang w:val="en-US"/>
        </w:rPr>
        <w:t>1.684,7</w:t>
      </w:r>
      <w:r w:rsidRPr="00CD45A8">
        <w:rPr>
          <w:rFonts w:ascii="Times New Roman" w:hAnsi="Times New Roman" w:cs="Times New Roman"/>
          <w:sz w:val="28"/>
          <w:szCs w:val="28"/>
        </w:rPr>
        <w:t xml:space="preserve"> nghìn m</w:t>
      </w:r>
      <w:r w:rsidRPr="00CD45A8">
        <w:rPr>
          <w:rFonts w:ascii="Times New Roman" w:hAnsi="Times New Roman" w:cs="Times New Roman"/>
          <w:sz w:val="28"/>
          <w:szCs w:val="28"/>
          <w:vertAlign w:val="superscript"/>
        </w:rPr>
        <w:t>3</w:t>
      </w:r>
      <w:r w:rsidRPr="00CD45A8">
        <w:rPr>
          <w:rFonts w:ascii="Times New Roman" w:hAnsi="Times New Roman" w:cs="Times New Roman"/>
          <w:sz w:val="28"/>
          <w:szCs w:val="28"/>
        </w:rPr>
        <w:t xml:space="preserve">, tăng </w:t>
      </w:r>
      <w:r w:rsidRPr="00CD45A8">
        <w:rPr>
          <w:rFonts w:ascii="Times New Roman" w:hAnsi="Times New Roman" w:cs="Times New Roman"/>
          <w:sz w:val="28"/>
          <w:szCs w:val="28"/>
          <w:lang w:val="en-US"/>
        </w:rPr>
        <w:t>13,1</w:t>
      </w:r>
      <w:r w:rsidRPr="00CD45A8">
        <w:rPr>
          <w:rFonts w:ascii="Times New Roman" w:hAnsi="Times New Roman" w:cs="Times New Roman"/>
          <w:sz w:val="28"/>
          <w:szCs w:val="28"/>
        </w:rPr>
        <w:t xml:space="preserve">% </w:t>
      </w:r>
      <w:r w:rsidRPr="00CD45A8">
        <w:rPr>
          <w:rFonts w:ascii="Times New Roman" w:hAnsi="Times New Roman" w:cs="Times New Roman"/>
          <w:spacing w:val="2"/>
          <w:sz w:val="28"/>
          <w:szCs w:val="28"/>
        </w:rPr>
        <w:t>do giá gỗ nguyên liệu ở mức cao, thời tiết thuận lợi nên người dân ở nhiều địa phương đẩy nhanh tiến độ khai thác như: Quảng Ninh tăng 39,3% so với cùng kỳ năm 2024, Quảng Ngãi tăng 36,9%; Phú Thọ tăng 17,7%; Thanh Hóa tăng 9,2%.</w:t>
      </w:r>
      <w:r w:rsidRPr="00CD45A8">
        <w:rPr>
          <w:rFonts w:ascii="Times New Roman" w:hAnsi="Times New Roman" w:cs="Times New Roman"/>
          <w:color w:val="FF0000"/>
          <w:sz w:val="28"/>
          <w:szCs w:val="28"/>
          <w:lang w:val="sv-SE"/>
        </w:rPr>
        <w:t xml:space="preserve"> </w:t>
      </w:r>
      <w:r w:rsidRPr="00CD45A8">
        <w:rPr>
          <w:rFonts w:ascii="Times New Roman" w:hAnsi="Times New Roman" w:cs="Times New Roman"/>
          <w:sz w:val="28"/>
          <w:szCs w:val="28"/>
          <w:lang w:val="sv-SE"/>
        </w:rPr>
        <w:t>Tính chung quý I/2025, diện tích rừng trồng mới tập trung cả nước ước đạt 45,6 nghìn ha, tăng 17,8% so với cùng kỳ năm trước; số cây lâm nghiệp trồng phân tán ước đạt 24,2 triệu cây, tăng 4,4%; sản lượng gỗ khai thác ước đạt 4.346,0 nghìn m</w:t>
      </w:r>
      <w:r w:rsidRPr="00CD45A8">
        <w:rPr>
          <w:rFonts w:ascii="Times New Roman" w:hAnsi="Times New Roman" w:cs="Times New Roman"/>
          <w:sz w:val="28"/>
          <w:szCs w:val="28"/>
          <w:vertAlign w:val="superscript"/>
          <w:lang w:val="sv-SE"/>
        </w:rPr>
        <w:t>3</w:t>
      </w:r>
      <w:r w:rsidRPr="00CD45A8">
        <w:rPr>
          <w:rFonts w:ascii="Times New Roman" w:hAnsi="Times New Roman" w:cs="Times New Roman"/>
          <w:sz w:val="28"/>
          <w:szCs w:val="28"/>
          <w:lang w:val="sv-SE"/>
        </w:rPr>
        <w:t xml:space="preserve">, tăng 16,6% do </w:t>
      </w:r>
      <w:r w:rsidRPr="00CD45A8">
        <w:rPr>
          <w:rFonts w:ascii="Times New Roman" w:hAnsi="Times New Roman" w:cs="Times New Roman"/>
          <w:spacing w:val="2"/>
          <w:sz w:val="28"/>
          <w:szCs w:val="28"/>
        </w:rPr>
        <w:t>nhu cầu tăng cao ở các thị trường Hoa Kỳ, Trung Quốc</w:t>
      </w:r>
      <w:r w:rsidRPr="00CD45A8">
        <w:rPr>
          <w:rFonts w:ascii="Times New Roman" w:hAnsi="Times New Roman" w:cs="Times New Roman"/>
          <w:sz w:val="28"/>
          <w:szCs w:val="28"/>
          <w:lang w:val="sv-SE"/>
        </w:rPr>
        <w:t>.</w:t>
      </w:r>
    </w:p>
    <w:p w14:paraId="6F2A9F36" w14:textId="77777777" w:rsidR="00CD45A8" w:rsidRPr="00CD45A8" w:rsidRDefault="00CD45A8" w:rsidP="00CD45A8">
      <w:pPr>
        <w:shd w:val="clear" w:color="auto" w:fill="FFFFFF"/>
        <w:spacing w:after="120" w:line="264" w:lineRule="auto"/>
        <w:ind w:firstLine="720"/>
        <w:jc w:val="both"/>
        <w:rPr>
          <w:rFonts w:ascii="Times New Roman" w:hAnsi="Times New Roman" w:cs="Times New Roman"/>
          <w:spacing w:val="-2"/>
          <w:sz w:val="28"/>
          <w:szCs w:val="28"/>
          <w:lang w:val="de-DE"/>
        </w:rPr>
      </w:pPr>
      <w:r w:rsidRPr="00CD45A8">
        <w:rPr>
          <w:rFonts w:ascii="Times New Roman" w:hAnsi="Times New Roman" w:cs="Times New Roman"/>
          <w:spacing w:val="-2"/>
          <w:sz w:val="28"/>
          <w:szCs w:val="28"/>
          <w:lang w:val="de-DE"/>
        </w:rPr>
        <w:t>Diện tích rừng bị thiệt hại</w:t>
      </w:r>
      <w:r w:rsidRPr="00CD45A8">
        <w:rPr>
          <w:rStyle w:val="FootnoteReference"/>
          <w:rFonts w:ascii="Times New Roman" w:hAnsi="Times New Roman"/>
          <w:spacing w:val="-2"/>
          <w:sz w:val="28"/>
          <w:szCs w:val="28"/>
        </w:rPr>
        <w:footnoteReference w:id="15"/>
      </w:r>
      <w:r w:rsidRPr="00CD45A8">
        <w:rPr>
          <w:rFonts w:ascii="Times New Roman" w:hAnsi="Times New Roman" w:cs="Times New Roman"/>
          <w:spacing w:val="-2"/>
          <w:sz w:val="28"/>
          <w:szCs w:val="28"/>
          <w:lang w:val="de-DE"/>
        </w:rPr>
        <w:t xml:space="preserve"> trong tháng 3/2025 là 69,2 ha, giảm 57,7% so với cùng kỳ năm trước, trong đó: Rừng bị chặt, phá là 39,7 ha, giảm 57,9%; diện tích rừng bị cháy là 29,5 ha, giảm 57,5%. Tính chung quý I/2025, cả nước có 216,0 ha rừng bị thiệt hại, giảm 14,4% so với cùng kỳ năm trước, trong đó: Diện tích rừng bị chặt, phá là 167,1 ha, giảm 8,3%; diện tích rừng bị cháy là 48,9 ha, giảm 30,2%.</w:t>
      </w:r>
    </w:p>
    <w:p w14:paraId="512AE097" w14:textId="016B4532" w:rsidR="00CD45A8" w:rsidRPr="00CD45A8" w:rsidRDefault="00CD45A8" w:rsidP="00CD45A8">
      <w:pPr>
        <w:spacing w:after="120" w:line="264" w:lineRule="auto"/>
        <w:ind w:firstLine="720"/>
        <w:jc w:val="both"/>
        <w:rPr>
          <w:rFonts w:ascii="Times New Roman" w:hAnsi="Times New Roman" w:cs="Times New Roman"/>
          <w:b/>
          <w:bCs/>
          <w:i/>
          <w:iCs/>
          <w:sz w:val="28"/>
          <w:szCs w:val="28"/>
          <w:lang w:val="de-DE"/>
        </w:rPr>
      </w:pPr>
      <w:r w:rsidRPr="00CD45A8">
        <w:rPr>
          <w:rFonts w:ascii="Times New Roman" w:hAnsi="Times New Roman" w:cs="Times New Roman"/>
          <w:b/>
          <w:bCs/>
          <w:i/>
          <w:iCs/>
          <w:sz w:val="28"/>
          <w:szCs w:val="28"/>
          <w:lang w:val="de-DE"/>
        </w:rPr>
        <w:t>c) Thủy sản</w:t>
      </w:r>
    </w:p>
    <w:p w14:paraId="74F6D200" w14:textId="77777777" w:rsidR="00CD45A8" w:rsidRPr="00CD45A8" w:rsidRDefault="00CD45A8" w:rsidP="00CD45A8">
      <w:pPr>
        <w:spacing w:after="120" w:line="264" w:lineRule="auto"/>
        <w:ind w:firstLine="720"/>
        <w:jc w:val="both"/>
        <w:rPr>
          <w:rFonts w:ascii="Times New Roman" w:hAnsi="Times New Roman" w:cs="Times New Roman"/>
          <w:sz w:val="28"/>
          <w:szCs w:val="28"/>
          <w:lang w:val="de-DE"/>
        </w:rPr>
      </w:pPr>
      <w:r w:rsidRPr="00CD45A8">
        <w:rPr>
          <w:rFonts w:ascii="Times New Roman" w:hAnsi="Times New Roman" w:cs="Times New Roman"/>
          <w:sz w:val="28"/>
          <w:szCs w:val="28"/>
          <w:lang w:val="de-DE"/>
        </w:rPr>
        <w:t>Sản lượng thủy sản tháng 3/2025 ước đạt 750,5 nghìn tấn, tăng 3,5% so với cùng kỳ năm trước, bao gồm: Cá đạt 558,1 nghìn tấn, tăng 3,4%; tôm đạt 77,3 nghìn tấn, tăng 5,0%; thủy sản khác đạt 115,1 nghìn tấn, tăng 2,7%.</w:t>
      </w:r>
    </w:p>
    <w:p w14:paraId="3BE33F57" w14:textId="10A1725F" w:rsidR="00CD45A8" w:rsidRPr="00CD45A8" w:rsidRDefault="00CD45A8" w:rsidP="00CD45A8">
      <w:pPr>
        <w:spacing w:after="120" w:line="264" w:lineRule="auto"/>
        <w:ind w:firstLine="720"/>
        <w:jc w:val="both"/>
        <w:rPr>
          <w:rFonts w:ascii="Times New Roman" w:hAnsi="Times New Roman" w:cs="Times New Roman"/>
          <w:sz w:val="28"/>
          <w:szCs w:val="28"/>
          <w:lang w:val="pt-BR"/>
        </w:rPr>
      </w:pPr>
      <w:r w:rsidRPr="00CD45A8">
        <w:rPr>
          <w:rFonts w:ascii="Times New Roman" w:hAnsi="Times New Roman" w:cs="Times New Roman"/>
          <w:sz w:val="28"/>
          <w:szCs w:val="28"/>
          <w:lang w:val="de-DE"/>
        </w:rPr>
        <w:t>Sản lượng thủy sản nuôi trồng trong tháng 3/2025 ước đạt 421,4 nghìn tấn, tăng 5,3% so với cùng kỳ năm trước, trong đó: Cá đạt 306,4 nghìn tấn, tăng 5,5%; tôm đạt 65,2 nghìn tấn, tăng 5,7%; thủy sản khác đạt 49,8 nghìn tấn, tăng 3,3%.</w:t>
      </w:r>
      <w:r w:rsidRPr="00CD45A8">
        <w:rPr>
          <w:rFonts w:ascii="Times New Roman" w:hAnsi="Times New Roman" w:cs="Times New Roman"/>
          <w:sz w:val="28"/>
          <w:szCs w:val="28"/>
          <w:lang w:val="pt-BR"/>
        </w:rPr>
        <w:t xml:space="preserve"> Tính chung quý I/2025, sản lượng thủy sản nuôi trồng ước đạt 1.113,6 nghìn tấn, tăng 5,1% so </w:t>
      </w:r>
      <w:r w:rsidRPr="00CD45A8">
        <w:rPr>
          <w:rFonts w:ascii="Times New Roman" w:hAnsi="Times New Roman" w:cs="Times New Roman"/>
          <w:sz w:val="28"/>
          <w:szCs w:val="28"/>
          <w:lang w:val="de-DE"/>
        </w:rPr>
        <w:t>với cùng kỳ năm trước</w:t>
      </w:r>
      <w:r w:rsidRPr="00CD45A8">
        <w:rPr>
          <w:rFonts w:ascii="Times New Roman" w:hAnsi="Times New Roman" w:cs="Times New Roman"/>
          <w:sz w:val="28"/>
          <w:szCs w:val="28"/>
          <w:lang w:val="pt-BR"/>
        </w:rPr>
        <w:t xml:space="preserve">, trong đó: Cá đạt 806,7 nghìn tấn, tăng 5,4%; tôm đạt 170,0 nghìn tấn, tăng 5,5%; </w:t>
      </w:r>
      <w:r w:rsidRPr="00CD45A8">
        <w:rPr>
          <w:rFonts w:ascii="Times New Roman" w:hAnsi="Times New Roman" w:cs="Times New Roman"/>
          <w:sz w:val="28"/>
          <w:szCs w:val="28"/>
          <w:lang w:val="de-DE"/>
        </w:rPr>
        <w:t>thủy sản khác đạt 136,9 nghìn tấn, tăng 2,5%</w:t>
      </w:r>
      <w:r w:rsidRPr="00CD45A8">
        <w:rPr>
          <w:rFonts w:ascii="Times New Roman" w:hAnsi="Times New Roman" w:cs="Times New Roman"/>
          <w:sz w:val="28"/>
          <w:szCs w:val="28"/>
          <w:lang w:val="pt-BR"/>
        </w:rPr>
        <w:t xml:space="preserve">. </w:t>
      </w:r>
      <w:r w:rsidRPr="00CD45A8">
        <w:rPr>
          <w:rFonts w:ascii="Times New Roman" w:hAnsi="Times New Roman" w:cs="Times New Roman"/>
          <w:sz w:val="28"/>
          <w:szCs w:val="28"/>
          <w:lang w:val="pt-BR"/>
        </w:rPr>
        <w:lastRenderedPageBreak/>
        <w:t>Một số địa phương có sản lượng thủy sản nuôi trồng quý I/2025 tăng khá so với cùng kỳ năm trước: Khánh Hòa tăng 13,4%; Phú Yên tăng 12,4</w:t>
      </w:r>
      <w:r w:rsidR="00774D58">
        <w:rPr>
          <w:rFonts w:ascii="Times New Roman" w:hAnsi="Times New Roman" w:cs="Times New Roman"/>
          <w:sz w:val="28"/>
          <w:szCs w:val="28"/>
          <w:lang w:val="pt-BR"/>
        </w:rPr>
        <w:t>%</w:t>
      </w:r>
      <w:r w:rsidRPr="00CD45A8">
        <w:rPr>
          <w:rFonts w:ascii="Times New Roman" w:hAnsi="Times New Roman" w:cs="Times New Roman"/>
          <w:sz w:val="28"/>
          <w:szCs w:val="28"/>
          <w:lang w:val="pt-BR"/>
        </w:rPr>
        <w:t>; Bạc Liêu tăng 12,2%; Ninh Thuận tăng 11,9%; Sóc Trăng tăng 11,6%; Đồng Tháp tăng 10,9%; Long An tăng 9,2%; Kiên Giang tăng 8,5%; Cần Thơ tăng 8,1%.</w:t>
      </w:r>
    </w:p>
    <w:p w14:paraId="1801B178" w14:textId="16BAF7B1" w:rsidR="00CD45A8" w:rsidRPr="00CD45A8" w:rsidRDefault="00CD45A8" w:rsidP="00CD45A8">
      <w:pPr>
        <w:spacing w:after="120" w:line="264" w:lineRule="auto"/>
        <w:ind w:firstLine="720"/>
        <w:jc w:val="both"/>
        <w:rPr>
          <w:rFonts w:ascii="Times New Roman" w:hAnsi="Times New Roman" w:cs="Times New Roman"/>
          <w:sz w:val="28"/>
          <w:szCs w:val="28"/>
          <w:lang w:val="de-DE"/>
        </w:rPr>
      </w:pPr>
      <w:r w:rsidRPr="00CD45A8">
        <w:rPr>
          <w:rFonts w:ascii="Times New Roman" w:hAnsi="Times New Roman" w:cs="Times New Roman"/>
          <w:sz w:val="28"/>
          <w:szCs w:val="28"/>
          <w:lang w:val="de-DE"/>
        </w:rPr>
        <w:t>Sản lượng thu hoạch cá tra trong tháng tăng so với cùng kỳ năm trước do giá cá tra nguyên liệu tăng</w:t>
      </w:r>
      <w:r w:rsidRPr="00CD45A8">
        <w:rPr>
          <w:rFonts w:ascii="Times New Roman" w:hAnsi="Times New Roman" w:cs="Times New Roman"/>
          <w:sz w:val="28"/>
          <w:szCs w:val="28"/>
          <w:vertAlign w:val="superscript"/>
        </w:rPr>
        <w:footnoteReference w:id="16"/>
      </w:r>
      <w:r w:rsidRPr="00CD45A8">
        <w:rPr>
          <w:rFonts w:ascii="Times New Roman" w:hAnsi="Times New Roman" w:cs="Times New Roman"/>
          <w:sz w:val="28"/>
          <w:szCs w:val="28"/>
          <w:lang w:val="de-DE"/>
        </w:rPr>
        <w:t xml:space="preserve"> và xuất khẩu sang thị trường chính là Hoa Kỳ và châu Âu được mở rộng.</w:t>
      </w:r>
      <w:r w:rsidRPr="00CD45A8">
        <w:rPr>
          <w:rFonts w:ascii="Times New Roman" w:hAnsi="Times New Roman" w:cs="Times New Roman"/>
          <w:color w:val="FF0000"/>
          <w:sz w:val="28"/>
          <w:szCs w:val="28"/>
          <w:lang w:val="de-DE"/>
        </w:rPr>
        <w:t xml:space="preserve"> </w:t>
      </w:r>
      <w:r w:rsidRPr="00CD45A8">
        <w:rPr>
          <w:rFonts w:ascii="Times New Roman" w:hAnsi="Times New Roman" w:cs="Times New Roman"/>
          <w:sz w:val="28"/>
          <w:szCs w:val="28"/>
          <w:lang w:val="de-DE"/>
        </w:rPr>
        <w:t>Sản lượng cá tra tháng 3/2025 ước đạt 155,8 nghìn tấn, tăng 4,5% so với cùng kỳ năm trước.</w:t>
      </w:r>
    </w:p>
    <w:p w14:paraId="1401F94D" w14:textId="1DBD082F" w:rsidR="00CD45A8" w:rsidRPr="00CD45A8" w:rsidRDefault="00CD45A8" w:rsidP="00CD45A8">
      <w:pPr>
        <w:spacing w:after="120" w:line="264" w:lineRule="auto"/>
        <w:ind w:firstLine="720"/>
        <w:jc w:val="both"/>
        <w:rPr>
          <w:rFonts w:ascii="Times New Roman" w:hAnsi="Times New Roman" w:cs="Times New Roman"/>
          <w:sz w:val="28"/>
          <w:szCs w:val="28"/>
          <w:lang w:val="de-DE"/>
        </w:rPr>
      </w:pPr>
      <w:r w:rsidRPr="00CD45A8">
        <w:rPr>
          <w:rFonts w:ascii="Times New Roman" w:hAnsi="Times New Roman" w:cs="Times New Roman"/>
          <w:sz w:val="28"/>
          <w:szCs w:val="28"/>
          <w:lang w:val="de-DE"/>
        </w:rPr>
        <w:t>Sản lượng tôm thẻ chân trắng trong tháng tăng cao so với cùng kỳ năm trước do</w:t>
      </w:r>
      <w:r w:rsidRPr="00CD45A8">
        <w:rPr>
          <w:rFonts w:ascii="Times New Roman" w:hAnsi="Times New Roman" w:cs="Times New Roman"/>
          <w:sz w:val="28"/>
          <w:szCs w:val="28"/>
          <w:lang w:val="pt-BR"/>
        </w:rPr>
        <w:t xml:space="preserve"> diện tích thả nuôi đến kỳ thu hoạch</w:t>
      </w:r>
      <w:r w:rsidR="00774D58">
        <w:rPr>
          <w:rFonts w:ascii="Times New Roman" w:hAnsi="Times New Roman" w:cs="Times New Roman"/>
          <w:sz w:val="28"/>
          <w:szCs w:val="28"/>
          <w:lang w:val="pt-BR"/>
        </w:rPr>
        <w:t>,</w:t>
      </w:r>
      <w:r w:rsidRPr="00CD45A8">
        <w:rPr>
          <w:rFonts w:ascii="Times New Roman" w:hAnsi="Times New Roman" w:cs="Times New Roman"/>
          <w:sz w:val="28"/>
          <w:szCs w:val="28"/>
          <w:lang w:val="pt-BR"/>
        </w:rPr>
        <w:t xml:space="preserve"> cùng với đó việc </w:t>
      </w:r>
      <w:r w:rsidRPr="00CD45A8">
        <w:rPr>
          <w:rFonts w:ascii="Times New Roman" w:hAnsi="Times New Roman" w:cs="Times New Roman"/>
          <w:sz w:val="28"/>
          <w:szCs w:val="28"/>
          <w:lang w:val="sv-SE"/>
        </w:rPr>
        <w:t>áp dụng các mô hình nuôi tôm thẻ chân trắng siêu thâm canh mang lại hiệu quả kinh tế cao nên người dân, doanh nghiệp đẩy mạnh hoạt động nuôi trồng</w:t>
      </w:r>
      <w:r w:rsidRPr="00CD45A8">
        <w:rPr>
          <w:rFonts w:ascii="Times New Roman" w:hAnsi="Times New Roman" w:cs="Times New Roman"/>
          <w:sz w:val="28"/>
          <w:szCs w:val="28"/>
          <w:lang w:val="de-DE"/>
        </w:rPr>
        <w:t>. Sản lượng tôm thẻ chân trắng trong tháng ước đạt 42,8 nghìn tấn, tăng 6,8% so với cùng kỳ năm trước; sản lượng tôm sú đạt 18,5 nghìn tấn, tăng 3,7%.</w:t>
      </w:r>
    </w:p>
    <w:p w14:paraId="2AC5B4FF" w14:textId="77777777" w:rsidR="00CD45A8" w:rsidRPr="00CD45A8" w:rsidRDefault="00CD45A8" w:rsidP="00CD45A8">
      <w:pPr>
        <w:spacing w:after="120" w:line="264" w:lineRule="auto"/>
        <w:ind w:firstLine="720"/>
        <w:jc w:val="both"/>
        <w:rPr>
          <w:rFonts w:ascii="Times New Roman" w:hAnsi="Times New Roman" w:cs="Times New Roman"/>
          <w:sz w:val="28"/>
          <w:szCs w:val="28"/>
          <w:lang w:val="de-DE"/>
        </w:rPr>
      </w:pPr>
      <w:r w:rsidRPr="00CD45A8">
        <w:rPr>
          <w:rFonts w:ascii="Times New Roman" w:hAnsi="Times New Roman" w:cs="Times New Roman"/>
          <w:sz w:val="28"/>
          <w:szCs w:val="28"/>
          <w:lang w:val="de-DE"/>
        </w:rPr>
        <w:t>Sản lượng thủy sản khai thác trong tháng 3/2025 ước đạt 329,1 nghìn tấn, tăng 1,2% so với cùng kỳ năm trước, bao gồm: Cá đạt 251,7 nghìn tấn, tăng 1,0%; tôm đạt 12,1 nghìn tấn, tăng 1,6%; thủy sản khác đạt 65,3 nghìn tấn, tăng 2,2%. Ước tính quý I/2025 đạt 879,8 nghìn tấn, tăng 0,1% so với cùng kỳ năm trước, trong đó: Cá đạt 673,6 nghìn tấn, tương đương cùng kỳ năm trước; tôm đạt 32,4 nghìn tấn, tăng 0,1%; thủy sản khác đạt 173,8 nghìn tấn, tăng 0,8%. Sản lượng thủy sản khai thác biển tháng 3/2025 ước đạt 314,8 nghìn tấn, tăng 1,4% so với cùng kỳ năm trước,</w:t>
      </w:r>
      <w:r w:rsidRPr="00CD45A8">
        <w:rPr>
          <w:rFonts w:ascii="Times New Roman" w:hAnsi="Times New Roman" w:cs="Times New Roman"/>
          <w:sz w:val="28"/>
          <w:szCs w:val="28"/>
          <w:lang w:val="vi-VN"/>
        </w:rPr>
        <w:t xml:space="preserve"> trong đó</w:t>
      </w:r>
      <w:r w:rsidRPr="00CD45A8">
        <w:rPr>
          <w:rFonts w:ascii="Times New Roman" w:hAnsi="Times New Roman" w:cs="Times New Roman"/>
          <w:sz w:val="28"/>
          <w:szCs w:val="28"/>
        </w:rPr>
        <w:t>:</w:t>
      </w:r>
      <w:r w:rsidRPr="00CD45A8">
        <w:rPr>
          <w:rFonts w:ascii="Times New Roman" w:hAnsi="Times New Roman" w:cs="Times New Roman"/>
          <w:sz w:val="28"/>
          <w:szCs w:val="28"/>
          <w:lang w:val="vi-VN"/>
        </w:rPr>
        <w:t xml:space="preserve"> </w:t>
      </w:r>
      <w:r w:rsidRPr="00CD45A8">
        <w:rPr>
          <w:rFonts w:ascii="Times New Roman" w:hAnsi="Times New Roman" w:cs="Times New Roman"/>
          <w:sz w:val="28"/>
          <w:szCs w:val="28"/>
        </w:rPr>
        <w:t>C</w:t>
      </w:r>
      <w:r w:rsidRPr="00CD45A8">
        <w:rPr>
          <w:rFonts w:ascii="Times New Roman" w:hAnsi="Times New Roman" w:cs="Times New Roman"/>
          <w:sz w:val="28"/>
          <w:szCs w:val="28"/>
          <w:lang w:val="vi-VN"/>
        </w:rPr>
        <w:t xml:space="preserve">á đạt </w:t>
      </w:r>
      <w:r w:rsidRPr="00CD45A8">
        <w:rPr>
          <w:rFonts w:ascii="Times New Roman" w:hAnsi="Times New Roman" w:cs="Times New Roman"/>
          <w:sz w:val="28"/>
          <w:szCs w:val="28"/>
          <w:lang w:val="pt-BR"/>
        </w:rPr>
        <w:t>242,0</w:t>
      </w:r>
      <w:r w:rsidRPr="00CD45A8">
        <w:rPr>
          <w:rFonts w:ascii="Times New Roman" w:hAnsi="Times New Roman" w:cs="Times New Roman"/>
          <w:sz w:val="28"/>
          <w:szCs w:val="28"/>
          <w:lang w:val="vi-VN"/>
        </w:rPr>
        <w:t xml:space="preserve"> nghìn tấn, </w:t>
      </w:r>
      <w:r w:rsidRPr="00CD45A8">
        <w:rPr>
          <w:rFonts w:ascii="Times New Roman" w:hAnsi="Times New Roman" w:cs="Times New Roman"/>
          <w:sz w:val="28"/>
          <w:szCs w:val="28"/>
          <w:lang w:val="pt-BR"/>
        </w:rPr>
        <w:t>tăng 1,1%</w:t>
      </w:r>
      <w:r w:rsidRPr="00CD45A8">
        <w:rPr>
          <w:rFonts w:ascii="Times New Roman" w:hAnsi="Times New Roman" w:cs="Times New Roman"/>
          <w:sz w:val="28"/>
          <w:szCs w:val="28"/>
          <w:lang w:val="vi-VN"/>
        </w:rPr>
        <w:t>; tôm đạt 1</w:t>
      </w:r>
      <w:r w:rsidRPr="00CD45A8">
        <w:rPr>
          <w:rFonts w:ascii="Times New Roman" w:hAnsi="Times New Roman" w:cs="Times New Roman"/>
          <w:sz w:val="28"/>
          <w:szCs w:val="28"/>
          <w:lang w:val="pt-BR"/>
        </w:rPr>
        <w:t>1</w:t>
      </w:r>
      <w:r w:rsidRPr="00CD45A8">
        <w:rPr>
          <w:rFonts w:ascii="Times New Roman" w:hAnsi="Times New Roman" w:cs="Times New Roman"/>
          <w:sz w:val="28"/>
          <w:szCs w:val="28"/>
          <w:lang w:val="vi-VN"/>
        </w:rPr>
        <w:t xml:space="preserve">,1 nghìn tấn, </w:t>
      </w:r>
      <w:r w:rsidRPr="00CD45A8">
        <w:rPr>
          <w:rFonts w:ascii="Times New Roman" w:hAnsi="Times New Roman" w:cs="Times New Roman"/>
          <w:sz w:val="28"/>
          <w:szCs w:val="28"/>
          <w:lang w:val="pt-BR"/>
        </w:rPr>
        <w:t>tăng 1,9%;</w:t>
      </w:r>
      <w:r w:rsidRPr="00CD45A8">
        <w:rPr>
          <w:rFonts w:ascii="Times New Roman" w:hAnsi="Times New Roman" w:cs="Times New Roman"/>
          <w:sz w:val="28"/>
          <w:szCs w:val="28"/>
          <w:lang w:val="de-DE"/>
        </w:rPr>
        <w:t xml:space="preserve"> thủy sản khác đạt 61,7 nghìn tấn, tăng 2,5%. </w:t>
      </w:r>
    </w:p>
    <w:p w14:paraId="7DBD730C" w14:textId="30264159" w:rsidR="00CD45A8" w:rsidRPr="00F45BF6" w:rsidRDefault="00CD45A8" w:rsidP="00CD45A8">
      <w:pPr>
        <w:spacing w:after="0"/>
        <w:ind w:firstLine="567"/>
        <w:jc w:val="center"/>
        <w:rPr>
          <w:rFonts w:ascii="Arial" w:hAnsi="Arial" w:cs="Arial"/>
          <w:b/>
          <w:bCs/>
          <w:sz w:val="24"/>
          <w:szCs w:val="24"/>
          <w:lang w:val="de-DE"/>
        </w:rPr>
      </w:pPr>
      <w:r w:rsidRPr="00F45BF6">
        <w:rPr>
          <w:rFonts w:ascii="Arial" w:hAnsi="Arial" w:cs="Arial"/>
          <w:b/>
          <w:bCs/>
          <w:sz w:val="24"/>
          <w:szCs w:val="24"/>
          <w:lang w:val="de-DE"/>
        </w:rPr>
        <w:t xml:space="preserve">Hình </w:t>
      </w:r>
      <w:r>
        <w:rPr>
          <w:rFonts w:ascii="Arial" w:hAnsi="Arial" w:cs="Arial"/>
          <w:b/>
          <w:bCs/>
          <w:sz w:val="24"/>
          <w:szCs w:val="24"/>
          <w:lang w:val="de-DE"/>
        </w:rPr>
        <w:t>3</w:t>
      </w:r>
      <w:r w:rsidRPr="00F45BF6">
        <w:rPr>
          <w:rFonts w:ascii="Arial" w:hAnsi="Arial" w:cs="Arial"/>
          <w:b/>
          <w:bCs/>
          <w:sz w:val="24"/>
          <w:szCs w:val="24"/>
          <w:lang w:val="de-DE"/>
        </w:rPr>
        <w:t>. S</w:t>
      </w:r>
      <w:r>
        <w:rPr>
          <w:rFonts w:ascii="Arial" w:hAnsi="Arial" w:cs="Arial"/>
          <w:b/>
          <w:bCs/>
          <w:sz w:val="24"/>
          <w:szCs w:val="24"/>
          <w:lang w:val="de-DE"/>
        </w:rPr>
        <w:t>ản lượng thủy sản quý I năm 2025</w:t>
      </w:r>
    </w:p>
    <w:p w14:paraId="085F36D2" w14:textId="661B392F" w:rsidR="00CD45A8" w:rsidRPr="001D1ADA" w:rsidRDefault="00CD45A8" w:rsidP="0063511F">
      <w:pPr>
        <w:shd w:val="clear" w:color="auto" w:fill="FFFFFF"/>
        <w:tabs>
          <w:tab w:val="left" w:pos="9360"/>
        </w:tabs>
        <w:spacing w:after="0"/>
        <w:ind w:firstLine="567"/>
        <w:jc w:val="center"/>
        <w:rPr>
          <w:rFonts w:ascii="Times New Roman" w:hAnsi="Times New Roman" w:cs="Times New Roman"/>
          <w:sz w:val="24"/>
          <w:szCs w:val="24"/>
          <w:lang w:eastAsia="en-GB"/>
        </w:rPr>
      </w:pPr>
      <w:r>
        <w:rPr>
          <w:rFonts w:ascii="Arial" w:hAnsi="Arial" w:cs="Arial"/>
          <w:b/>
          <w:bCs/>
          <w:sz w:val="24"/>
          <w:szCs w:val="24"/>
          <w:lang w:val="de-DE"/>
        </w:rPr>
        <w:t>so với cùng kỳ năm 2024</w:t>
      </w:r>
      <w:r w:rsidRPr="001D1ADA">
        <w:rPr>
          <w:rFonts w:ascii="Times New Roman" w:hAnsi="Times New Roman" w:cs="Times New Roman"/>
          <w:noProof/>
          <w:sz w:val="24"/>
          <w:szCs w:val="24"/>
          <w:lang w:val="en-US"/>
        </w:rPr>
        <w:drawing>
          <wp:inline distT="0" distB="0" distL="0" distR="0" wp14:anchorId="2FEBBAEF" wp14:editId="016F1C99">
            <wp:extent cx="5810250" cy="1762125"/>
            <wp:effectExtent l="0" t="0" r="0" b="9525"/>
            <wp:docPr id="15" name="Picture 15" descr="D:\o D\vinhvanphong\Lâm nghiệp-Thủy sản\Năm 2025\Tháng 3\Thuy san _T3-25-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 D\vinhvanphong\Lâm nghiệp-Thủy sản\Năm 2025\Tháng 3\Thuy san _T3-25-0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4568" cy="1799828"/>
                    </a:xfrm>
                    <a:prstGeom prst="rect">
                      <a:avLst/>
                    </a:prstGeom>
                    <a:noFill/>
                    <a:ln>
                      <a:noFill/>
                    </a:ln>
                  </pic:spPr>
                </pic:pic>
              </a:graphicData>
            </a:graphic>
          </wp:inline>
        </w:drawing>
      </w:r>
    </w:p>
    <w:p w14:paraId="47C6BE00" w14:textId="77777777" w:rsidR="00CD45A8" w:rsidRPr="00FB1968" w:rsidRDefault="00CD45A8" w:rsidP="00CD45A8">
      <w:pPr>
        <w:spacing w:after="120" w:line="264" w:lineRule="auto"/>
        <w:ind w:firstLine="720"/>
        <w:jc w:val="both"/>
        <w:rPr>
          <w:rFonts w:ascii="Times New Roman" w:hAnsi="Times New Roman" w:cs="Times New Roman"/>
          <w:sz w:val="28"/>
          <w:szCs w:val="28"/>
          <w:lang w:val="de-DE"/>
        </w:rPr>
      </w:pPr>
      <w:r w:rsidRPr="00FB1968">
        <w:rPr>
          <w:rFonts w:ascii="Times New Roman" w:hAnsi="Times New Roman" w:cs="Times New Roman"/>
          <w:sz w:val="28"/>
          <w:szCs w:val="28"/>
          <w:lang w:val="de-DE"/>
        </w:rPr>
        <w:t>Tính chung quý I/202</w:t>
      </w:r>
      <w:r>
        <w:rPr>
          <w:rFonts w:ascii="Times New Roman" w:hAnsi="Times New Roman" w:cs="Times New Roman"/>
          <w:sz w:val="28"/>
          <w:szCs w:val="28"/>
          <w:lang w:val="de-DE"/>
        </w:rPr>
        <w:t>5</w:t>
      </w:r>
      <w:r w:rsidRPr="00FB1968">
        <w:rPr>
          <w:rFonts w:ascii="Times New Roman" w:hAnsi="Times New Roman" w:cs="Times New Roman"/>
          <w:sz w:val="28"/>
          <w:szCs w:val="28"/>
          <w:lang w:val="de-DE"/>
        </w:rPr>
        <w:t>, sản lượng thủy sản ước đạt 1.993,4 nghìn tấn, tăng 2,8% so với cùng kỳ năm trước, bao gồm: Cá đạt 1.480,3 nghìn tấn, tăng 2,9%; tôm đạt 202,4 nghìn tấn, tăng 4,6%; thủy sản khác đạt 310,7 nghìn tấn, tăng 1,5%.</w:t>
      </w:r>
    </w:p>
    <w:p w14:paraId="77FE4FC1" w14:textId="77777777" w:rsidR="0063511F" w:rsidRDefault="0063511F" w:rsidP="00E62279">
      <w:pPr>
        <w:spacing w:after="60" w:line="264" w:lineRule="auto"/>
        <w:ind w:firstLine="720"/>
        <w:jc w:val="both"/>
        <w:rPr>
          <w:rFonts w:ascii="Times New Roman" w:hAnsi="Times New Roman" w:cs="Times New Roman"/>
          <w:b/>
          <w:sz w:val="28"/>
          <w:szCs w:val="28"/>
          <w:lang w:val="sv-SE"/>
        </w:rPr>
      </w:pPr>
    </w:p>
    <w:p w14:paraId="0011C8E0" w14:textId="37CE14BC" w:rsidR="00216147" w:rsidRPr="00E62279" w:rsidRDefault="00216147" w:rsidP="00E62279">
      <w:pPr>
        <w:spacing w:after="60" w:line="264" w:lineRule="auto"/>
        <w:ind w:firstLine="720"/>
        <w:jc w:val="both"/>
        <w:rPr>
          <w:rFonts w:ascii="Times New Roman" w:hAnsi="Times New Roman" w:cs="Times New Roman"/>
          <w:b/>
          <w:sz w:val="28"/>
          <w:szCs w:val="28"/>
          <w:lang w:val="sv-SE"/>
        </w:rPr>
      </w:pPr>
      <w:r w:rsidRPr="00E62279">
        <w:rPr>
          <w:rFonts w:ascii="Times New Roman" w:hAnsi="Times New Roman" w:cs="Times New Roman"/>
          <w:b/>
          <w:sz w:val="28"/>
          <w:szCs w:val="28"/>
          <w:lang w:val="sv-SE"/>
        </w:rPr>
        <w:lastRenderedPageBreak/>
        <w:t>3. Sản xuất công nghiệp</w:t>
      </w:r>
    </w:p>
    <w:p w14:paraId="6254C77A" w14:textId="77EFC677" w:rsidR="00CD45A8" w:rsidRPr="00146188" w:rsidRDefault="00CD45A8" w:rsidP="00E62279">
      <w:pPr>
        <w:shd w:val="clear" w:color="auto" w:fill="FFFFFF"/>
        <w:spacing w:after="60" w:line="264" w:lineRule="auto"/>
        <w:ind w:firstLine="720"/>
        <w:jc w:val="both"/>
        <w:rPr>
          <w:rFonts w:ascii="Times New Roman Italic" w:hAnsi="Times New Roman Italic" w:cs="Times New Roman"/>
          <w:i/>
          <w:spacing w:val="-6"/>
          <w:sz w:val="28"/>
          <w:szCs w:val="28"/>
          <w:lang w:val="de-DE"/>
        </w:rPr>
      </w:pPr>
      <w:r w:rsidRPr="00146188">
        <w:rPr>
          <w:rFonts w:ascii="Times New Roman Italic" w:hAnsi="Times New Roman Italic" w:cs="Times New Roman"/>
          <w:i/>
          <w:spacing w:val="-6"/>
          <w:sz w:val="28"/>
          <w:szCs w:val="28"/>
          <w:lang w:val="de-DE"/>
        </w:rPr>
        <w:t>Sản xuất công nghiệp trong quý I/2025 tiếp tục khởi sắc, chỉ số sản xuất công nghiệp ước tính tăng 7,</w:t>
      </w:r>
      <w:r w:rsidR="0070095C">
        <w:rPr>
          <w:rFonts w:ascii="Times New Roman Italic" w:hAnsi="Times New Roman Italic" w:cs="Times New Roman"/>
          <w:i/>
          <w:spacing w:val="-6"/>
          <w:sz w:val="28"/>
          <w:szCs w:val="28"/>
          <w:lang w:val="de-DE"/>
        </w:rPr>
        <w:t>8</w:t>
      </w:r>
      <w:r w:rsidRPr="00146188">
        <w:rPr>
          <w:rFonts w:ascii="Times New Roman Italic" w:hAnsi="Times New Roman Italic" w:cs="Times New Roman"/>
          <w:i/>
          <w:spacing w:val="-6"/>
          <w:sz w:val="28"/>
          <w:szCs w:val="28"/>
          <w:lang w:val="de-DE"/>
        </w:rPr>
        <w:t>% so với cùng kỳ năm trước, là mức tăng cao nhất của quý I kể từ năm 2020 đến nay</w:t>
      </w:r>
      <w:r w:rsidRPr="00146188">
        <w:rPr>
          <w:rStyle w:val="FootnoteReference"/>
          <w:rFonts w:ascii="Times New Roman Italic" w:hAnsi="Times New Roman Italic"/>
          <w:i/>
          <w:spacing w:val="-6"/>
          <w:sz w:val="28"/>
          <w:szCs w:val="28"/>
          <w:lang w:val="de-DE"/>
        </w:rPr>
        <w:footnoteReference w:id="17"/>
      </w:r>
      <w:r w:rsidRPr="00146188">
        <w:rPr>
          <w:rFonts w:ascii="Times New Roman Italic" w:hAnsi="Times New Roman Italic" w:cs="Times New Roman"/>
          <w:i/>
          <w:spacing w:val="-6"/>
          <w:sz w:val="28"/>
          <w:szCs w:val="28"/>
          <w:lang w:val="de-DE"/>
        </w:rPr>
        <w:t>, trong đó công nghiệp chế biến, chế tạo tăng 9,5%.</w:t>
      </w:r>
    </w:p>
    <w:p w14:paraId="69756C68" w14:textId="5F8FC76C" w:rsidR="00CD45A8" w:rsidRPr="00E62279" w:rsidRDefault="00CD45A8" w:rsidP="00E62279">
      <w:pPr>
        <w:shd w:val="clear" w:color="auto" w:fill="FFFFFF"/>
        <w:tabs>
          <w:tab w:val="left" w:pos="8931"/>
        </w:tabs>
        <w:spacing w:after="60" w:line="264" w:lineRule="auto"/>
        <w:ind w:firstLine="720"/>
        <w:jc w:val="both"/>
        <w:rPr>
          <w:rFonts w:ascii="Times New Roman" w:hAnsi="Times New Roman" w:cs="Times New Roman"/>
          <w:sz w:val="28"/>
          <w:szCs w:val="28"/>
          <w:lang w:val="de-DE"/>
        </w:rPr>
      </w:pPr>
      <w:r w:rsidRPr="00E62279">
        <w:rPr>
          <w:rFonts w:ascii="Times New Roman" w:hAnsi="Times New Roman" w:cs="Times New Roman"/>
          <w:sz w:val="28"/>
          <w:szCs w:val="28"/>
          <w:lang w:val="de-DE"/>
        </w:rPr>
        <w:t xml:space="preserve">Chỉ số sản xuất công </w:t>
      </w:r>
      <w:r w:rsidRPr="0070095C">
        <w:rPr>
          <w:rFonts w:ascii="Times New Roman" w:hAnsi="Times New Roman" w:cs="Times New Roman"/>
          <w:sz w:val="28"/>
          <w:szCs w:val="28"/>
          <w:lang w:val="de-DE"/>
        </w:rPr>
        <w:t>nghiệp (IIP) quý I/2025 ước tăng 7,</w:t>
      </w:r>
      <w:r w:rsidR="0070095C">
        <w:rPr>
          <w:rFonts w:ascii="Times New Roman" w:hAnsi="Times New Roman" w:cs="Times New Roman"/>
          <w:sz w:val="28"/>
          <w:szCs w:val="28"/>
          <w:lang w:val="de-DE"/>
        </w:rPr>
        <w:t>8</w:t>
      </w:r>
      <w:r w:rsidRPr="0070095C">
        <w:rPr>
          <w:rFonts w:ascii="Times New Roman" w:hAnsi="Times New Roman" w:cs="Times New Roman"/>
          <w:sz w:val="28"/>
          <w:szCs w:val="28"/>
          <w:lang w:val="de-DE"/>
        </w:rPr>
        <w:t xml:space="preserve">% so với </w:t>
      </w:r>
      <w:r w:rsidR="00857E97">
        <w:rPr>
          <w:rFonts w:ascii="Times New Roman" w:hAnsi="Times New Roman" w:cs="Times New Roman"/>
          <w:sz w:val="28"/>
          <w:szCs w:val="28"/>
          <w:lang w:val="de-DE"/>
        </w:rPr>
        <w:t xml:space="preserve">cùng kỳ </w:t>
      </w:r>
      <w:r w:rsidRPr="0070095C">
        <w:rPr>
          <w:rFonts w:ascii="Times New Roman" w:hAnsi="Times New Roman" w:cs="Times New Roman"/>
          <w:sz w:val="28"/>
          <w:szCs w:val="28"/>
          <w:lang w:val="de-DE"/>
        </w:rPr>
        <w:t>năm trước (</w:t>
      </w:r>
      <w:r w:rsidR="00857E97">
        <w:rPr>
          <w:rFonts w:ascii="Times New Roman" w:hAnsi="Times New Roman" w:cs="Times New Roman"/>
          <w:sz w:val="28"/>
          <w:szCs w:val="28"/>
          <w:lang w:val="de-DE"/>
        </w:rPr>
        <w:t>quý I/</w:t>
      </w:r>
      <w:r w:rsidRPr="0070095C">
        <w:rPr>
          <w:rFonts w:ascii="Times New Roman" w:hAnsi="Times New Roman" w:cs="Times New Roman"/>
          <w:sz w:val="28"/>
          <w:szCs w:val="28"/>
          <w:lang w:val="de-DE"/>
        </w:rPr>
        <w:t>2024 tăng 5,9%), trong đó, ngành chế biến, chế tạo tăng 9,5% (</w:t>
      </w:r>
      <w:r w:rsidR="00857E97">
        <w:rPr>
          <w:rFonts w:ascii="Times New Roman" w:hAnsi="Times New Roman" w:cs="Times New Roman"/>
          <w:sz w:val="28"/>
          <w:szCs w:val="28"/>
          <w:lang w:val="de-DE"/>
        </w:rPr>
        <w:t>quý I/</w:t>
      </w:r>
      <w:r w:rsidRPr="0070095C">
        <w:rPr>
          <w:rFonts w:ascii="Times New Roman" w:hAnsi="Times New Roman" w:cs="Times New Roman"/>
          <w:sz w:val="28"/>
          <w:szCs w:val="28"/>
          <w:lang w:val="de-DE"/>
        </w:rPr>
        <w:t>2024 tăng 6,0%), đóng góp 7,9 đ</w:t>
      </w:r>
      <w:r w:rsidRPr="00E62279">
        <w:rPr>
          <w:rFonts w:ascii="Times New Roman" w:hAnsi="Times New Roman" w:cs="Times New Roman"/>
          <w:sz w:val="28"/>
          <w:szCs w:val="28"/>
          <w:lang w:val="de-DE"/>
        </w:rPr>
        <w:t xml:space="preserve">iểm phần trăm vào mức tăng chung; ngành sản xuất và phân phối điện tăng </w:t>
      </w:r>
      <w:r w:rsidR="0070095C">
        <w:rPr>
          <w:rFonts w:ascii="Times New Roman" w:hAnsi="Times New Roman" w:cs="Times New Roman"/>
          <w:sz w:val="28"/>
          <w:szCs w:val="28"/>
          <w:lang w:val="de-DE"/>
        </w:rPr>
        <w:t>4</w:t>
      </w:r>
      <w:r w:rsidRPr="00E62279">
        <w:rPr>
          <w:rFonts w:ascii="Times New Roman" w:hAnsi="Times New Roman" w:cs="Times New Roman"/>
          <w:sz w:val="28"/>
          <w:szCs w:val="28"/>
          <w:lang w:val="de-DE"/>
        </w:rPr>
        <w:t>,6%, đóng góp 0,</w:t>
      </w:r>
      <w:r w:rsidR="0070095C">
        <w:rPr>
          <w:rFonts w:ascii="Times New Roman" w:hAnsi="Times New Roman" w:cs="Times New Roman"/>
          <w:sz w:val="28"/>
          <w:szCs w:val="28"/>
          <w:lang w:val="de-DE"/>
        </w:rPr>
        <w:t>4</w:t>
      </w:r>
      <w:r w:rsidR="0070095C" w:rsidRPr="00E62279">
        <w:rPr>
          <w:rFonts w:ascii="Times New Roman" w:hAnsi="Times New Roman" w:cs="Times New Roman"/>
          <w:sz w:val="28"/>
          <w:szCs w:val="28"/>
          <w:lang w:val="de-DE"/>
        </w:rPr>
        <w:t xml:space="preserve"> </w:t>
      </w:r>
      <w:r w:rsidRPr="00E62279">
        <w:rPr>
          <w:rFonts w:ascii="Times New Roman" w:hAnsi="Times New Roman" w:cs="Times New Roman"/>
          <w:sz w:val="28"/>
          <w:szCs w:val="28"/>
          <w:lang w:val="de-DE"/>
        </w:rPr>
        <w:t>điểm phần trăm; ngành cung cấp nước, hoạt động quản lý và xử lý rác thải, nước thải tăng 11,6%, đóng góp 0,2 điểm phần trăm; ngành khai khoáng giảm 4,7%, làm giảm 0,7 điểm phần trăm trong mức tăng chung.</w:t>
      </w:r>
    </w:p>
    <w:p w14:paraId="58CCD0DC" w14:textId="77777777" w:rsidR="00CD45A8" w:rsidRPr="0070095C" w:rsidRDefault="00CD45A8" w:rsidP="00E62279">
      <w:pPr>
        <w:shd w:val="clear" w:color="auto" w:fill="FFFFFF"/>
        <w:tabs>
          <w:tab w:val="left" w:pos="8931"/>
        </w:tabs>
        <w:spacing w:after="60" w:line="264" w:lineRule="auto"/>
        <w:ind w:firstLine="720"/>
        <w:jc w:val="both"/>
        <w:rPr>
          <w:rFonts w:ascii="Times New Roman" w:hAnsi="Times New Roman" w:cs="Times New Roman"/>
          <w:b/>
          <w:spacing w:val="-2"/>
          <w:sz w:val="28"/>
          <w:szCs w:val="28"/>
          <w:lang w:val="pl-PL"/>
        </w:rPr>
      </w:pPr>
      <w:r w:rsidRPr="008E2B55">
        <w:rPr>
          <w:rFonts w:ascii="Times New Roman" w:hAnsi="Times New Roman" w:cs="Times New Roman"/>
          <w:i/>
          <w:iCs/>
          <w:spacing w:val="-2"/>
          <w:sz w:val="28"/>
          <w:szCs w:val="28"/>
          <w:lang w:val="pl-PL"/>
        </w:rPr>
        <w:t>Chỉ số sản xuất quý I/2025 của một số ngành công nghiệp trọng điểm cấp II tăng so với cùng kỳ năm trước</w:t>
      </w:r>
      <w:r w:rsidRPr="008E2B55">
        <w:rPr>
          <w:rFonts w:ascii="Times New Roman" w:hAnsi="Times New Roman" w:cs="Times New Roman"/>
          <w:iCs/>
          <w:spacing w:val="-2"/>
          <w:sz w:val="28"/>
          <w:szCs w:val="28"/>
          <w:lang w:val="pl-PL"/>
        </w:rPr>
        <w:t>:</w:t>
      </w:r>
      <w:r w:rsidRPr="008E2B55">
        <w:rPr>
          <w:rFonts w:ascii="Times New Roman" w:hAnsi="Times New Roman" w:cs="Times New Roman"/>
          <w:spacing w:val="-2"/>
          <w:sz w:val="28"/>
          <w:szCs w:val="28"/>
          <w:lang w:val="pl-PL"/>
        </w:rPr>
        <w:t xml:space="preserve"> Sản xuất xe có động cơ tăng 36,1%; sản xuất da và các sản phẩm có liên quan tăng 18,1%; sản xuất trang phục tăng 14,6%; sản xuất giường, tủ, bàn, ghế tăng 12,9%; sửa chữa, bảo dưỡng và lắp đặt máy móc và thiết bị tăng 12,8%; sản xuất sản phẩm từ cao su và plastic tăng 12,7%; sản xuất phương tiện vận tải khác tăng 11,8%; chế biến gỗ và sản xuất sản phẩm từ gỗ, tre, nứa...  tăng 11,0%; sản xuất sản phẩm điện tử, máy vi tính và sản phẩm quang học tăng 10,6%; dệt tăng 9,9%; sản xuất chế biến thực phẩm tăng 8,6%. Ở chiều ngược lại, chỉ số IIP của một số ngành giảm: Khai thác dầu thô và khí đốt tự nhiên giảm 9,6%; sản xuất thiết bị </w:t>
      </w:r>
      <w:r w:rsidRPr="0070095C">
        <w:rPr>
          <w:rFonts w:ascii="Times New Roman" w:hAnsi="Times New Roman" w:cs="Times New Roman"/>
          <w:spacing w:val="-2"/>
          <w:sz w:val="28"/>
          <w:szCs w:val="28"/>
          <w:lang w:val="pl-PL"/>
        </w:rPr>
        <w:t>điện giảm 1,1%; sản xuất đồ uống giảm 0,7%.</w:t>
      </w:r>
    </w:p>
    <w:p w14:paraId="44756429" w14:textId="08EF3BEE" w:rsidR="00CD45A8" w:rsidRPr="00F45BF6" w:rsidRDefault="00CD45A8" w:rsidP="00CD45A8">
      <w:pPr>
        <w:shd w:val="clear" w:color="auto" w:fill="FFFFFF"/>
        <w:tabs>
          <w:tab w:val="left" w:pos="8931"/>
        </w:tabs>
        <w:spacing w:before="120" w:line="252" w:lineRule="auto"/>
        <w:jc w:val="center"/>
        <w:rPr>
          <w:rFonts w:ascii="Arial" w:hAnsi="Arial" w:cs="Arial"/>
          <w:b/>
          <w:sz w:val="24"/>
          <w:lang w:val="pl-PL"/>
        </w:rPr>
      </w:pPr>
      <w:r w:rsidRPr="0070095C">
        <w:rPr>
          <w:rFonts w:ascii="Arial" w:hAnsi="Arial" w:cs="Arial"/>
          <w:b/>
          <w:sz w:val="24"/>
          <w:lang w:val="pl-PL"/>
        </w:rPr>
        <w:t>Biểu 2. Tốc độ tăng/giảm chỉ số IIP quý I so với cùng kỳ năm trước</w:t>
      </w:r>
      <w:r w:rsidRPr="0070095C">
        <w:rPr>
          <w:rFonts w:ascii="Arial" w:hAnsi="Arial" w:cs="Arial"/>
          <w:b/>
          <w:sz w:val="24"/>
          <w:lang w:val="pl-PL"/>
        </w:rPr>
        <w:br/>
        <w:t>các năm 2021-2025 của một số ngành</w:t>
      </w:r>
      <w:r w:rsidRPr="00F45BF6">
        <w:rPr>
          <w:rFonts w:ascii="Arial" w:hAnsi="Arial" w:cs="Arial"/>
          <w:b/>
          <w:sz w:val="24"/>
          <w:lang w:val="pl-PL"/>
        </w:rPr>
        <w:t xml:space="preserve"> công nghiệp trọng điểm</w:t>
      </w:r>
    </w:p>
    <w:p w14:paraId="6690435F" w14:textId="77777777" w:rsidR="00CD45A8" w:rsidRPr="00F45BF6" w:rsidRDefault="00CD45A8" w:rsidP="00CD45A8">
      <w:pPr>
        <w:shd w:val="clear" w:color="auto" w:fill="FFFFFF"/>
        <w:spacing w:after="0" w:line="240" w:lineRule="auto"/>
        <w:ind w:right="-1"/>
        <w:jc w:val="right"/>
        <w:rPr>
          <w:rFonts w:ascii="Arial" w:hAnsi="Arial" w:cs="Arial"/>
          <w:spacing w:val="-2"/>
          <w:sz w:val="24"/>
          <w:szCs w:val="20"/>
          <w:lang w:val="pl-PL"/>
        </w:rPr>
      </w:pPr>
      <w:r w:rsidRPr="00F45BF6">
        <w:rPr>
          <w:rFonts w:ascii="Arial" w:hAnsi="Arial" w:cs="Arial"/>
          <w:spacing w:val="-2"/>
          <w:sz w:val="24"/>
          <w:szCs w:val="20"/>
          <w:lang w:val="pl-PL"/>
        </w:rPr>
        <w:t xml:space="preserve"> </w:t>
      </w:r>
      <w:r w:rsidRPr="00F45BF6">
        <w:rPr>
          <w:rFonts w:ascii="Arial" w:hAnsi="Arial" w:cs="Arial"/>
          <w:spacing w:val="-2"/>
          <w:sz w:val="20"/>
          <w:szCs w:val="20"/>
          <w:lang w:val="pl-PL"/>
        </w:rPr>
        <w:t>%</w:t>
      </w:r>
    </w:p>
    <w:tbl>
      <w:tblPr>
        <w:tblW w:w="9173" w:type="dxa"/>
        <w:jc w:val="center"/>
        <w:tblBorders>
          <w:top w:val="single" w:sz="4" w:space="0" w:color="auto"/>
          <w:bottom w:val="single" w:sz="4" w:space="0" w:color="auto"/>
        </w:tblBorders>
        <w:tblLook w:val="04A0" w:firstRow="1" w:lastRow="0" w:firstColumn="1" w:lastColumn="0" w:noHBand="0" w:noVBand="1"/>
      </w:tblPr>
      <w:tblGrid>
        <w:gridCol w:w="4903"/>
        <w:gridCol w:w="854"/>
        <w:gridCol w:w="854"/>
        <w:gridCol w:w="854"/>
        <w:gridCol w:w="854"/>
        <w:gridCol w:w="854"/>
      </w:tblGrid>
      <w:tr w:rsidR="00CD45A8" w:rsidRPr="00F45BF6" w14:paraId="587BC7C9" w14:textId="77777777" w:rsidTr="00CD45A8">
        <w:trPr>
          <w:trHeight w:val="265"/>
          <w:tblHeader/>
          <w:jc w:val="center"/>
        </w:trPr>
        <w:tc>
          <w:tcPr>
            <w:tcW w:w="4903" w:type="dxa"/>
            <w:shd w:val="clear" w:color="auto" w:fill="auto"/>
            <w:noWrap/>
            <w:vAlign w:val="bottom"/>
            <w:hideMark/>
          </w:tcPr>
          <w:p w14:paraId="4775827B" w14:textId="77777777" w:rsidR="00CD45A8" w:rsidRPr="00F45BF6" w:rsidRDefault="00CD45A8" w:rsidP="0063511F">
            <w:pPr>
              <w:spacing w:after="0" w:line="240" w:lineRule="auto"/>
              <w:rPr>
                <w:sz w:val="20"/>
                <w:szCs w:val="20"/>
                <w:lang w:val="en-US"/>
              </w:rPr>
            </w:pPr>
          </w:p>
        </w:tc>
        <w:tc>
          <w:tcPr>
            <w:tcW w:w="854" w:type="dxa"/>
            <w:tcBorders>
              <w:top w:val="single" w:sz="4" w:space="0" w:color="auto"/>
              <w:bottom w:val="single" w:sz="4" w:space="0" w:color="auto"/>
            </w:tcBorders>
            <w:shd w:val="clear" w:color="auto" w:fill="auto"/>
            <w:noWrap/>
            <w:vAlign w:val="center"/>
            <w:hideMark/>
          </w:tcPr>
          <w:p w14:paraId="021B82E7" w14:textId="77777777" w:rsidR="00CD45A8" w:rsidRPr="00F45BF6" w:rsidRDefault="00CD45A8" w:rsidP="0063511F">
            <w:pPr>
              <w:spacing w:after="0" w:line="240" w:lineRule="auto"/>
              <w:jc w:val="right"/>
              <w:rPr>
                <w:rFonts w:ascii="Arial" w:hAnsi="Arial" w:cs="Arial"/>
                <w:sz w:val="20"/>
                <w:szCs w:val="20"/>
                <w:lang w:val="en-US"/>
              </w:rPr>
            </w:pPr>
            <w:r>
              <w:rPr>
                <w:rFonts w:ascii="Arial" w:hAnsi="Arial" w:cs="Arial"/>
                <w:sz w:val="20"/>
                <w:szCs w:val="20"/>
                <w:lang w:val="en-US"/>
              </w:rPr>
              <w:t>2021</w:t>
            </w:r>
          </w:p>
        </w:tc>
        <w:tc>
          <w:tcPr>
            <w:tcW w:w="854" w:type="dxa"/>
            <w:tcBorders>
              <w:top w:val="single" w:sz="4" w:space="0" w:color="auto"/>
              <w:bottom w:val="single" w:sz="4" w:space="0" w:color="auto"/>
            </w:tcBorders>
            <w:shd w:val="clear" w:color="auto" w:fill="auto"/>
            <w:noWrap/>
            <w:vAlign w:val="center"/>
            <w:hideMark/>
          </w:tcPr>
          <w:p w14:paraId="74797FB4" w14:textId="77777777" w:rsidR="00CD45A8" w:rsidRPr="00F45BF6" w:rsidRDefault="00CD45A8" w:rsidP="0063511F">
            <w:pPr>
              <w:spacing w:after="0" w:line="240" w:lineRule="auto"/>
              <w:jc w:val="right"/>
              <w:rPr>
                <w:rFonts w:ascii="Arial" w:hAnsi="Arial" w:cs="Arial"/>
                <w:sz w:val="20"/>
                <w:szCs w:val="20"/>
                <w:lang w:val="en-US"/>
              </w:rPr>
            </w:pPr>
            <w:r>
              <w:rPr>
                <w:rFonts w:ascii="Arial" w:hAnsi="Arial" w:cs="Arial"/>
                <w:sz w:val="20"/>
                <w:szCs w:val="20"/>
                <w:lang w:val="en-US"/>
              </w:rPr>
              <w:t>2022</w:t>
            </w:r>
          </w:p>
        </w:tc>
        <w:tc>
          <w:tcPr>
            <w:tcW w:w="854" w:type="dxa"/>
            <w:tcBorders>
              <w:top w:val="single" w:sz="4" w:space="0" w:color="auto"/>
              <w:bottom w:val="single" w:sz="4" w:space="0" w:color="auto"/>
            </w:tcBorders>
            <w:shd w:val="clear" w:color="auto" w:fill="auto"/>
            <w:noWrap/>
            <w:vAlign w:val="center"/>
            <w:hideMark/>
          </w:tcPr>
          <w:p w14:paraId="7425078A" w14:textId="77777777" w:rsidR="00CD45A8" w:rsidRPr="00F45BF6" w:rsidRDefault="00CD45A8" w:rsidP="0063511F">
            <w:pPr>
              <w:spacing w:after="0" w:line="240" w:lineRule="auto"/>
              <w:jc w:val="right"/>
              <w:rPr>
                <w:rFonts w:ascii="Arial" w:hAnsi="Arial" w:cs="Arial"/>
                <w:sz w:val="20"/>
                <w:szCs w:val="20"/>
                <w:lang w:val="en-US"/>
              </w:rPr>
            </w:pPr>
            <w:r>
              <w:rPr>
                <w:rFonts w:ascii="Arial" w:hAnsi="Arial" w:cs="Arial"/>
                <w:sz w:val="20"/>
                <w:szCs w:val="20"/>
                <w:lang w:val="en-US"/>
              </w:rPr>
              <w:t>2023</w:t>
            </w:r>
          </w:p>
        </w:tc>
        <w:tc>
          <w:tcPr>
            <w:tcW w:w="854" w:type="dxa"/>
            <w:tcBorders>
              <w:top w:val="single" w:sz="4" w:space="0" w:color="auto"/>
              <w:bottom w:val="single" w:sz="4" w:space="0" w:color="auto"/>
            </w:tcBorders>
            <w:shd w:val="clear" w:color="auto" w:fill="auto"/>
            <w:noWrap/>
            <w:vAlign w:val="center"/>
            <w:hideMark/>
          </w:tcPr>
          <w:p w14:paraId="4B9F204F" w14:textId="77777777" w:rsidR="00CD45A8" w:rsidRPr="00F45BF6" w:rsidRDefault="00CD45A8" w:rsidP="0063511F">
            <w:pPr>
              <w:spacing w:after="0" w:line="240" w:lineRule="auto"/>
              <w:jc w:val="right"/>
              <w:rPr>
                <w:rFonts w:ascii="Arial" w:hAnsi="Arial" w:cs="Arial"/>
                <w:sz w:val="20"/>
                <w:szCs w:val="20"/>
                <w:lang w:val="en-US"/>
              </w:rPr>
            </w:pPr>
            <w:r>
              <w:rPr>
                <w:rFonts w:ascii="Arial" w:hAnsi="Arial" w:cs="Arial"/>
                <w:sz w:val="20"/>
                <w:szCs w:val="20"/>
                <w:lang w:val="en-US"/>
              </w:rPr>
              <w:t>2024</w:t>
            </w:r>
          </w:p>
        </w:tc>
        <w:tc>
          <w:tcPr>
            <w:tcW w:w="854" w:type="dxa"/>
            <w:tcBorders>
              <w:top w:val="single" w:sz="4" w:space="0" w:color="auto"/>
              <w:bottom w:val="single" w:sz="4" w:space="0" w:color="auto"/>
            </w:tcBorders>
            <w:shd w:val="clear" w:color="auto" w:fill="auto"/>
            <w:noWrap/>
            <w:vAlign w:val="center"/>
            <w:hideMark/>
          </w:tcPr>
          <w:p w14:paraId="32A7552F" w14:textId="77777777" w:rsidR="00CD45A8" w:rsidRPr="00F45BF6" w:rsidRDefault="00CD45A8" w:rsidP="0063511F">
            <w:pPr>
              <w:spacing w:after="0" w:line="240" w:lineRule="auto"/>
              <w:jc w:val="right"/>
              <w:rPr>
                <w:rFonts w:ascii="Arial" w:hAnsi="Arial" w:cs="Arial"/>
                <w:sz w:val="20"/>
                <w:szCs w:val="20"/>
                <w:lang w:val="en-US"/>
              </w:rPr>
            </w:pPr>
            <w:r>
              <w:rPr>
                <w:rFonts w:ascii="Arial" w:hAnsi="Arial" w:cs="Arial"/>
                <w:sz w:val="20"/>
                <w:szCs w:val="20"/>
                <w:lang w:val="en-US"/>
              </w:rPr>
              <w:t>2025</w:t>
            </w:r>
          </w:p>
        </w:tc>
      </w:tr>
      <w:tr w:rsidR="00CD45A8" w:rsidRPr="00F45BF6" w14:paraId="11B5628D" w14:textId="77777777" w:rsidTr="00CD45A8">
        <w:trPr>
          <w:trHeight w:val="203"/>
          <w:jc w:val="center"/>
        </w:trPr>
        <w:tc>
          <w:tcPr>
            <w:tcW w:w="4903" w:type="dxa"/>
            <w:shd w:val="clear" w:color="auto" w:fill="auto"/>
            <w:vAlign w:val="center"/>
            <w:hideMark/>
          </w:tcPr>
          <w:p w14:paraId="1FAC5073"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Khai thác dầu thô và khí đốt tự nhiên</w:t>
            </w:r>
          </w:p>
        </w:tc>
        <w:tc>
          <w:tcPr>
            <w:tcW w:w="854" w:type="dxa"/>
            <w:tcBorders>
              <w:top w:val="single" w:sz="4" w:space="0" w:color="auto"/>
            </w:tcBorders>
            <w:shd w:val="clear" w:color="auto" w:fill="auto"/>
            <w:noWrap/>
            <w:vAlign w:val="center"/>
            <w:hideMark/>
          </w:tcPr>
          <w:p w14:paraId="30970AD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-12,3</w:t>
            </w:r>
          </w:p>
        </w:tc>
        <w:tc>
          <w:tcPr>
            <w:tcW w:w="854" w:type="dxa"/>
            <w:tcBorders>
              <w:top w:val="single" w:sz="4" w:space="0" w:color="auto"/>
            </w:tcBorders>
            <w:shd w:val="clear" w:color="auto" w:fill="auto"/>
            <w:noWrap/>
            <w:vAlign w:val="center"/>
            <w:hideMark/>
          </w:tcPr>
          <w:p w14:paraId="2D88BE3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-0,2</w:t>
            </w:r>
          </w:p>
        </w:tc>
        <w:tc>
          <w:tcPr>
            <w:tcW w:w="854" w:type="dxa"/>
            <w:tcBorders>
              <w:top w:val="single" w:sz="4" w:space="0" w:color="auto"/>
            </w:tcBorders>
            <w:shd w:val="clear" w:color="auto" w:fill="auto"/>
            <w:noWrap/>
            <w:vAlign w:val="center"/>
            <w:hideMark/>
          </w:tcPr>
          <w:p w14:paraId="71F710F6"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-4,3</w:t>
            </w:r>
          </w:p>
        </w:tc>
        <w:tc>
          <w:tcPr>
            <w:tcW w:w="854" w:type="dxa"/>
            <w:tcBorders>
              <w:top w:val="single" w:sz="4" w:space="0" w:color="auto"/>
            </w:tcBorders>
            <w:shd w:val="clear" w:color="auto" w:fill="auto"/>
            <w:noWrap/>
            <w:vAlign w:val="center"/>
            <w:hideMark/>
          </w:tcPr>
          <w:p w14:paraId="2E528F4D"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-8,8</w:t>
            </w:r>
          </w:p>
        </w:tc>
        <w:tc>
          <w:tcPr>
            <w:tcW w:w="854" w:type="dxa"/>
            <w:tcBorders>
              <w:top w:val="single" w:sz="4" w:space="0" w:color="auto"/>
            </w:tcBorders>
            <w:shd w:val="clear" w:color="auto" w:fill="auto"/>
            <w:noWrap/>
            <w:vAlign w:val="center"/>
            <w:hideMark/>
          </w:tcPr>
          <w:p w14:paraId="30504009"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-9,6</w:t>
            </w:r>
          </w:p>
        </w:tc>
      </w:tr>
      <w:tr w:rsidR="00CD45A8" w:rsidRPr="00F45BF6" w14:paraId="0D220AA5" w14:textId="77777777" w:rsidTr="00CD45A8">
        <w:trPr>
          <w:trHeight w:val="347"/>
          <w:jc w:val="center"/>
        </w:trPr>
        <w:tc>
          <w:tcPr>
            <w:tcW w:w="4903" w:type="dxa"/>
            <w:shd w:val="clear" w:color="auto" w:fill="auto"/>
            <w:vAlign w:val="center"/>
            <w:hideMark/>
          </w:tcPr>
          <w:p w14:paraId="7692876C"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chế biến thực phẩm</w:t>
            </w:r>
          </w:p>
        </w:tc>
        <w:tc>
          <w:tcPr>
            <w:tcW w:w="854" w:type="dxa"/>
            <w:shd w:val="clear" w:color="auto" w:fill="auto"/>
            <w:noWrap/>
            <w:vAlign w:val="center"/>
            <w:hideMark/>
          </w:tcPr>
          <w:p w14:paraId="6E623005"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5,0</w:t>
            </w:r>
          </w:p>
        </w:tc>
        <w:tc>
          <w:tcPr>
            <w:tcW w:w="854" w:type="dxa"/>
            <w:shd w:val="clear" w:color="auto" w:fill="auto"/>
            <w:noWrap/>
            <w:vAlign w:val="center"/>
            <w:hideMark/>
          </w:tcPr>
          <w:p w14:paraId="47D91E56"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5,7</w:t>
            </w:r>
          </w:p>
        </w:tc>
        <w:tc>
          <w:tcPr>
            <w:tcW w:w="854" w:type="dxa"/>
            <w:shd w:val="clear" w:color="auto" w:fill="auto"/>
            <w:noWrap/>
            <w:vAlign w:val="center"/>
            <w:hideMark/>
          </w:tcPr>
          <w:p w14:paraId="6F6DA015"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3,2</w:t>
            </w:r>
          </w:p>
        </w:tc>
        <w:tc>
          <w:tcPr>
            <w:tcW w:w="854" w:type="dxa"/>
            <w:shd w:val="clear" w:color="auto" w:fill="auto"/>
            <w:noWrap/>
            <w:vAlign w:val="center"/>
            <w:hideMark/>
          </w:tcPr>
          <w:p w14:paraId="5BA33379"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4,8</w:t>
            </w:r>
          </w:p>
        </w:tc>
        <w:tc>
          <w:tcPr>
            <w:tcW w:w="854" w:type="dxa"/>
            <w:shd w:val="clear" w:color="auto" w:fill="auto"/>
            <w:noWrap/>
            <w:vAlign w:val="center"/>
            <w:hideMark/>
          </w:tcPr>
          <w:p w14:paraId="1EFA8DE3"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8,6</w:t>
            </w:r>
          </w:p>
        </w:tc>
      </w:tr>
      <w:tr w:rsidR="00CD45A8" w:rsidRPr="00F45BF6" w14:paraId="0DE05102" w14:textId="77777777" w:rsidTr="00CD45A8">
        <w:trPr>
          <w:trHeight w:val="203"/>
          <w:jc w:val="center"/>
        </w:trPr>
        <w:tc>
          <w:tcPr>
            <w:tcW w:w="4903" w:type="dxa"/>
            <w:shd w:val="clear" w:color="auto" w:fill="auto"/>
            <w:vAlign w:val="center"/>
            <w:hideMark/>
          </w:tcPr>
          <w:p w14:paraId="6DFF12DD"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đồ uống</w:t>
            </w:r>
          </w:p>
        </w:tc>
        <w:tc>
          <w:tcPr>
            <w:tcW w:w="854" w:type="dxa"/>
            <w:shd w:val="clear" w:color="auto" w:fill="auto"/>
            <w:noWrap/>
            <w:vAlign w:val="center"/>
            <w:hideMark/>
          </w:tcPr>
          <w:p w14:paraId="6D838797"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12,9</w:t>
            </w:r>
          </w:p>
        </w:tc>
        <w:tc>
          <w:tcPr>
            <w:tcW w:w="854" w:type="dxa"/>
            <w:shd w:val="clear" w:color="auto" w:fill="auto"/>
            <w:noWrap/>
            <w:vAlign w:val="center"/>
            <w:hideMark/>
          </w:tcPr>
          <w:p w14:paraId="69F5ADDB"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5,6</w:t>
            </w:r>
          </w:p>
        </w:tc>
        <w:tc>
          <w:tcPr>
            <w:tcW w:w="854" w:type="dxa"/>
            <w:shd w:val="clear" w:color="auto" w:fill="auto"/>
            <w:noWrap/>
            <w:vAlign w:val="center"/>
            <w:hideMark/>
          </w:tcPr>
          <w:p w14:paraId="111B8A1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11,9</w:t>
            </w:r>
          </w:p>
        </w:tc>
        <w:tc>
          <w:tcPr>
            <w:tcW w:w="854" w:type="dxa"/>
            <w:shd w:val="clear" w:color="auto" w:fill="auto"/>
            <w:noWrap/>
            <w:vAlign w:val="center"/>
            <w:hideMark/>
          </w:tcPr>
          <w:p w14:paraId="688D84E5"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-2,3</w:t>
            </w:r>
          </w:p>
        </w:tc>
        <w:tc>
          <w:tcPr>
            <w:tcW w:w="854" w:type="dxa"/>
            <w:shd w:val="clear" w:color="auto" w:fill="auto"/>
            <w:noWrap/>
            <w:vAlign w:val="center"/>
            <w:hideMark/>
          </w:tcPr>
          <w:p w14:paraId="18303EA7"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-0,7</w:t>
            </w:r>
          </w:p>
        </w:tc>
      </w:tr>
      <w:tr w:rsidR="00CD45A8" w:rsidRPr="00F45BF6" w14:paraId="36A985E1" w14:textId="77777777" w:rsidTr="00CD45A8">
        <w:trPr>
          <w:trHeight w:val="347"/>
          <w:jc w:val="center"/>
        </w:trPr>
        <w:tc>
          <w:tcPr>
            <w:tcW w:w="4903" w:type="dxa"/>
            <w:shd w:val="clear" w:color="auto" w:fill="auto"/>
            <w:vAlign w:val="center"/>
            <w:hideMark/>
          </w:tcPr>
          <w:p w14:paraId="71906003"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Dệt</w:t>
            </w:r>
          </w:p>
        </w:tc>
        <w:tc>
          <w:tcPr>
            <w:tcW w:w="854" w:type="dxa"/>
            <w:shd w:val="clear" w:color="auto" w:fill="auto"/>
            <w:noWrap/>
            <w:vAlign w:val="center"/>
            <w:hideMark/>
          </w:tcPr>
          <w:p w14:paraId="4AC04C53"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4,7</w:t>
            </w:r>
          </w:p>
        </w:tc>
        <w:tc>
          <w:tcPr>
            <w:tcW w:w="854" w:type="dxa"/>
            <w:shd w:val="clear" w:color="auto" w:fill="auto"/>
            <w:noWrap/>
            <w:vAlign w:val="center"/>
            <w:hideMark/>
          </w:tcPr>
          <w:p w14:paraId="4E3CE21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6,3</w:t>
            </w:r>
          </w:p>
        </w:tc>
        <w:tc>
          <w:tcPr>
            <w:tcW w:w="854" w:type="dxa"/>
            <w:shd w:val="clear" w:color="auto" w:fill="auto"/>
            <w:noWrap/>
            <w:vAlign w:val="center"/>
            <w:hideMark/>
          </w:tcPr>
          <w:p w14:paraId="10BA99AC"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-7,4</w:t>
            </w:r>
          </w:p>
        </w:tc>
        <w:tc>
          <w:tcPr>
            <w:tcW w:w="854" w:type="dxa"/>
            <w:shd w:val="clear" w:color="auto" w:fill="auto"/>
            <w:noWrap/>
            <w:vAlign w:val="center"/>
            <w:hideMark/>
          </w:tcPr>
          <w:p w14:paraId="61A624FD"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15,8</w:t>
            </w:r>
          </w:p>
        </w:tc>
        <w:tc>
          <w:tcPr>
            <w:tcW w:w="854" w:type="dxa"/>
            <w:shd w:val="clear" w:color="auto" w:fill="auto"/>
            <w:noWrap/>
            <w:vAlign w:val="center"/>
            <w:hideMark/>
          </w:tcPr>
          <w:p w14:paraId="3DE5DF05"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9,9</w:t>
            </w:r>
          </w:p>
        </w:tc>
      </w:tr>
      <w:tr w:rsidR="00CD45A8" w:rsidRPr="00F45BF6" w14:paraId="34DAF075" w14:textId="77777777" w:rsidTr="00CD45A8">
        <w:trPr>
          <w:trHeight w:val="347"/>
          <w:jc w:val="center"/>
        </w:trPr>
        <w:tc>
          <w:tcPr>
            <w:tcW w:w="4903" w:type="dxa"/>
            <w:shd w:val="clear" w:color="auto" w:fill="auto"/>
            <w:vAlign w:val="center"/>
            <w:hideMark/>
          </w:tcPr>
          <w:p w14:paraId="2081D205"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trang phục</w:t>
            </w:r>
          </w:p>
        </w:tc>
        <w:tc>
          <w:tcPr>
            <w:tcW w:w="854" w:type="dxa"/>
            <w:shd w:val="clear" w:color="auto" w:fill="auto"/>
            <w:noWrap/>
            <w:vAlign w:val="center"/>
            <w:hideMark/>
          </w:tcPr>
          <w:p w14:paraId="2F62D605"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3,5</w:t>
            </w:r>
          </w:p>
        </w:tc>
        <w:tc>
          <w:tcPr>
            <w:tcW w:w="854" w:type="dxa"/>
            <w:shd w:val="clear" w:color="auto" w:fill="auto"/>
            <w:noWrap/>
            <w:vAlign w:val="center"/>
            <w:hideMark/>
          </w:tcPr>
          <w:p w14:paraId="7DB94D3D"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20,1</w:t>
            </w:r>
          </w:p>
        </w:tc>
        <w:tc>
          <w:tcPr>
            <w:tcW w:w="854" w:type="dxa"/>
            <w:shd w:val="clear" w:color="auto" w:fill="auto"/>
            <w:noWrap/>
            <w:vAlign w:val="center"/>
            <w:hideMark/>
          </w:tcPr>
          <w:p w14:paraId="48D50BA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-9,3</w:t>
            </w:r>
          </w:p>
        </w:tc>
        <w:tc>
          <w:tcPr>
            <w:tcW w:w="854" w:type="dxa"/>
            <w:shd w:val="clear" w:color="auto" w:fill="auto"/>
            <w:noWrap/>
            <w:vAlign w:val="center"/>
            <w:hideMark/>
          </w:tcPr>
          <w:p w14:paraId="302DE90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4,4</w:t>
            </w:r>
          </w:p>
        </w:tc>
        <w:tc>
          <w:tcPr>
            <w:tcW w:w="854" w:type="dxa"/>
            <w:shd w:val="clear" w:color="auto" w:fill="auto"/>
            <w:noWrap/>
            <w:vAlign w:val="center"/>
            <w:hideMark/>
          </w:tcPr>
          <w:p w14:paraId="6C528591"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14,6</w:t>
            </w:r>
          </w:p>
        </w:tc>
      </w:tr>
      <w:tr w:rsidR="00CD45A8" w:rsidRPr="00F45BF6" w14:paraId="6CC0FC08" w14:textId="77777777" w:rsidTr="00CD45A8">
        <w:trPr>
          <w:trHeight w:val="347"/>
          <w:jc w:val="center"/>
        </w:trPr>
        <w:tc>
          <w:tcPr>
            <w:tcW w:w="4903" w:type="dxa"/>
            <w:shd w:val="clear" w:color="auto" w:fill="auto"/>
            <w:vAlign w:val="center"/>
            <w:hideMark/>
          </w:tcPr>
          <w:p w14:paraId="4E4777D1"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da và các sản phẩm có liên quan</w:t>
            </w:r>
          </w:p>
        </w:tc>
        <w:tc>
          <w:tcPr>
            <w:tcW w:w="854" w:type="dxa"/>
            <w:shd w:val="clear" w:color="auto" w:fill="auto"/>
            <w:noWrap/>
            <w:vAlign w:val="center"/>
            <w:hideMark/>
          </w:tcPr>
          <w:p w14:paraId="26CC796C"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5,4</w:t>
            </w:r>
          </w:p>
        </w:tc>
        <w:tc>
          <w:tcPr>
            <w:tcW w:w="854" w:type="dxa"/>
            <w:shd w:val="clear" w:color="auto" w:fill="auto"/>
            <w:noWrap/>
            <w:vAlign w:val="center"/>
            <w:hideMark/>
          </w:tcPr>
          <w:p w14:paraId="0D5AFEAD"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11,2</w:t>
            </w:r>
          </w:p>
        </w:tc>
        <w:tc>
          <w:tcPr>
            <w:tcW w:w="854" w:type="dxa"/>
            <w:shd w:val="clear" w:color="auto" w:fill="auto"/>
            <w:noWrap/>
            <w:vAlign w:val="center"/>
            <w:hideMark/>
          </w:tcPr>
          <w:p w14:paraId="76E8EF89"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-3,1</w:t>
            </w:r>
          </w:p>
        </w:tc>
        <w:tc>
          <w:tcPr>
            <w:tcW w:w="854" w:type="dxa"/>
            <w:shd w:val="clear" w:color="auto" w:fill="auto"/>
            <w:noWrap/>
            <w:vAlign w:val="center"/>
            <w:hideMark/>
          </w:tcPr>
          <w:p w14:paraId="613A5FEA"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6,2</w:t>
            </w:r>
          </w:p>
        </w:tc>
        <w:tc>
          <w:tcPr>
            <w:tcW w:w="854" w:type="dxa"/>
            <w:shd w:val="clear" w:color="auto" w:fill="auto"/>
            <w:noWrap/>
            <w:vAlign w:val="center"/>
            <w:hideMark/>
          </w:tcPr>
          <w:p w14:paraId="177E8BAC"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18,1</w:t>
            </w:r>
          </w:p>
        </w:tc>
      </w:tr>
      <w:tr w:rsidR="00CD45A8" w:rsidRPr="00F45BF6" w14:paraId="6FC7E23A" w14:textId="77777777" w:rsidTr="00CD45A8">
        <w:trPr>
          <w:trHeight w:val="347"/>
          <w:jc w:val="center"/>
        </w:trPr>
        <w:tc>
          <w:tcPr>
            <w:tcW w:w="4903" w:type="dxa"/>
            <w:shd w:val="clear" w:color="auto" w:fill="auto"/>
            <w:vAlign w:val="center"/>
            <w:hideMark/>
          </w:tcPr>
          <w:p w14:paraId="4291A1BD"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 xml:space="preserve">Chế biến gỗ và sản xuất sản phẩm từ gỗ, tre, nứa... </w:t>
            </w:r>
          </w:p>
        </w:tc>
        <w:tc>
          <w:tcPr>
            <w:tcW w:w="854" w:type="dxa"/>
            <w:shd w:val="clear" w:color="auto" w:fill="auto"/>
            <w:noWrap/>
            <w:vAlign w:val="center"/>
            <w:hideMark/>
          </w:tcPr>
          <w:p w14:paraId="67F6999D"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2,3</w:t>
            </w:r>
          </w:p>
        </w:tc>
        <w:tc>
          <w:tcPr>
            <w:tcW w:w="854" w:type="dxa"/>
            <w:shd w:val="clear" w:color="auto" w:fill="auto"/>
            <w:noWrap/>
            <w:vAlign w:val="center"/>
            <w:hideMark/>
          </w:tcPr>
          <w:p w14:paraId="7A700096"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0,6</w:t>
            </w:r>
          </w:p>
        </w:tc>
        <w:tc>
          <w:tcPr>
            <w:tcW w:w="854" w:type="dxa"/>
            <w:shd w:val="clear" w:color="auto" w:fill="auto"/>
            <w:noWrap/>
            <w:vAlign w:val="center"/>
            <w:hideMark/>
          </w:tcPr>
          <w:p w14:paraId="35D3718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2,9</w:t>
            </w:r>
          </w:p>
        </w:tc>
        <w:tc>
          <w:tcPr>
            <w:tcW w:w="854" w:type="dxa"/>
            <w:shd w:val="clear" w:color="auto" w:fill="auto"/>
            <w:noWrap/>
            <w:vAlign w:val="center"/>
            <w:hideMark/>
          </w:tcPr>
          <w:p w14:paraId="0BB82031"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4,5</w:t>
            </w:r>
          </w:p>
        </w:tc>
        <w:tc>
          <w:tcPr>
            <w:tcW w:w="854" w:type="dxa"/>
            <w:shd w:val="clear" w:color="auto" w:fill="auto"/>
            <w:noWrap/>
            <w:vAlign w:val="center"/>
            <w:hideMark/>
          </w:tcPr>
          <w:p w14:paraId="31B7B5D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11,0</w:t>
            </w:r>
          </w:p>
        </w:tc>
      </w:tr>
      <w:tr w:rsidR="00CD45A8" w:rsidRPr="00F45BF6" w14:paraId="3A00C525" w14:textId="77777777" w:rsidTr="00CD45A8">
        <w:trPr>
          <w:trHeight w:val="347"/>
          <w:jc w:val="center"/>
        </w:trPr>
        <w:tc>
          <w:tcPr>
            <w:tcW w:w="4903" w:type="dxa"/>
            <w:shd w:val="clear" w:color="auto" w:fill="auto"/>
            <w:vAlign w:val="center"/>
          </w:tcPr>
          <w:p w14:paraId="623EC534"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sản phẩm từ cao su và plastic</w:t>
            </w:r>
          </w:p>
        </w:tc>
        <w:tc>
          <w:tcPr>
            <w:tcW w:w="854" w:type="dxa"/>
            <w:shd w:val="clear" w:color="auto" w:fill="auto"/>
            <w:noWrap/>
            <w:vAlign w:val="center"/>
          </w:tcPr>
          <w:p w14:paraId="1D2038BB"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10,1</w:t>
            </w:r>
          </w:p>
        </w:tc>
        <w:tc>
          <w:tcPr>
            <w:tcW w:w="854" w:type="dxa"/>
            <w:shd w:val="clear" w:color="auto" w:fill="auto"/>
            <w:noWrap/>
            <w:vAlign w:val="center"/>
          </w:tcPr>
          <w:p w14:paraId="782D136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-13,5</w:t>
            </w:r>
          </w:p>
        </w:tc>
        <w:tc>
          <w:tcPr>
            <w:tcW w:w="854" w:type="dxa"/>
            <w:shd w:val="clear" w:color="auto" w:fill="auto"/>
            <w:noWrap/>
            <w:vAlign w:val="center"/>
          </w:tcPr>
          <w:p w14:paraId="744F5752"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10,9</w:t>
            </w:r>
          </w:p>
        </w:tc>
        <w:tc>
          <w:tcPr>
            <w:tcW w:w="854" w:type="dxa"/>
            <w:shd w:val="clear" w:color="auto" w:fill="auto"/>
            <w:noWrap/>
            <w:vAlign w:val="center"/>
          </w:tcPr>
          <w:p w14:paraId="22D5E871"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26,7</w:t>
            </w:r>
          </w:p>
        </w:tc>
        <w:tc>
          <w:tcPr>
            <w:tcW w:w="854" w:type="dxa"/>
            <w:shd w:val="clear" w:color="auto" w:fill="auto"/>
            <w:noWrap/>
            <w:vAlign w:val="center"/>
          </w:tcPr>
          <w:p w14:paraId="0342F013"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12,7</w:t>
            </w:r>
          </w:p>
        </w:tc>
      </w:tr>
      <w:tr w:rsidR="00CD45A8" w:rsidRPr="00F45BF6" w14:paraId="306DD4A5" w14:textId="77777777" w:rsidTr="00CD45A8">
        <w:trPr>
          <w:trHeight w:val="203"/>
          <w:jc w:val="center"/>
        </w:trPr>
        <w:tc>
          <w:tcPr>
            <w:tcW w:w="4903" w:type="dxa"/>
            <w:shd w:val="clear" w:color="auto" w:fill="auto"/>
            <w:vAlign w:val="center"/>
            <w:hideMark/>
          </w:tcPr>
          <w:p w14:paraId="4A97F7C8"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sản phẩm điện tử, máy vi tính và sản phẩm quang học</w:t>
            </w:r>
          </w:p>
        </w:tc>
        <w:tc>
          <w:tcPr>
            <w:tcW w:w="854" w:type="dxa"/>
            <w:shd w:val="clear" w:color="auto" w:fill="auto"/>
            <w:noWrap/>
            <w:vAlign w:val="center"/>
            <w:hideMark/>
          </w:tcPr>
          <w:p w14:paraId="43098E3F"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9,1</w:t>
            </w:r>
          </w:p>
        </w:tc>
        <w:tc>
          <w:tcPr>
            <w:tcW w:w="854" w:type="dxa"/>
            <w:shd w:val="clear" w:color="auto" w:fill="auto"/>
            <w:noWrap/>
            <w:vAlign w:val="center"/>
            <w:hideMark/>
          </w:tcPr>
          <w:p w14:paraId="60A2D183"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7,6</w:t>
            </w:r>
          </w:p>
        </w:tc>
        <w:tc>
          <w:tcPr>
            <w:tcW w:w="854" w:type="dxa"/>
            <w:shd w:val="clear" w:color="auto" w:fill="auto"/>
            <w:noWrap/>
            <w:vAlign w:val="center"/>
            <w:hideMark/>
          </w:tcPr>
          <w:p w14:paraId="614C8B7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-5,4</w:t>
            </w:r>
          </w:p>
        </w:tc>
        <w:tc>
          <w:tcPr>
            <w:tcW w:w="854" w:type="dxa"/>
            <w:shd w:val="clear" w:color="auto" w:fill="auto"/>
            <w:noWrap/>
            <w:vAlign w:val="center"/>
            <w:hideMark/>
          </w:tcPr>
          <w:p w14:paraId="5090591C"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0,3</w:t>
            </w:r>
          </w:p>
        </w:tc>
        <w:tc>
          <w:tcPr>
            <w:tcW w:w="854" w:type="dxa"/>
            <w:shd w:val="clear" w:color="auto" w:fill="auto"/>
            <w:noWrap/>
            <w:vAlign w:val="center"/>
            <w:hideMark/>
          </w:tcPr>
          <w:p w14:paraId="4CB75612"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10,6</w:t>
            </w:r>
          </w:p>
        </w:tc>
      </w:tr>
      <w:tr w:rsidR="00CD45A8" w:rsidRPr="00F45BF6" w14:paraId="11E52FDB" w14:textId="77777777" w:rsidTr="00CD45A8">
        <w:trPr>
          <w:trHeight w:val="255"/>
          <w:jc w:val="center"/>
        </w:trPr>
        <w:tc>
          <w:tcPr>
            <w:tcW w:w="4903" w:type="dxa"/>
            <w:shd w:val="clear" w:color="auto" w:fill="auto"/>
            <w:vAlign w:val="center"/>
            <w:hideMark/>
          </w:tcPr>
          <w:p w14:paraId="00838B32"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thiết bị điện</w:t>
            </w:r>
          </w:p>
        </w:tc>
        <w:tc>
          <w:tcPr>
            <w:tcW w:w="854" w:type="dxa"/>
            <w:shd w:val="clear" w:color="auto" w:fill="auto"/>
            <w:noWrap/>
            <w:vAlign w:val="center"/>
            <w:hideMark/>
          </w:tcPr>
          <w:p w14:paraId="517FBB0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11,8</w:t>
            </w:r>
          </w:p>
        </w:tc>
        <w:tc>
          <w:tcPr>
            <w:tcW w:w="854" w:type="dxa"/>
            <w:shd w:val="clear" w:color="auto" w:fill="auto"/>
            <w:noWrap/>
            <w:vAlign w:val="center"/>
            <w:hideMark/>
          </w:tcPr>
          <w:p w14:paraId="2C37E347"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16,6</w:t>
            </w:r>
          </w:p>
        </w:tc>
        <w:tc>
          <w:tcPr>
            <w:tcW w:w="854" w:type="dxa"/>
            <w:shd w:val="clear" w:color="auto" w:fill="auto"/>
            <w:noWrap/>
            <w:vAlign w:val="center"/>
            <w:hideMark/>
          </w:tcPr>
          <w:p w14:paraId="7716DBE7"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-5,7</w:t>
            </w:r>
          </w:p>
        </w:tc>
        <w:tc>
          <w:tcPr>
            <w:tcW w:w="854" w:type="dxa"/>
            <w:shd w:val="clear" w:color="auto" w:fill="auto"/>
            <w:noWrap/>
            <w:vAlign w:val="center"/>
            <w:hideMark/>
          </w:tcPr>
          <w:p w14:paraId="42FF2733"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24,9</w:t>
            </w:r>
          </w:p>
        </w:tc>
        <w:tc>
          <w:tcPr>
            <w:tcW w:w="854" w:type="dxa"/>
            <w:shd w:val="clear" w:color="auto" w:fill="auto"/>
            <w:noWrap/>
            <w:vAlign w:val="center"/>
            <w:hideMark/>
          </w:tcPr>
          <w:p w14:paraId="518FBA26"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-1,1</w:t>
            </w:r>
          </w:p>
        </w:tc>
      </w:tr>
      <w:tr w:rsidR="00CD45A8" w:rsidRPr="00F45BF6" w14:paraId="61CF7F2F" w14:textId="77777777" w:rsidTr="00CD45A8">
        <w:trPr>
          <w:trHeight w:val="347"/>
          <w:jc w:val="center"/>
        </w:trPr>
        <w:tc>
          <w:tcPr>
            <w:tcW w:w="4903" w:type="dxa"/>
            <w:shd w:val="clear" w:color="auto" w:fill="auto"/>
            <w:vAlign w:val="center"/>
            <w:hideMark/>
          </w:tcPr>
          <w:p w14:paraId="20699530" w14:textId="77777777" w:rsidR="00CD45A8" w:rsidRPr="008B2609" w:rsidRDefault="00CD45A8" w:rsidP="0063511F">
            <w:pPr>
              <w:spacing w:after="0" w:line="240" w:lineRule="auto"/>
              <w:rPr>
                <w:rFonts w:ascii="Arial" w:hAnsi="Arial" w:cs="Arial"/>
                <w:sz w:val="20"/>
                <w:szCs w:val="20"/>
              </w:rPr>
            </w:pPr>
            <w:r w:rsidRPr="008B2609">
              <w:rPr>
                <w:rFonts w:ascii="Arial" w:hAnsi="Arial" w:cs="Arial"/>
                <w:sz w:val="20"/>
                <w:szCs w:val="20"/>
              </w:rPr>
              <w:t>Sản xuất xe có động cơ</w:t>
            </w:r>
          </w:p>
        </w:tc>
        <w:tc>
          <w:tcPr>
            <w:tcW w:w="854" w:type="dxa"/>
            <w:shd w:val="clear" w:color="auto" w:fill="auto"/>
            <w:noWrap/>
            <w:vAlign w:val="center"/>
            <w:hideMark/>
          </w:tcPr>
          <w:p w14:paraId="0D8D27DC"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13,8</w:t>
            </w:r>
          </w:p>
        </w:tc>
        <w:tc>
          <w:tcPr>
            <w:tcW w:w="854" w:type="dxa"/>
            <w:shd w:val="clear" w:color="auto" w:fill="auto"/>
            <w:noWrap/>
            <w:vAlign w:val="center"/>
            <w:hideMark/>
          </w:tcPr>
          <w:p w14:paraId="7B3ED917"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4,6</w:t>
            </w:r>
          </w:p>
        </w:tc>
        <w:tc>
          <w:tcPr>
            <w:tcW w:w="854" w:type="dxa"/>
            <w:shd w:val="clear" w:color="auto" w:fill="auto"/>
            <w:noWrap/>
            <w:vAlign w:val="center"/>
            <w:hideMark/>
          </w:tcPr>
          <w:p w14:paraId="351B5412"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-9,4</w:t>
            </w:r>
          </w:p>
        </w:tc>
        <w:tc>
          <w:tcPr>
            <w:tcW w:w="854" w:type="dxa"/>
            <w:shd w:val="clear" w:color="auto" w:fill="auto"/>
            <w:noWrap/>
            <w:vAlign w:val="center"/>
            <w:hideMark/>
          </w:tcPr>
          <w:p w14:paraId="7475152C"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0,7</w:t>
            </w:r>
          </w:p>
        </w:tc>
        <w:tc>
          <w:tcPr>
            <w:tcW w:w="854" w:type="dxa"/>
            <w:shd w:val="clear" w:color="auto" w:fill="auto"/>
            <w:noWrap/>
            <w:vAlign w:val="center"/>
            <w:hideMark/>
          </w:tcPr>
          <w:p w14:paraId="4ABA22A2"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36,1</w:t>
            </w:r>
          </w:p>
        </w:tc>
      </w:tr>
      <w:tr w:rsidR="00CD45A8" w:rsidRPr="00F45BF6" w14:paraId="369F3BAE" w14:textId="77777777" w:rsidTr="00CD45A8">
        <w:trPr>
          <w:trHeight w:val="347"/>
          <w:jc w:val="center"/>
        </w:trPr>
        <w:tc>
          <w:tcPr>
            <w:tcW w:w="4903" w:type="dxa"/>
            <w:shd w:val="clear" w:color="auto" w:fill="auto"/>
            <w:vAlign w:val="center"/>
            <w:hideMark/>
          </w:tcPr>
          <w:p w14:paraId="704F2236" w14:textId="77777777" w:rsidR="00CD45A8" w:rsidRPr="008B2609" w:rsidRDefault="00CD45A8" w:rsidP="0063511F">
            <w:pPr>
              <w:spacing w:after="0" w:line="240" w:lineRule="auto"/>
              <w:rPr>
                <w:rFonts w:ascii="Arial" w:hAnsi="Arial" w:cs="Arial"/>
                <w:sz w:val="20"/>
                <w:szCs w:val="20"/>
                <w:lang w:val="en-US"/>
              </w:rPr>
            </w:pPr>
            <w:r w:rsidRPr="008B2609">
              <w:rPr>
                <w:rFonts w:ascii="Arial" w:hAnsi="Arial" w:cs="Arial"/>
                <w:sz w:val="20"/>
                <w:szCs w:val="20"/>
              </w:rPr>
              <w:t>Sản xuất phương tiện vận tải khác</w:t>
            </w:r>
          </w:p>
        </w:tc>
        <w:tc>
          <w:tcPr>
            <w:tcW w:w="854" w:type="dxa"/>
            <w:shd w:val="clear" w:color="auto" w:fill="auto"/>
            <w:noWrap/>
            <w:hideMark/>
          </w:tcPr>
          <w:p w14:paraId="26E0604A" w14:textId="77777777" w:rsidR="00CD45A8" w:rsidRPr="00E62279" w:rsidRDefault="00CD45A8" w:rsidP="0063511F">
            <w:pPr>
              <w:spacing w:after="0" w:line="240" w:lineRule="auto"/>
              <w:jc w:val="right"/>
              <w:rPr>
                <w:rFonts w:ascii="Arial" w:hAnsi="Arial" w:cs="Arial"/>
                <w:sz w:val="20"/>
                <w:szCs w:val="20"/>
                <w:lang w:val="en-US"/>
              </w:rPr>
            </w:pPr>
            <w:r w:rsidRPr="00E62279">
              <w:rPr>
                <w:rFonts w:ascii="Arial" w:hAnsi="Arial" w:cs="Arial"/>
                <w:sz w:val="20"/>
                <w:szCs w:val="20"/>
              </w:rPr>
              <w:t>-1,7</w:t>
            </w:r>
          </w:p>
        </w:tc>
        <w:tc>
          <w:tcPr>
            <w:tcW w:w="854" w:type="dxa"/>
            <w:shd w:val="clear" w:color="auto" w:fill="auto"/>
            <w:noWrap/>
            <w:hideMark/>
          </w:tcPr>
          <w:p w14:paraId="08DAB54D" w14:textId="77777777" w:rsidR="00CD45A8" w:rsidRPr="00E62279" w:rsidRDefault="00CD45A8" w:rsidP="0063511F">
            <w:pPr>
              <w:spacing w:after="0" w:line="240" w:lineRule="auto"/>
              <w:jc w:val="right"/>
              <w:rPr>
                <w:rFonts w:ascii="Arial" w:hAnsi="Arial" w:cs="Arial"/>
                <w:sz w:val="20"/>
                <w:szCs w:val="20"/>
                <w:lang w:val="en-US"/>
              </w:rPr>
            </w:pPr>
            <w:r w:rsidRPr="00E62279">
              <w:rPr>
                <w:rFonts w:ascii="Arial" w:hAnsi="Arial" w:cs="Arial"/>
                <w:sz w:val="20"/>
                <w:szCs w:val="20"/>
              </w:rPr>
              <w:t>6,8</w:t>
            </w:r>
          </w:p>
        </w:tc>
        <w:tc>
          <w:tcPr>
            <w:tcW w:w="854" w:type="dxa"/>
            <w:shd w:val="clear" w:color="auto" w:fill="auto"/>
            <w:noWrap/>
            <w:hideMark/>
          </w:tcPr>
          <w:p w14:paraId="496A0A36" w14:textId="77777777" w:rsidR="00CD45A8" w:rsidRPr="00E62279" w:rsidRDefault="00CD45A8" w:rsidP="0063511F">
            <w:pPr>
              <w:spacing w:after="0" w:line="240" w:lineRule="auto"/>
              <w:jc w:val="right"/>
              <w:rPr>
                <w:rFonts w:ascii="Arial" w:hAnsi="Arial" w:cs="Arial"/>
                <w:sz w:val="20"/>
                <w:szCs w:val="20"/>
                <w:lang w:val="en-US"/>
              </w:rPr>
            </w:pPr>
            <w:r w:rsidRPr="00E62279">
              <w:rPr>
                <w:rFonts w:ascii="Arial" w:hAnsi="Arial" w:cs="Arial"/>
                <w:sz w:val="20"/>
                <w:szCs w:val="20"/>
              </w:rPr>
              <w:t>-10,9</w:t>
            </w:r>
          </w:p>
        </w:tc>
        <w:tc>
          <w:tcPr>
            <w:tcW w:w="854" w:type="dxa"/>
            <w:shd w:val="clear" w:color="auto" w:fill="auto"/>
            <w:noWrap/>
            <w:hideMark/>
          </w:tcPr>
          <w:p w14:paraId="04169F26" w14:textId="77777777" w:rsidR="00CD45A8" w:rsidRPr="00E62279" w:rsidRDefault="00CD45A8" w:rsidP="0063511F">
            <w:pPr>
              <w:spacing w:after="0" w:line="240" w:lineRule="auto"/>
              <w:jc w:val="right"/>
              <w:rPr>
                <w:rFonts w:ascii="Arial" w:hAnsi="Arial" w:cs="Arial"/>
                <w:sz w:val="20"/>
                <w:szCs w:val="20"/>
                <w:lang w:val="en-US"/>
              </w:rPr>
            </w:pPr>
            <w:r w:rsidRPr="00E62279">
              <w:rPr>
                <w:rFonts w:ascii="Arial" w:hAnsi="Arial" w:cs="Arial"/>
                <w:sz w:val="20"/>
                <w:szCs w:val="20"/>
              </w:rPr>
              <w:t>-5,9</w:t>
            </w:r>
          </w:p>
        </w:tc>
        <w:tc>
          <w:tcPr>
            <w:tcW w:w="854" w:type="dxa"/>
            <w:shd w:val="clear" w:color="auto" w:fill="auto"/>
            <w:noWrap/>
            <w:hideMark/>
          </w:tcPr>
          <w:p w14:paraId="72E42D00" w14:textId="77777777" w:rsidR="00CD45A8" w:rsidRPr="00E62279" w:rsidRDefault="00CD45A8" w:rsidP="0063511F">
            <w:pPr>
              <w:spacing w:after="0" w:line="240" w:lineRule="auto"/>
              <w:jc w:val="right"/>
              <w:rPr>
                <w:rFonts w:ascii="Arial" w:hAnsi="Arial" w:cs="Arial"/>
                <w:sz w:val="20"/>
                <w:szCs w:val="20"/>
                <w:lang w:val="en-US"/>
              </w:rPr>
            </w:pPr>
            <w:r w:rsidRPr="00E62279">
              <w:rPr>
                <w:rFonts w:ascii="Arial" w:hAnsi="Arial" w:cs="Arial"/>
                <w:sz w:val="20"/>
                <w:szCs w:val="20"/>
              </w:rPr>
              <w:t>11,8</w:t>
            </w:r>
          </w:p>
        </w:tc>
      </w:tr>
      <w:tr w:rsidR="00CD45A8" w:rsidRPr="00F45BF6" w14:paraId="647E271F" w14:textId="77777777" w:rsidTr="00CD45A8">
        <w:trPr>
          <w:trHeight w:val="347"/>
          <w:jc w:val="center"/>
        </w:trPr>
        <w:tc>
          <w:tcPr>
            <w:tcW w:w="4903" w:type="dxa"/>
            <w:shd w:val="clear" w:color="auto" w:fill="auto"/>
            <w:vAlign w:val="center"/>
          </w:tcPr>
          <w:p w14:paraId="15C16498" w14:textId="77777777" w:rsidR="00CD45A8" w:rsidRPr="008B2609" w:rsidRDefault="00CD45A8" w:rsidP="0063511F">
            <w:pPr>
              <w:spacing w:after="0" w:line="240" w:lineRule="auto"/>
              <w:rPr>
                <w:rFonts w:ascii="Arial" w:hAnsi="Arial" w:cs="Arial"/>
                <w:sz w:val="20"/>
                <w:szCs w:val="20"/>
                <w:lang w:val="en-US"/>
              </w:rPr>
            </w:pPr>
            <w:r w:rsidRPr="008B2609">
              <w:rPr>
                <w:rFonts w:ascii="Arial" w:hAnsi="Arial" w:cs="Arial"/>
                <w:sz w:val="20"/>
                <w:szCs w:val="20"/>
              </w:rPr>
              <w:t>Sản xuất giường, tủ, bàn, ghế</w:t>
            </w:r>
          </w:p>
        </w:tc>
        <w:tc>
          <w:tcPr>
            <w:tcW w:w="854" w:type="dxa"/>
            <w:shd w:val="clear" w:color="auto" w:fill="auto"/>
            <w:noWrap/>
          </w:tcPr>
          <w:p w14:paraId="373CE1A7"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12,5</w:t>
            </w:r>
          </w:p>
        </w:tc>
        <w:tc>
          <w:tcPr>
            <w:tcW w:w="854" w:type="dxa"/>
            <w:shd w:val="clear" w:color="auto" w:fill="auto"/>
            <w:noWrap/>
          </w:tcPr>
          <w:p w14:paraId="35A9939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3,8</w:t>
            </w:r>
          </w:p>
        </w:tc>
        <w:tc>
          <w:tcPr>
            <w:tcW w:w="854" w:type="dxa"/>
            <w:shd w:val="clear" w:color="auto" w:fill="auto"/>
            <w:noWrap/>
          </w:tcPr>
          <w:p w14:paraId="4590E6F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-8,4</w:t>
            </w:r>
          </w:p>
        </w:tc>
        <w:tc>
          <w:tcPr>
            <w:tcW w:w="854" w:type="dxa"/>
            <w:shd w:val="clear" w:color="auto" w:fill="auto"/>
            <w:noWrap/>
          </w:tcPr>
          <w:p w14:paraId="62F99860"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19,1</w:t>
            </w:r>
          </w:p>
        </w:tc>
        <w:tc>
          <w:tcPr>
            <w:tcW w:w="854" w:type="dxa"/>
            <w:shd w:val="clear" w:color="auto" w:fill="auto"/>
            <w:noWrap/>
          </w:tcPr>
          <w:p w14:paraId="1C578460"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12,9</w:t>
            </w:r>
          </w:p>
        </w:tc>
      </w:tr>
      <w:tr w:rsidR="00CD45A8" w:rsidRPr="00F45BF6" w14:paraId="1A42994E" w14:textId="77777777" w:rsidTr="00CD45A8">
        <w:trPr>
          <w:trHeight w:val="347"/>
          <w:jc w:val="center"/>
        </w:trPr>
        <w:tc>
          <w:tcPr>
            <w:tcW w:w="4903" w:type="dxa"/>
            <w:shd w:val="clear" w:color="auto" w:fill="auto"/>
            <w:vAlign w:val="center"/>
          </w:tcPr>
          <w:p w14:paraId="56AFBEB4" w14:textId="77777777" w:rsidR="00CD45A8" w:rsidRPr="008B2609" w:rsidRDefault="00CD45A8" w:rsidP="0063511F">
            <w:pPr>
              <w:spacing w:after="0" w:line="240" w:lineRule="auto"/>
              <w:rPr>
                <w:rFonts w:ascii="Arial" w:hAnsi="Arial" w:cs="Arial"/>
                <w:sz w:val="20"/>
                <w:szCs w:val="20"/>
                <w:lang w:val="en-US"/>
              </w:rPr>
            </w:pPr>
            <w:r w:rsidRPr="008B2609">
              <w:rPr>
                <w:rFonts w:ascii="Arial" w:hAnsi="Arial" w:cs="Arial"/>
                <w:sz w:val="20"/>
                <w:szCs w:val="20"/>
              </w:rPr>
              <w:t>Sửa chữa, bảo dưỡng và lắp đặt máy móc, thiết bị</w:t>
            </w:r>
          </w:p>
        </w:tc>
        <w:tc>
          <w:tcPr>
            <w:tcW w:w="854" w:type="dxa"/>
            <w:shd w:val="clear" w:color="auto" w:fill="auto"/>
            <w:noWrap/>
          </w:tcPr>
          <w:p w14:paraId="2F33F58E"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3,7</w:t>
            </w:r>
          </w:p>
        </w:tc>
        <w:tc>
          <w:tcPr>
            <w:tcW w:w="854" w:type="dxa"/>
            <w:shd w:val="clear" w:color="auto" w:fill="auto"/>
            <w:noWrap/>
          </w:tcPr>
          <w:p w14:paraId="77600D3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-15,2</w:t>
            </w:r>
          </w:p>
        </w:tc>
        <w:tc>
          <w:tcPr>
            <w:tcW w:w="854" w:type="dxa"/>
            <w:shd w:val="clear" w:color="auto" w:fill="auto"/>
            <w:noWrap/>
          </w:tcPr>
          <w:p w14:paraId="3AE805DF"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11,2</w:t>
            </w:r>
          </w:p>
        </w:tc>
        <w:tc>
          <w:tcPr>
            <w:tcW w:w="854" w:type="dxa"/>
            <w:shd w:val="clear" w:color="auto" w:fill="auto"/>
            <w:noWrap/>
          </w:tcPr>
          <w:p w14:paraId="7235FE7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-21,3</w:t>
            </w:r>
          </w:p>
        </w:tc>
        <w:tc>
          <w:tcPr>
            <w:tcW w:w="854" w:type="dxa"/>
            <w:shd w:val="clear" w:color="auto" w:fill="auto"/>
            <w:noWrap/>
          </w:tcPr>
          <w:p w14:paraId="1C704638" w14:textId="77777777" w:rsidR="00CD45A8" w:rsidRPr="00E62279" w:rsidRDefault="00CD45A8" w:rsidP="0063511F">
            <w:pPr>
              <w:spacing w:after="0" w:line="240" w:lineRule="auto"/>
              <w:jc w:val="right"/>
              <w:rPr>
                <w:rFonts w:ascii="Arial" w:hAnsi="Arial" w:cs="Arial"/>
                <w:sz w:val="20"/>
                <w:szCs w:val="20"/>
              </w:rPr>
            </w:pPr>
            <w:r w:rsidRPr="00E62279">
              <w:rPr>
                <w:rFonts w:ascii="Arial" w:hAnsi="Arial" w:cs="Arial"/>
                <w:sz w:val="20"/>
                <w:szCs w:val="20"/>
              </w:rPr>
              <w:t>12,8</w:t>
            </w:r>
          </w:p>
        </w:tc>
      </w:tr>
    </w:tbl>
    <w:p w14:paraId="07FFF957" w14:textId="77777777" w:rsidR="00CD45A8" w:rsidRPr="00F45BF6" w:rsidRDefault="00CD45A8" w:rsidP="00CD45A8">
      <w:pPr>
        <w:shd w:val="clear" w:color="auto" w:fill="FFFFFF"/>
        <w:spacing w:before="40" w:after="40"/>
        <w:ind w:firstLine="567"/>
        <w:jc w:val="both"/>
        <w:rPr>
          <w:rFonts w:ascii="Times New Roman" w:hAnsi="Times New Roman" w:cs="Times New Roman"/>
          <w:i/>
          <w:sz w:val="8"/>
          <w:szCs w:val="28"/>
          <w:lang w:val="pl-PL"/>
        </w:rPr>
      </w:pPr>
    </w:p>
    <w:p w14:paraId="020D3455" w14:textId="77777777" w:rsidR="00CD45A8" w:rsidRPr="00E62279" w:rsidRDefault="00CD45A8" w:rsidP="00146188">
      <w:pPr>
        <w:shd w:val="clear" w:color="auto" w:fill="FFFFFF"/>
        <w:spacing w:before="120" w:after="0" w:line="240" w:lineRule="auto"/>
        <w:ind w:firstLine="720"/>
        <w:jc w:val="both"/>
        <w:rPr>
          <w:rFonts w:ascii="Times New Roman" w:hAnsi="Times New Roman" w:cs="Times New Roman"/>
          <w:b/>
          <w:bCs/>
          <w:sz w:val="24"/>
          <w:szCs w:val="24"/>
          <w:lang w:val="pl-PL"/>
        </w:rPr>
      </w:pPr>
      <w:r w:rsidRPr="00E62279">
        <w:rPr>
          <w:rFonts w:ascii="Times New Roman" w:hAnsi="Times New Roman" w:cs="Times New Roman"/>
          <w:i/>
          <w:iCs/>
          <w:sz w:val="28"/>
          <w:szCs w:val="28"/>
          <w:lang w:val="pl-PL"/>
        </w:rPr>
        <w:lastRenderedPageBreak/>
        <w:t>Chỉ số sản xuất công nghiệp quý I/2025 so với cùng kỳ năm trước tăng ở 59 địa phương và giảm ở 04 địa phương trên cả nước</w:t>
      </w:r>
      <w:r w:rsidRPr="00E62279">
        <w:rPr>
          <w:rFonts w:ascii="Times New Roman" w:hAnsi="Times New Roman" w:cs="Times New Roman"/>
          <w:iCs/>
          <w:sz w:val="28"/>
          <w:szCs w:val="28"/>
          <w:lang w:val="pl-PL"/>
        </w:rPr>
        <w:t>.</w:t>
      </w:r>
      <w:r w:rsidRPr="00E62279">
        <w:rPr>
          <w:rFonts w:ascii="Times New Roman" w:hAnsi="Times New Roman" w:cs="Times New Roman"/>
          <w:sz w:val="28"/>
          <w:szCs w:val="28"/>
          <w:lang w:val="pl-PL"/>
        </w:rPr>
        <w:t xml:space="preserve"> Một số địa phương có chỉ số IIP đạt mức tăng khá cao do ngành công nghiệp chế biến, chế tạo; ngành sản xuất và phân phối điện tăng cao</w:t>
      </w:r>
      <w:r w:rsidRPr="00E62279">
        <w:rPr>
          <w:rStyle w:val="FootnoteReference"/>
          <w:rFonts w:ascii="Times New Roman" w:hAnsi="Times New Roman"/>
          <w:sz w:val="28"/>
          <w:szCs w:val="28"/>
          <w:lang w:val="pl-PL"/>
        </w:rPr>
        <w:footnoteReference w:id="18"/>
      </w:r>
      <w:r w:rsidRPr="00E62279">
        <w:rPr>
          <w:rFonts w:ascii="Times New Roman" w:hAnsi="Times New Roman" w:cs="Times New Roman"/>
          <w:sz w:val="28"/>
          <w:szCs w:val="28"/>
          <w:lang w:val="pl-PL"/>
        </w:rPr>
        <w:t>. Ở chiều ngược lại, một số địa phương có chỉ số IIP tăng thấp hoặc giảm do ngành công nghiệp chế biến, chế tạo; ngành khai khoáng và ngành sản xuất, phân phối điện tăng thấp hoặc giảm</w:t>
      </w:r>
      <w:r w:rsidRPr="00E62279">
        <w:rPr>
          <w:rStyle w:val="FootnoteReference"/>
          <w:rFonts w:ascii="Times New Roman" w:hAnsi="Times New Roman"/>
          <w:sz w:val="28"/>
          <w:szCs w:val="28"/>
          <w:lang w:val="pl-PL"/>
        </w:rPr>
        <w:footnoteReference w:id="19"/>
      </w:r>
      <w:r w:rsidRPr="00E62279">
        <w:rPr>
          <w:rFonts w:ascii="Times New Roman" w:hAnsi="Times New Roman" w:cs="Times New Roman"/>
          <w:sz w:val="28"/>
          <w:szCs w:val="28"/>
          <w:lang w:val="pl-PL"/>
        </w:rPr>
        <w:t>.</w:t>
      </w:r>
    </w:p>
    <w:p w14:paraId="4F9D5D6C" w14:textId="4A9602F6" w:rsidR="00CD45A8" w:rsidRPr="0070095C" w:rsidRDefault="00CD45A8" w:rsidP="0063511F">
      <w:pPr>
        <w:shd w:val="clear" w:color="auto" w:fill="FFFFFF"/>
        <w:spacing w:before="120" w:after="0" w:line="240" w:lineRule="auto"/>
        <w:jc w:val="center"/>
        <w:rPr>
          <w:rFonts w:ascii="Arial" w:hAnsi="Arial" w:cs="Arial"/>
          <w:b/>
          <w:bCs/>
          <w:sz w:val="24"/>
          <w:szCs w:val="24"/>
          <w:lang w:val="pl-PL"/>
        </w:rPr>
      </w:pPr>
      <w:r>
        <w:rPr>
          <w:rFonts w:ascii="Arial" w:hAnsi="Arial" w:cs="Arial"/>
          <w:b/>
          <w:bCs/>
          <w:sz w:val="24"/>
          <w:szCs w:val="24"/>
          <w:lang w:val="pl-PL"/>
        </w:rPr>
        <w:t>Hình 4</w:t>
      </w:r>
      <w:r w:rsidRPr="00F45BF6">
        <w:rPr>
          <w:rFonts w:ascii="Arial" w:hAnsi="Arial" w:cs="Arial"/>
          <w:b/>
          <w:bCs/>
          <w:sz w:val="24"/>
          <w:szCs w:val="24"/>
          <w:lang w:val="pl-PL"/>
        </w:rPr>
        <w:t xml:space="preserve">. Tốc </w:t>
      </w:r>
      <w:r w:rsidRPr="0070095C">
        <w:rPr>
          <w:rFonts w:ascii="Arial" w:hAnsi="Arial" w:cs="Arial"/>
          <w:b/>
          <w:bCs/>
          <w:sz w:val="24"/>
          <w:szCs w:val="24"/>
          <w:lang w:val="pl-PL"/>
        </w:rPr>
        <w:t>độ tăng/giảm IIP quý I năm 2025</w:t>
      </w:r>
    </w:p>
    <w:p w14:paraId="55D01B18" w14:textId="671FDFB5" w:rsidR="00CD45A8" w:rsidRPr="00F45BF6" w:rsidRDefault="00CD45A8" w:rsidP="0063511F">
      <w:pPr>
        <w:shd w:val="clear" w:color="auto" w:fill="FFFFFF"/>
        <w:spacing w:after="120" w:line="240" w:lineRule="auto"/>
        <w:jc w:val="center"/>
        <w:rPr>
          <w:rFonts w:ascii="Arial" w:hAnsi="Arial" w:cs="Arial"/>
          <w:sz w:val="20"/>
          <w:szCs w:val="24"/>
          <w:lang w:val="pl-PL"/>
        </w:rPr>
      </w:pPr>
      <w:r w:rsidRPr="0070095C">
        <w:rPr>
          <w:rFonts w:ascii="Arial" w:hAnsi="Arial" w:cs="Arial"/>
          <w:b/>
          <w:bCs/>
          <w:sz w:val="24"/>
          <w:szCs w:val="24"/>
          <w:lang w:val="pl-PL"/>
        </w:rPr>
        <w:t>so với cùng kỳ năm trước của một số địa phương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1"/>
        <w:gridCol w:w="4650"/>
      </w:tblGrid>
      <w:tr w:rsidR="00CD45A8" w:rsidRPr="00F45BF6" w14:paraId="39A9AF2E" w14:textId="77777777" w:rsidTr="00663B5A">
        <w:trPr>
          <w:jc w:val="center"/>
        </w:trPr>
        <w:tc>
          <w:tcPr>
            <w:tcW w:w="4361" w:type="dxa"/>
          </w:tcPr>
          <w:p w14:paraId="2BAC5A36" w14:textId="77777777" w:rsidR="00CD45A8" w:rsidRPr="00F45BF6" w:rsidRDefault="00CD45A8" w:rsidP="00CD45A8">
            <w:pPr>
              <w:jc w:val="center"/>
              <w:rPr>
                <w:rFonts w:ascii="Arial" w:hAnsi="Arial" w:cs="Arial"/>
                <w:b/>
                <w:bCs/>
                <w:sz w:val="18"/>
                <w:szCs w:val="18"/>
                <w:lang w:val="pl-PL"/>
              </w:rPr>
            </w:pPr>
            <w:r w:rsidRPr="00F45BF6">
              <w:rPr>
                <w:rFonts w:ascii="Arial" w:hAnsi="Arial" w:cs="Arial"/>
                <w:b/>
                <w:bCs/>
                <w:sz w:val="18"/>
                <w:szCs w:val="18"/>
                <w:lang w:val="pl-PL"/>
              </w:rPr>
              <w:t>10 địa phương có tốc độ tăng IIP cao nhất</w:t>
            </w:r>
          </w:p>
        </w:tc>
        <w:tc>
          <w:tcPr>
            <w:tcW w:w="4644" w:type="dxa"/>
          </w:tcPr>
          <w:p w14:paraId="0E0D9214" w14:textId="77777777" w:rsidR="00CD45A8" w:rsidRPr="00F45BF6" w:rsidRDefault="00CD45A8" w:rsidP="0063511F">
            <w:pPr>
              <w:jc w:val="center"/>
              <w:rPr>
                <w:rFonts w:ascii="Times New Roman" w:hAnsi="Times New Roman" w:cs="Times New Roman"/>
                <w:i/>
                <w:noProof/>
                <w:sz w:val="28"/>
                <w:szCs w:val="28"/>
                <w:lang w:val="en-US"/>
              </w:rPr>
            </w:pPr>
            <w:r w:rsidRPr="00F45BF6">
              <w:rPr>
                <w:rFonts w:ascii="Arial" w:hAnsi="Arial" w:cs="Arial"/>
                <w:b/>
                <w:bCs/>
                <w:sz w:val="18"/>
                <w:szCs w:val="18"/>
              </w:rPr>
              <w:t>10 địa phương có IIP tăng thấp hoặc giảm</w:t>
            </w:r>
          </w:p>
        </w:tc>
      </w:tr>
      <w:tr w:rsidR="00CD45A8" w:rsidRPr="00F45BF6" w14:paraId="3597A69C" w14:textId="77777777" w:rsidTr="00663B5A">
        <w:trPr>
          <w:jc w:val="center"/>
        </w:trPr>
        <w:tc>
          <w:tcPr>
            <w:tcW w:w="4361" w:type="dxa"/>
          </w:tcPr>
          <w:p w14:paraId="3DB24E1B" w14:textId="77777777" w:rsidR="00CD45A8" w:rsidRPr="00F45BF6" w:rsidRDefault="00CD45A8" w:rsidP="00CD45A8">
            <w:pPr>
              <w:spacing w:before="40" w:after="40"/>
              <w:jc w:val="both"/>
              <w:rPr>
                <w:rFonts w:ascii="Times New Roman" w:hAnsi="Times New Roman" w:cs="Times New Roman"/>
                <w:i/>
                <w:sz w:val="28"/>
                <w:szCs w:val="28"/>
                <w:lang w:val="pl-PL"/>
              </w:rPr>
            </w:pPr>
            <w:r>
              <w:rPr>
                <w:rFonts w:ascii="Times New Roman" w:hAnsi="Times New Roman" w:cs="Times New Roman"/>
                <w:i/>
                <w:noProof/>
                <w:sz w:val="28"/>
                <w:szCs w:val="28"/>
                <w:lang w:val="en-US"/>
              </w:rPr>
              <w:drawing>
                <wp:inline distT="0" distB="0" distL="0" distR="0" wp14:anchorId="04B8FE4F" wp14:editId="550D4F74">
                  <wp:extent cx="2783840" cy="1613210"/>
                  <wp:effectExtent l="0" t="0" r="0" b="6350"/>
                  <wp:docPr id="16" name="Picture 16" descr="A graph of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graph of a number of people&#10;&#10;Description automatically generated with medium confidence"/>
                          <pic:cNvPicPr/>
                        </pic:nvPicPr>
                        <pic:blipFill>
                          <a:blip r:embed="rId10">
                            <a:extLst>
                              <a:ext uri="{28A0092B-C50C-407E-A947-70E740481C1C}">
                                <a14:useLocalDpi xmlns:a14="http://schemas.microsoft.com/office/drawing/2010/main" val="0"/>
                              </a:ext>
                            </a:extLst>
                          </a:blip>
                          <a:stretch>
                            <a:fillRect/>
                          </a:stretch>
                        </pic:blipFill>
                        <pic:spPr>
                          <a:xfrm>
                            <a:off x="0" y="0"/>
                            <a:ext cx="2882777" cy="1670543"/>
                          </a:xfrm>
                          <a:prstGeom prst="rect">
                            <a:avLst/>
                          </a:prstGeom>
                        </pic:spPr>
                      </pic:pic>
                    </a:graphicData>
                  </a:graphic>
                </wp:inline>
              </w:drawing>
            </w:r>
          </w:p>
        </w:tc>
        <w:tc>
          <w:tcPr>
            <w:tcW w:w="4644" w:type="dxa"/>
          </w:tcPr>
          <w:p w14:paraId="7C6B25D7" w14:textId="77777777" w:rsidR="00CD45A8" w:rsidRPr="00F45BF6" w:rsidRDefault="00CD45A8" w:rsidP="00CD45A8">
            <w:pPr>
              <w:spacing w:before="40" w:after="40"/>
              <w:jc w:val="both"/>
              <w:rPr>
                <w:rFonts w:ascii="Times New Roman" w:hAnsi="Times New Roman" w:cs="Times New Roman"/>
                <w:i/>
                <w:sz w:val="28"/>
                <w:szCs w:val="28"/>
                <w:lang w:val="pl-PL"/>
              </w:rPr>
            </w:pPr>
            <w:r>
              <w:rPr>
                <w:rFonts w:ascii="Times New Roman" w:hAnsi="Times New Roman" w:cs="Times New Roman"/>
                <w:i/>
                <w:noProof/>
                <w:sz w:val="28"/>
                <w:szCs w:val="28"/>
                <w:lang w:val="en-US"/>
              </w:rPr>
              <w:drawing>
                <wp:inline distT="0" distB="0" distL="0" distR="0" wp14:anchorId="64BD434F" wp14:editId="7F89546B">
                  <wp:extent cx="2936103" cy="1612900"/>
                  <wp:effectExtent l="0" t="0" r="0" b="6350"/>
                  <wp:docPr id="1" name="Picture 1" descr="A graph with 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aph with red squares&#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3050812" cy="1675914"/>
                          </a:xfrm>
                          <a:prstGeom prst="rect">
                            <a:avLst/>
                          </a:prstGeom>
                        </pic:spPr>
                      </pic:pic>
                    </a:graphicData>
                  </a:graphic>
                </wp:inline>
              </w:drawing>
            </w:r>
          </w:p>
        </w:tc>
      </w:tr>
    </w:tbl>
    <w:p w14:paraId="15DF921B" w14:textId="29E27199" w:rsidR="00CD45A8" w:rsidRPr="008E2B55" w:rsidRDefault="00CD45A8" w:rsidP="0097757F">
      <w:pPr>
        <w:shd w:val="clear" w:color="auto" w:fill="FFFFFF"/>
        <w:spacing w:before="240" w:after="120" w:line="252" w:lineRule="auto"/>
        <w:ind w:firstLine="720"/>
        <w:jc w:val="both"/>
        <w:rPr>
          <w:rFonts w:ascii="Times New Roman" w:hAnsi="Times New Roman" w:cs="Times New Roman"/>
          <w:spacing w:val="-2"/>
          <w:sz w:val="28"/>
          <w:szCs w:val="28"/>
          <w:lang w:val="pl-PL"/>
        </w:rPr>
      </w:pPr>
      <w:r w:rsidRPr="008E2B55">
        <w:rPr>
          <w:rFonts w:ascii="Times New Roman" w:hAnsi="Times New Roman" w:cs="Times New Roman"/>
          <w:i/>
          <w:spacing w:val="-2"/>
          <w:sz w:val="28"/>
          <w:szCs w:val="28"/>
          <w:lang w:val="pl-PL"/>
        </w:rPr>
        <w:t>Một số sản phẩm công nghiệp chủ lực quý I/2025 tăng so với cùng kỳ năm trước</w:t>
      </w:r>
      <w:r w:rsidRPr="008E2B55">
        <w:rPr>
          <w:rFonts w:ascii="Times New Roman" w:hAnsi="Times New Roman" w:cs="Times New Roman"/>
          <w:spacing w:val="-2"/>
          <w:sz w:val="28"/>
          <w:szCs w:val="28"/>
          <w:lang w:val="pl-PL"/>
        </w:rPr>
        <w:t>: Ô tô tăng 81,5%; ti</w:t>
      </w:r>
      <w:r w:rsidR="00695560">
        <w:rPr>
          <w:rFonts w:ascii="Times New Roman" w:hAnsi="Times New Roman" w:cs="Times New Roman"/>
          <w:spacing w:val="-2"/>
          <w:sz w:val="28"/>
          <w:szCs w:val="28"/>
          <w:lang w:val="pl-PL"/>
        </w:rPr>
        <w:t xml:space="preserve"> </w:t>
      </w:r>
      <w:r w:rsidRPr="008E2B55">
        <w:rPr>
          <w:rFonts w:ascii="Times New Roman" w:hAnsi="Times New Roman" w:cs="Times New Roman"/>
          <w:spacing w:val="-2"/>
          <w:sz w:val="28"/>
          <w:szCs w:val="28"/>
          <w:lang w:val="pl-PL"/>
        </w:rPr>
        <w:t xml:space="preserve">vi </w:t>
      </w:r>
      <w:r w:rsidRPr="0070095C">
        <w:rPr>
          <w:rFonts w:ascii="Times New Roman" w:hAnsi="Times New Roman" w:cs="Times New Roman"/>
          <w:spacing w:val="-2"/>
          <w:sz w:val="28"/>
          <w:szCs w:val="28"/>
          <w:lang w:val="pl-PL"/>
        </w:rPr>
        <w:t xml:space="preserve">tăng </w:t>
      </w:r>
      <w:r w:rsidR="005A76BC" w:rsidRPr="0070095C">
        <w:rPr>
          <w:rFonts w:ascii="Times New Roman" w:hAnsi="Times New Roman" w:cs="Times New Roman"/>
          <w:spacing w:val="-2"/>
          <w:sz w:val="28"/>
          <w:szCs w:val="28"/>
          <w:lang w:val="pl-PL"/>
        </w:rPr>
        <w:t>22,9</w:t>
      </w:r>
      <w:r w:rsidRPr="0070095C">
        <w:rPr>
          <w:rFonts w:ascii="Times New Roman" w:hAnsi="Times New Roman" w:cs="Times New Roman"/>
          <w:spacing w:val="-2"/>
          <w:sz w:val="28"/>
          <w:szCs w:val="28"/>
          <w:lang w:val="pl-PL"/>
        </w:rPr>
        <w:t>%</w:t>
      </w:r>
      <w:r w:rsidRPr="008E2B55">
        <w:rPr>
          <w:rFonts w:ascii="Times New Roman" w:hAnsi="Times New Roman" w:cs="Times New Roman"/>
          <w:spacing w:val="-2"/>
          <w:sz w:val="28"/>
          <w:szCs w:val="28"/>
          <w:lang w:val="pl-PL"/>
        </w:rPr>
        <w:t>; vải dệt từ sợi tự nhiên tăng 18,6%; phân hỗn hợp NPK tăng 15,8%; quần áo mặc thường tăng 14,3%; linh kiện điện thoại tăng 12,0%; giày, dép da tăng 9,1%; thức ăn cho thủy sản tăng 7,4%. Ở chiều ngược lại, một số sản phẩm giảm so với cùng kỳ năm trước: Khí đốt thiên nhiên dạng khí giảm 12,9%; dầu mỏ thô khai thác giảm 6,4%;</w:t>
      </w:r>
      <w:r w:rsidRPr="008E2B55">
        <w:rPr>
          <w:spacing w:val="-2"/>
          <w:lang w:val="pl-PL"/>
        </w:rPr>
        <w:t xml:space="preserve"> </w:t>
      </w:r>
      <w:r w:rsidRPr="008E2B55">
        <w:rPr>
          <w:rFonts w:ascii="Times New Roman" w:hAnsi="Times New Roman" w:cs="Times New Roman"/>
          <w:spacing w:val="-2"/>
          <w:sz w:val="28"/>
          <w:szCs w:val="28"/>
          <w:lang w:val="pl-PL"/>
        </w:rPr>
        <w:t>vải dệt từ sợi nhân tạo giảm 2,4%; thép cán giảm 1,8%; điện thoại di động giảm 1,7%; sơn hóa học giảm 0,9%.</w:t>
      </w:r>
    </w:p>
    <w:p w14:paraId="3CF4CAB5" w14:textId="77777777" w:rsidR="00CD45A8" w:rsidRPr="00F45BF6" w:rsidRDefault="00CD45A8" w:rsidP="0097757F">
      <w:pPr>
        <w:shd w:val="clear" w:color="auto" w:fill="FFFFFF"/>
        <w:spacing w:after="120" w:line="252" w:lineRule="auto"/>
        <w:ind w:firstLine="720"/>
        <w:jc w:val="both"/>
        <w:rPr>
          <w:rFonts w:ascii="Times New Roman" w:hAnsi="Times New Roman" w:cs="Times New Roman"/>
          <w:sz w:val="28"/>
          <w:szCs w:val="28"/>
          <w:lang w:val="pl-PL"/>
        </w:rPr>
      </w:pPr>
      <w:r w:rsidRPr="00F45BF6">
        <w:rPr>
          <w:rFonts w:ascii="Times New Roman" w:hAnsi="Times New Roman" w:cs="Times New Roman"/>
          <w:i/>
          <w:sz w:val="28"/>
          <w:szCs w:val="28"/>
          <w:lang w:val="pl-PL"/>
        </w:rPr>
        <w:t>Chỉ số tiêu thụ toàn ngành công nghiệ</w:t>
      </w:r>
      <w:r>
        <w:rPr>
          <w:rFonts w:ascii="Times New Roman" w:hAnsi="Times New Roman" w:cs="Times New Roman"/>
          <w:i/>
          <w:sz w:val="28"/>
          <w:szCs w:val="28"/>
          <w:lang w:val="pl-PL"/>
        </w:rPr>
        <w:t>p chế biến, chế tạo tháng 3/2025</w:t>
      </w:r>
      <w:r w:rsidRPr="00F45BF6">
        <w:rPr>
          <w:rFonts w:ascii="Times New Roman" w:hAnsi="Times New Roman" w:cs="Times New Roman"/>
          <w:i/>
          <w:sz w:val="28"/>
          <w:szCs w:val="28"/>
          <w:lang w:val="pl-PL"/>
        </w:rPr>
        <w:t xml:space="preserve"> </w:t>
      </w:r>
      <w:r>
        <w:rPr>
          <w:rFonts w:ascii="Times New Roman" w:hAnsi="Times New Roman" w:cs="Times New Roman"/>
          <w:sz w:val="28"/>
          <w:szCs w:val="28"/>
          <w:lang w:val="pl-PL"/>
        </w:rPr>
        <w:t>tăng 6,5</w:t>
      </w:r>
      <w:r w:rsidRPr="00F45BF6">
        <w:rPr>
          <w:rFonts w:ascii="Times New Roman" w:hAnsi="Times New Roman" w:cs="Times New Roman"/>
          <w:sz w:val="28"/>
          <w:szCs w:val="28"/>
          <w:lang w:val="pl-PL"/>
        </w:rPr>
        <w:t>% so với tháng trước</w:t>
      </w:r>
      <w:r w:rsidRPr="00F45BF6">
        <w:rPr>
          <w:rFonts w:ascii="Times New Roman" w:hAnsi="Times New Roman" w:cs="Times New Roman"/>
          <w:b/>
          <w:bCs/>
          <w:sz w:val="28"/>
          <w:szCs w:val="28"/>
          <w:lang w:val="pl-PL"/>
        </w:rPr>
        <w:t> </w:t>
      </w:r>
      <w:r>
        <w:rPr>
          <w:rFonts w:ascii="Times New Roman" w:hAnsi="Times New Roman" w:cs="Times New Roman"/>
          <w:sz w:val="28"/>
          <w:szCs w:val="28"/>
          <w:lang w:val="pl-PL"/>
        </w:rPr>
        <w:t>và tăng 3,5</w:t>
      </w:r>
      <w:r w:rsidRPr="00F45BF6">
        <w:rPr>
          <w:rFonts w:ascii="Times New Roman" w:hAnsi="Times New Roman" w:cs="Times New Roman"/>
          <w:sz w:val="28"/>
          <w:szCs w:val="28"/>
          <w:lang w:val="pl-PL"/>
        </w:rPr>
        <w:t xml:space="preserve">% so với cùng kỳ </w:t>
      </w:r>
      <w:r>
        <w:rPr>
          <w:rFonts w:ascii="Times New Roman" w:hAnsi="Times New Roman" w:cs="Times New Roman"/>
          <w:sz w:val="28"/>
          <w:szCs w:val="28"/>
          <w:lang w:val="pl-PL"/>
        </w:rPr>
        <w:t>năm trước. Tính chung quý I/2025</w:t>
      </w:r>
      <w:r w:rsidRPr="00F45BF6">
        <w:rPr>
          <w:rFonts w:ascii="Times New Roman" w:hAnsi="Times New Roman" w:cs="Times New Roman"/>
          <w:sz w:val="28"/>
          <w:szCs w:val="28"/>
          <w:lang w:val="pl-PL"/>
        </w:rPr>
        <w:t>, chỉ số tiêu thụ toàn ngành công nghiệp chế biến, ch</w:t>
      </w:r>
      <w:r>
        <w:rPr>
          <w:rFonts w:ascii="Times New Roman" w:hAnsi="Times New Roman" w:cs="Times New Roman"/>
          <w:sz w:val="28"/>
          <w:szCs w:val="28"/>
          <w:lang w:val="pl-PL"/>
        </w:rPr>
        <w:t>ế tạo tăng 5,4% so với cùng kỳ năm 2024 (cùng kỳ năm 2024 tăng 8,2</w:t>
      </w:r>
      <w:r w:rsidRPr="00F45BF6">
        <w:rPr>
          <w:rFonts w:ascii="Times New Roman" w:hAnsi="Times New Roman" w:cs="Times New Roman"/>
          <w:sz w:val="28"/>
          <w:szCs w:val="28"/>
          <w:lang w:val="pl-PL"/>
        </w:rPr>
        <w:t>%).</w:t>
      </w:r>
    </w:p>
    <w:p w14:paraId="161164BD" w14:textId="77777777" w:rsidR="00CD45A8" w:rsidRPr="00F45BF6" w:rsidRDefault="00CD45A8" w:rsidP="0097757F">
      <w:pPr>
        <w:shd w:val="clear" w:color="auto" w:fill="FFFFFF"/>
        <w:spacing w:after="120" w:line="252" w:lineRule="auto"/>
        <w:ind w:firstLine="720"/>
        <w:jc w:val="both"/>
        <w:rPr>
          <w:rFonts w:ascii="Times New Roman" w:hAnsi="Times New Roman" w:cs="Times New Roman"/>
          <w:sz w:val="28"/>
          <w:szCs w:val="28"/>
          <w:lang w:val="pl-PL"/>
        </w:rPr>
      </w:pPr>
      <w:r w:rsidRPr="00F45BF6">
        <w:rPr>
          <w:rFonts w:ascii="Times New Roman" w:hAnsi="Times New Roman" w:cs="Times New Roman"/>
          <w:i/>
          <w:sz w:val="28"/>
          <w:szCs w:val="28"/>
          <w:lang w:val="pl-PL"/>
        </w:rPr>
        <w:t xml:space="preserve">Chỉ số tồn kho toàn ngành công nghiệp chế biến, chế tạo </w:t>
      </w:r>
      <w:r>
        <w:rPr>
          <w:rFonts w:ascii="Times New Roman" w:hAnsi="Times New Roman" w:cs="Times New Roman"/>
          <w:i/>
          <w:sz w:val="28"/>
          <w:szCs w:val="28"/>
          <w:lang w:val="pl-PL"/>
        </w:rPr>
        <w:t>ước tính tại thời điểm 31/3/2025</w:t>
      </w:r>
      <w:r>
        <w:rPr>
          <w:rFonts w:ascii="Times New Roman" w:hAnsi="Times New Roman" w:cs="Times New Roman"/>
          <w:sz w:val="28"/>
          <w:szCs w:val="28"/>
          <w:lang w:val="pl-PL"/>
        </w:rPr>
        <w:t> tăng 5,9</w:t>
      </w:r>
      <w:r w:rsidRPr="00F45BF6">
        <w:rPr>
          <w:rFonts w:ascii="Times New Roman" w:hAnsi="Times New Roman" w:cs="Times New Roman"/>
          <w:sz w:val="28"/>
          <w:szCs w:val="28"/>
          <w:lang w:val="pl-PL"/>
        </w:rPr>
        <w:t xml:space="preserve">% so với cùng </w:t>
      </w:r>
      <w:r>
        <w:rPr>
          <w:rFonts w:ascii="Times New Roman" w:hAnsi="Times New Roman" w:cs="Times New Roman"/>
          <w:sz w:val="28"/>
          <w:szCs w:val="28"/>
          <w:lang w:val="pl-PL"/>
        </w:rPr>
        <w:t>thời điểm tháng trước và tăng 15</w:t>
      </w:r>
      <w:r w:rsidRPr="00F45BF6">
        <w:rPr>
          <w:rFonts w:ascii="Times New Roman" w:hAnsi="Times New Roman" w:cs="Times New Roman"/>
          <w:sz w:val="28"/>
          <w:szCs w:val="28"/>
          <w:lang w:val="pl-PL"/>
        </w:rPr>
        <w:t>,1% so với cùng thời điểm năm trước (cùng t</w:t>
      </w:r>
      <w:r>
        <w:rPr>
          <w:rFonts w:ascii="Times New Roman" w:hAnsi="Times New Roman" w:cs="Times New Roman"/>
          <w:sz w:val="28"/>
          <w:szCs w:val="28"/>
          <w:lang w:val="pl-PL"/>
        </w:rPr>
        <w:t>hời điểm năm trước tăng 14,1</w:t>
      </w:r>
      <w:r w:rsidRPr="00F45BF6">
        <w:rPr>
          <w:rFonts w:ascii="Times New Roman" w:hAnsi="Times New Roman" w:cs="Times New Roman"/>
          <w:sz w:val="28"/>
          <w:szCs w:val="28"/>
          <w:lang w:val="pl-PL"/>
        </w:rPr>
        <w:t xml:space="preserve">%). Tỷ lệ tồn kho toàn ngành chế biến, chế </w:t>
      </w:r>
      <w:r>
        <w:rPr>
          <w:rFonts w:ascii="Times New Roman" w:hAnsi="Times New Roman" w:cs="Times New Roman"/>
          <w:sz w:val="28"/>
          <w:szCs w:val="28"/>
          <w:lang w:val="pl-PL"/>
        </w:rPr>
        <w:t>tạo bình quân quý I/2025 là 90,0% (bình quân quý I/2024 là 68,7</w:t>
      </w:r>
      <w:r w:rsidRPr="00F45BF6">
        <w:rPr>
          <w:rFonts w:ascii="Times New Roman" w:hAnsi="Times New Roman" w:cs="Times New Roman"/>
          <w:sz w:val="28"/>
          <w:szCs w:val="28"/>
          <w:lang w:val="pl-PL"/>
        </w:rPr>
        <w:t xml:space="preserve">%). </w:t>
      </w:r>
    </w:p>
    <w:p w14:paraId="3452581D" w14:textId="77777777" w:rsidR="00CD45A8" w:rsidRPr="00F45BF6" w:rsidRDefault="00CD45A8" w:rsidP="008E2B55">
      <w:pPr>
        <w:spacing w:after="120" w:line="264" w:lineRule="auto"/>
        <w:ind w:firstLine="720"/>
        <w:jc w:val="both"/>
        <w:rPr>
          <w:b/>
          <w:bCs/>
          <w:sz w:val="4"/>
          <w:szCs w:val="28"/>
        </w:rPr>
      </w:pPr>
      <w:r w:rsidRPr="00F45BF6">
        <w:rPr>
          <w:rFonts w:ascii="Times New Roman" w:hAnsi="Times New Roman" w:cs="Times New Roman"/>
          <w:i/>
          <w:sz w:val="28"/>
          <w:szCs w:val="28"/>
          <w:lang w:val="pl-PL"/>
        </w:rPr>
        <w:lastRenderedPageBreak/>
        <w:t>Số lao động đang làm việc trong các doanh nghiệp côn</w:t>
      </w:r>
      <w:r>
        <w:rPr>
          <w:rFonts w:ascii="Times New Roman" w:hAnsi="Times New Roman" w:cs="Times New Roman"/>
          <w:i/>
          <w:sz w:val="28"/>
          <w:szCs w:val="28"/>
          <w:lang w:val="pl-PL"/>
        </w:rPr>
        <w:t>g nghiệp tại thời điểm 01/3/2025</w:t>
      </w:r>
      <w:r>
        <w:rPr>
          <w:rFonts w:ascii="Times New Roman" w:hAnsi="Times New Roman" w:cs="Times New Roman"/>
          <w:sz w:val="28"/>
          <w:szCs w:val="28"/>
          <w:lang w:val="pl-PL"/>
        </w:rPr>
        <w:t xml:space="preserve"> tăng 1,1</w:t>
      </w:r>
      <w:r w:rsidRPr="00F45BF6">
        <w:rPr>
          <w:rFonts w:ascii="Times New Roman" w:hAnsi="Times New Roman" w:cs="Times New Roman"/>
          <w:sz w:val="28"/>
          <w:szCs w:val="28"/>
          <w:lang w:val="pl-PL"/>
        </w:rPr>
        <w:t xml:space="preserve">% so với cùng thời điểm </w:t>
      </w:r>
      <w:r>
        <w:rPr>
          <w:rFonts w:ascii="Times New Roman" w:hAnsi="Times New Roman" w:cs="Times New Roman"/>
          <w:sz w:val="28"/>
          <w:szCs w:val="28"/>
          <w:lang w:val="pl-PL"/>
        </w:rPr>
        <w:t>tháng trước và tăng 4,8</w:t>
      </w:r>
      <w:r w:rsidRPr="00F45BF6">
        <w:rPr>
          <w:rFonts w:ascii="Times New Roman" w:hAnsi="Times New Roman" w:cs="Times New Roman"/>
          <w:sz w:val="28"/>
          <w:szCs w:val="28"/>
          <w:lang w:val="pl-PL"/>
        </w:rPr>
        <w:t>% so với cùng thời điểm năm trước. Trong đó, lao động khu vực doanh n</w:t>
      </w:r>
      <w:r>
        <w:rPr>
          <w:rFonts w:ascii="Times New Roman" w:hAnsi="Times New Roman" w:cs="Times New Roman"/>
          <w:sz w:val="28"/>
          <w:szCs w:val="28"/>
          <w:lang w:val="pl-PL"/>
        </w:rPr>
        <w:t>ghiệp Nhà nước tăng 0,1% và tăng 0,6</w:t>
      </w:r>
      <w:r w:rsidRPr="00F45BF6">
        <w:rPr>
          <w:rFonts w:ascii="Times New Roman" w:hAnsi="Times New Roman" w:cs="Times New Roman"/>
          <w:sz w:val="28"/>
          <w:szCs w:val="28"/>
          <w:lang w:val="pl-PL"/>
        </w:rPr>
        <w:t>%; doan</w:t>
      </w:r>
      <w:r>
        <w:rPr>
          <w:rFonts w:ascii="Times New Roman" w:hAnsi="Times New Roman" w:cs="Times New Roman"/>
          <w:sz w:val="28"/>
          <w:szCs w:val="28"/>
          <w:lang w:val="pl-PL"/>
        </w:rPr>
        <w:t>h nghiệp ngoài Nhà nước tăng 0,7% và tăng 3,1</w:t>
      </w:r>
      <w:r w:rsidRPr="00F45BF6">
        <w:rPr>
          <w:rFonts w:ascii="Times New Roman" w:hAnsi="Times New Roman" w:cs="Times New Roman"/>
          <w:sz w:val="28"/>
          <w:szCs w:val="28"/>
          <w:lang w:val="pl-PL"/>
        </w:rPr>
        <w:t>%; doanh nghiệp c</w:t>
      </w:r>
      <w:r>
        <w:rPr>
          <w:rFonts w:ascii="Times New Roman" w:hAnsi="Times New Roman" w:cs="Times New Roman"/>
          <w:sz w:val="28"/>
          <w:szCs w:val="28"/>
          <w:lang w:val="pl-PL"/>
        </w:rPr>
        <w:t>ó vốn đầu tư nước ngoài tăng 1,4% và tăng 5,8</w:t>
      </w:r>
      <w:r w:rsidRPr="00F45BF6">
        <w:rPr>
          <w:rFonts w:ascii="Times New Roman" w:hAnsi="Times New Roman" w:cs="Times New Roman"/>
          <w:sz w:val="28"/>
          <w:szCs w:val="28"/>
          <w:lang w:val="pl-PL"/>
        </w:rPr>
        <w:t>%. Theo ngành hoạt động, số lao động đang làm việc trong các doa</w:t>
      </w:r>
      <w:r>
        <w:rPr>
          <w:rFonts w:ascii="Times New Roman" w:hAnsi="Times New Roman" w:cs="Times New Roman"/>
          <w:sz w:val="28"/>
          <w:szCs w:val="28"/>
          <w:lang w:val="pl-PL"/>
        </w:rPr>
        <w:t>nh nghiệp ngành khai khoáng giảm 0,4</w:t>
      </w:r>
      <w:r w:rsidRPr="00F45BF6">
        <w:rPr>
          <w:rFonts w:ascii="Times New Roman" w:hAnsi="Times New Roman" w:cs="Times New Roman"/>
          <w:sz w:val="28"/>
          <w:szCs w:val="28"/>
          <w:lang w:val="pl-PL"/>
        </w:rPr>
        <w:t>% so với cù</w:t>
      </w:r>
      <w:r>
        <w:rPr>
          <w:rFonts w:ascii="Times New Roman" w:hAnsi="Times New Roman" w:cs="Times New Roman"/>
          <w:sz w:val="28"/>
          <w:szCs w:val="28"/>
          <w:lang w:val="pl-PL"/>
        </w:rPr>
        <w:t>ng thời điểm tháng trước và giảm 1,1</w:t>
      </w:r>
      <w:r w:rsidRPr="00F45BF6">
        <w:rPr>
          <w:rFonts w:ascii="Times New Roman" w:hAnsi="Times New Roman" w:cs="Times New Roman"/>
          <w:sz w:val="28"/>
          <w:szCs w:val="28"/>
          <w:lang w:val="pl-PL"/>
        </w:rPr>
        <w:t xml:space="preserve">% so với cùng thời điểm năm trước; </w:t>
      </w:r>
      <w:r>
        <w:rPr>
          <w:rFonts w:ascii="Times New Roman" w:hAnsi="Times New Roman" w:cs="Times New Roman"/>
          <w:sz w:val="28"/>
          <w:szCs w:val="28"/>
          <w:lang w:val="pl-PL"/>
        </w:rPr>
        <w:t>ngành chế biến, chế tạo tăng 1,2% và tăng 5,2</w:t>
      </w:r>
      <w:r w:rsidRPr="00F45BF6">
        <w:rPr>
          <w:rFonts w:ascii="Times New Roman" w:hAnsi="Times New Roman" w:cs="Times New Roman"/>
          <w:sz w:val="28"/>
          <w:szCs w:val="28"/>
          <w:lang w:val="pl-PL"/>
        </w:rPr>
        <w:t xml:space="preserve">%; ngành sản xuất và phân phối điện, khí đốt, nước nóng, hơi nước và điều hòa không khí </w:t>
      </w:r>
      <w:r>
        <w:rPr>
          <w:rFonts w:ascii="Times New Roman" w:hAnsi="Times New Roman" w:cs="Times New Roman"/>
          <w:sz w:val="28"/>
          <w:szCs w:val="28"/>
          <w:lang w:val="pl-PL"/>
        </w:rPr>
        <w:t xml:space="preserve">và </w:t>
      </w:r>
      <w:r w:rsidRPr="00F45BF6">
        <w:rPr>
          <w:rFonts w:ascii="Times New Roman" w:hAnsi="Times New Roman" w:cs="Times New Roman"/>
          <w:sz w:val="28"/>
          <w:szCs w:val="28"/>
          <w:lang w:val="pl-PL"/>
        </w:rPr>
        <w:t xml:space="preserve">ngành cung cấp nước, hoạt động quản lý và xử </w:t>
      </w:r>
      <w:r>
        <w:rPr>
          <w:rFonts w:ascii="Times New Roman" w:hAnsi="Times New Roman" w:cs="Times New Roman"/>
          <w:sz w:val="28"/>
          <w:szCs w:val="28"/>
          <w:lang w:val="pl-PL"/>
        </w:rPr>
        <w:t xml:space="preserve">lý rác thải, nước thải </w:t>
      </w:r>
      <w:r w:rsidRPr="00F45BF6">
        <w:rPr>
          <w:rFonts w:ascii="Times New Roman" w:hAnsi="Times New Roman" w:cs="Times New Roman"/>
          <w:sz w:val="28"/>
          <w:szCs w:val="28"/>
          <w:lang w:val="pl-PL"/>
        </w:rPr>
        <w:t>tương đương cùng t</w:t>
      </w:r>
      <w:r>
        <w:rPr>
          <w:rFonts w:ascii="Times New Roman" w:hAnsi="Times New Roman" w:cs="Times New Roman"/>
          <w:sz w:val="28"/>
          <w:szCs w:val="28"/>
          <w:lang w:val="pl-PL"/>
        </w:rPr>
        <w:t>hời điểm tháng trước và tăng lần lượt là 0,2</w:t>
      </w:r>
      <w:r w:rsidRPr="00F45BF6">
        <w:rPr>
          <w:rFonts w:ascii="Times New Roman" w:hAnsi="Times New Roman" w:cs="Times New Roman"/>
          <w:sz w:val="28"/>
          <w:szCs w:val="28"/>
          <w:lang w:val="pl-PL"/>
        </w:rPr>
        <w:t xml:space="preserve">% </w:t>
      </w:r>
      <w:r>
        <w:rPr>
          <w:rFonts w:ascii="Times New Roman" w:hAnsi="Times New Roman" w:cs="Times New Roman"/>
          <w:sz w:val="28"/>
          <w:szCs w:val="28"/>
          <w:lang w:val="pl-PL"/>
        </w:rPr>
        <w:t xml:space="preserve">và 1,5% </w:t>
      </w:r>
      <w:r w:rsidRPr="00F45BF6">
        <w:rPr>
          <w:rFonts w:ascii="Times New Roman" w:hAnsi="Times New Roman" w:cs="Times New Roman"/>
          <w:sz w:val="28"/>
          <w:szCs w:val="28"/>
          <w:lang w:val="pl-PL"/>
        </w:rPr>
        <w:t>so với cùng thời điểm năm trước.</w:t>
      </w:r>
    </w:p>
    <w:p w14:paraId="35B4731F" w14:textId="2C6A1A97" w:rsidR="00412E8B" w:rsidRPr="009B311F" w:rsidRDefault="00412E8B" w:rsidP="00412E8B">
      <w:pPr>
        <w:spacing w:after="120" w:line="264" w:lineRule="auto"/>
        <w:ind w:firstLine="720"/>
        <w:jc w:val="both"/>
        <w:rPr>
          <w:rFonts w:ascii="Times New Roman" w:hAnsi="Times New Roman" w:cs="Times New Roman"/>
          <w:sz w:val="28"/>
          <w:szCs w:val="28"/>
          <w:lang w:val="it-IT"/>
        </w:rPr>
      </w:pPr>
      <w:r w:rsidRPr="009B311F">
        <w:rPr>
          <w:rFonts w:ascii="Times New Roman" w:hAnsi="Times New Roman" w:cs="Times New Roman"/>
          <w:b/>
          <w:bCs/>
          <w:sz w:val="28"/>
          <w:szCs w:val="28"/>
          <w:lang w:val="pl-PL"/>
        </w:rPr>
        <w:t>4. Hoạt động của doanh nghiệp</w:t>
      </w:r>
    </w:p>
    <w:p w14:paraId="66B13683" w14:textId="77777777" w:rsidR="00412E8B" w:rsidRPr="009B311F" w:rsidRDefault="00412E8B" w:rsidP="00412E8B">
      <w:pPr>
        <w:spacing w:after="120" w:line="264" w:lineRule="auto"/>
        <w:ind w:firstLine="720"/>
        <w:jc w:val="both"/>
        <w:rPr>
          <w:rFonts w:ascii="Times New Roman" w:hAnsi="Times New Roman" w:cs="Times New Roman"/>
          <w:i/>
          <w:sz w:val="28"/>
          <w:szCs w:val="28"/>
          <w:lang w:val="it-IT"/>
        </w:rPr>
      </w:pPr>
      <w:r w:rsidRPr="009B311F">
        <w:rPr>
          <w:rFonts w:ascii="Times New Roman" w:hAnsi="Times New Roman" w:cs="Times New Roman"/>
          <w:b/>
          <w:bCs/>
          <w:i/>
          <w:sz w:val="28"/>
          <w:szCs w:val="28"/>
          <w:lang w:val="pl-PL"/>
        </w:rPr>
        <w:t>a)</w:t>
      </w:r>
      <w:r w:rsidRPr="009B311F">
        <w:rPr>
          <w:rFonts w:ascii="Times New Roman" w:hAnsi="Times New Roman" w:cs="Times New Roman"/>
          <w:b/>
          <w:bCs/>
          <w:i/>
          <w:sz w:val="28"/>
          <w:szCs w:val="28"/>
          <w:lang w:val="it-IT"/>
        </w:rPr>
        <w:t xml:space="preserve"> </w:t>
      </w:r>
      <w:r w:rsidRPr="009B311F">
        <w:rPr>
          <w:rFonts w:ascii="Times New Roman" w:hAnsi="Times New Roman" w:cs="Times New Roman"/>
          <w:b/>
          <w:i/>
          <w:sz w:val="28"/>
          <w:szCs w:val="28"/>
          <w:lang w:val="it-IT"/>
        </w:rPr>
        <w:t>Tình hình đăng ký doanh nghiệp</w:t>
      </w:r>
      <w:r w:rsidRPr="002315AC">
        <w:rPr>
          <w:rFonts w:ascii="Times New Roman" w:hAnsi="Times New Roman" w:cs="Times New Roman"/>
          <w:b/>
          <w:i/>
          <w:iCs/>
          <w:sz w:val="28"/>
          <w:szCs w:val="28"/>
          <w:vertAlign w:val="superscript"/>
        </w:rPr>
        <w:footnoteReference w:id="20"/>
      </w:r>
    </w:p>
    <w:p w14:paraId="37854005" w14:textId="71A1989A" w:rsidR="00412E8B" w:rsidRPr="0083129B" w:rsidRDefault="00412E8B" w:rsidP="00412E8B">
      <w:pPr>
        <w:spacing w:after="120" w:line="264" w:lineRule="auto"/>
        <w:ind w:firstLine="720"/>
        <w:jc w:val="both"/>
        <w:rPr>
          <w:rFonts w:ascii="Times New Roman" w:hAnsi="Times New Roman" w:cs="Times New Roman"/>
          <w:sz w:val="28"/>
          <w:szCs w:val="28"/>
          <w:lang w:val="it-IT"/>
        </w:rPr>
      </w:pPr>
      <w:r w:rsidRPr="0083129B">
        <w:rPr>
          <w:rFonts w:ascii="Times New Roman" w:hAnsi="Times New Roman" w:cs="Times New Roman"/>
          <w:sz w:val="28"/>
          <w:szCs w:val="28"/>
          <w:lang w:val="it-IT"/>
        </w:rPr>
        <w:t>Trong tháng Ba, cả nước có</w:t>
      </w:r>
      <w:r>
        <w:rPr>
          <w:rFonts w:ascii="Times New Roman" w:hAnsi="Times New Roman" w:cs="Times New Roman"/>
          <w:sz w:val="28"/>
          <w:szCs w:val="28"/>
          <w:lang w:val="it-IT"/>
        </w:rPr>
        <w:t xml:space="preserve"> hơn</w:t>
      </w:r>
      <w:r w:rsidRPr="0083129B">
        <w:rPr>
          <w:rFonts w:ascii="Times New Roman" w:hAnsi="Times New Roman" w:cs="Times New Roman"/>
          <w:sz w:val="28"/>
          <w:szCs w:val="28"/>
          <w:lang w:val="it-IT"/>
        </w:rPr>
        <w:t xml:space="preserve"> </w:t>
      </w:r>
      <w:r>
        <w:rPr>
          <w:rFonts w:ascii="Times New Roman" w:hAnsi="Times New Roman" w:cs="Times New Roman"/>
          <w:sz w:val="28"/>
          <w:szCs w:val="28"/>
          <w:lang w:val="it-IT"/>
        </w:rPr>
        <w:t>15,6</w:t>
      </w:r>
      <w:r w:rsidRPr="0083129B">
        <w:rPr>
          <w:rFonts w:ascii="Times New Roman" w:hAnsi="Times New Roman" w:cs="Times New Roman"/>
          <w:sz w:val="28"/>
          <w:szCs w:val="28"/>
          <w:lang w:val="it-IT"/>
        </w:rPr>
        <w:t xml:space="preserve"> nghìn doanh nghiệp thành lập mới với số vốn đăng ký </w:t>
      </w:r>
      <w:r>
        <w:rPr>
          <w:rFonts w:ascii="Times New Roman" w:hAnsi="Times New Roman" w:cs="Times New Roman"/>
          <w:sz w:val="28"/>
          <w:szCs w:val="28"/>
          <w:lang w:val="it-IT"/>
        </w:rPr>
        <w:t>hơn 126,3</w:t>
      </w:r>
      <w:r w:rsidRPr="0083129B">
        <w:rPr>
          <w:rFonts w:ascii="Times New Roman" w:hAnsi="Times New Roman" w:cs="Times New Roman"/>
          <w:sz w:val="28"/>
          <w:szCs w:val="28"/>
          <w:lang w:val="it-IT"/>
        </w:rPr>
        <w:t xml:space="preserve"> nghìn tỷ đồng và số lao động đăng ký </w:t>
      </w:r>
      <w:r>
        <w:rPr>
          <w:rFonts w:ascii="Times New Roman" w:hAnsi="Times New Roman" w:cs="Times New Roman"/>
          <w:sz w:val="28"/>
          <w:szCs w:val="28"/>
          <w:lang w:val="it-IT"/>
        </w:rPr>
        <w:t>hơn 87,5</w:t>
      </w:r>
      <w:r w:rsidRPr="0083129B">
        <w:rPr>
          <w:rFonts w:ascii="Times New Roman" w:hAnsi="Times New Roman" w:cs="Times New Roman"/>
          <w:sz w:val="28"/>
          <w:szCs w:val="28"/>
          <w:lang w:val="it-IT"/>
        </w:rPr>
        <w:t xml:space="preserve"> nghìn lao động, </w:t>
      </w:r>
      <w:r>
        <w:rPr>
          <w:rFonts w:ascii="Times New Roman" w:hAnsi="Times New Roman" w:cs="Times New Roman"/>
          <w:sz w:val="28"/>
          <w:szCs w:val="28"/>
          <w:lang w:val="it-IT"/>
        </w:rPr>
        <w:t>tăng 54,2</w:t>
      </w:r>
      <w:r w:rsidRPr="0083129B">
        <w:rPr>
          <w:rFonts w:ascii="Times New Roman" w:hAnsi="Times New Roman" w:cs="Times New Roman"/>
          <w:sz w:val="28"/>
          <w:szCs w:val="28"/>
          <w:lang w:val="it-IT"/>
        </w:rPr>
        <w:t xml:space="preserve">% về số doanh nghiệp, </w:t>
      </w:r>
      <w:r>
        <w:rPr>
          <w:rFonts w:ascii="Times New Roman" w:hAnsi="Times New Roman" w:cs="Times New Roman"/>
          <w:sz w:val="28"/>
          <w:szCs w:val="28"/>
          <w:lang w:val="it-IT"/>
        </w:rPr>
        <w:t>giảm 7,4</w:t>
      </w:r>
      <w:r w:rsidRPr="0083129B">
        <w:rPr>
          <w:rFonts w:ascii="Times New Roman" w:hAnsi="Times New Roman" w:cs="Times New Roman"/>
          <w:sz w:val="28"/>
          <w:szCs w:val="28"/>
          <w:lang w:val="it-IT"/>
        </w:rPr>
        <w:t xml:space="preserve">% về </w:t>
      </w:r>
      <w:r>
        <w:rPr>
          <w:rFonts w:ascii="Times New Roman" w:hAnsi="Times New Roman" w:cs="Times New Roman"/>
          <w:sz w:val="28"/>
          <w:szCs w:val="28"/>
          <w:lang w:val="it-IT"/>
        </w:rPr>
        <w:t xml:space="preserve">số </w:t>
      </w:r>
      <w:r w:rsidRPr="0083129B">
        <w:rPr>
          <w:rFonts w:ascii="Times New Roman" w:hAnsi="Times New Roman" w:cs="Times New Roman"/>
          <w:sz w:val="28"/>
          <w:szCs w:val="28"/>
          <w:lang w:val="it-IT"/>
        </w:rPr>
        <w:t xml:space="preserve">vốn đăng ký và </w:t>
      </w:r>
      <w:r>
        <w:rPr>
          <w:rFonts w:ascii="Times New Roman" w:hAnsi="Times New Roman" w:cs="Times New Roman"/>
          <w:sz w:val="28"/>
          <w:szCs w:val="28"/>
          <w:lang w:val="it-IT"/>
        </w:rPr>
        <w:t>tăng 48,0</w:t>
      </w:r>
      <w:r w:rsidRPr="0083129B">
        <w:rPr>
          <w:rFonts w:ascii="Times New Roman" w:hAnsi="Times New Roman" w:cs="Times New Roman"/>
          <w:sz w:val="28"/>
          <w:szCs w:val="28"/>
          <w:lang w:val="it-IT"/>
        </w:rPr>
        <w:t xml:space="preserve">% về số lao động so với tháng </w:t>
      </w:r>
      <w:r>
        <w:rPr>
          <w:rFonts w:ascii="Times New Roman" w:hAnsi="Times New Roman" w:cs="Times New Roman"/>
          <w:sz w:val="28"/>
          <w:szCs w:val="28"/>
          <w:lang w:val="it-IT"/>
        </w:rPr>
        <w:t>02</w:t>
      </w:r>
      <w:r w:rsidRPr="0083129B">
        <w:rPr>
          <w:rFonts w:ascii="Times New Roman" w:hAnsi="Times New Roman" w:cs="Times New Roman"/>
          <w:sz w:val="28"/>
          <w:szCs w:val="28"/>
          <w:lang w:val="it-IT"/>
        </w:rPr>
        <w:t>/202</w:t>
      </w:r>
      <w:r>
        <w:rPr>
          <w:rFonts w:ascii="Times New Roman" w:hAnsi="Times New Roman" w:cs="Times New Roman"/>
          <w:sz w:val="28"/>
          <w:szCs w:val="28"/>
          <w:lang w:val="it-IT"/>
        </w:rPr>
        <w:t>5</w:t>
      </w:r>
      <w:r w:rsidRPr="0083129B">
        <w:rPr>
          <w:rFonts w:ascii="Times New Roman" w:hAnsi="Times New Roman" w:cs="Times New Roman"/>
          <w:sz w:val="28"/>
          <w:szCs w:val="28"/>
          <w:lang w:val="it-IT"/>
        </w:rPr>
        <w:t xml:space="preserve">. So với cùng kỳ năm trước, </w:t>
      </w:r>
      <w:r>
        <w:rPr>
          <w:rFonts w:ascii="Times New Roman" w:hAnsi="Times New Roman" w:cs="Times New Roman"/>
          <w:sz w:val="28"/>
          <w:szCs w:val="28"/>
          <w:lang w:val="it-IT"/>
        </w:rPr>
        <w:t>tăng 3,4</w:t>
      </w:r>
      <w:r w:rsidRPr="0083129B">
        <w:rPr>
          <w:rFonts w:ascii="Times New Roman" w:hAnsi="Times New Roman" w:cs="Times New Roman"/>
          <w:sz w:val="28"/>
          <w:szCs w:val="28"/>
          <w:lang w:val="it-IT"/>
        </w:rPr>
        <w:t xml:space="preserve">% về số doanh nghiệp, </w:t>
      </w:r>
      <w:r>
        <w:rPr>
          <w:rFonts w:ascii="Times New Roman" w:hAnsi="Times New Roman" w:cs="Times New Roman"/>
          <w:sz w:val="28"/>
          <w:szCs w:val="28"/>
          <w:lang w:val="it-IT"/>
        </w:rPr>
        <w:t>giảm 4,7</w:t>
      </w:r>
      <w:r w:rsidRPr="0083129B">
        <w:rPr>
          <w:rFonts w:ascii="Times New Roman" w:hAnsi="Times New Roman" w:cs="Times New Roman"/>
          <w:sz w:val="28"/>
          <w:szCs w:val="28"/>
          <w:lang w:val="it-IT"/>
        </w:rPr>
        <w:t>% về số vốn đăng ký và</w:t>
      </w:r>
      <w:r>
        <w:rPr>
          <w:rFonts w:ascii="Times New Roman" w:hAnsi="Times New Roman" w:cs="Times New Roman"/>
          <w:sz w:val="28"/>
          <w:szCs w:val="28"/>
          <w:lang w:val="it-IT"/>
        </w:rPr>
        <w:t xml:space="preserve"> tăng 2,6</w:t>
      </w:r>
      <w:r w:rsidRPr="0083129B">
        <w:rPr>
          <w:rFonts w:ascii="Times New Roman" w:hAnsi="Times New Roman" w:cs="Times New Roman"/>
          <w:sz w:val="28"/>
          <w:szCs w:val="28"/>
          <w:lang w:val="it-IT"/>
        </w:rPr>
        <w:t xml:space="preserve">% về số lao động. Vốn đăng ký bình quân một doanh nghiệp thành lập mới trong tháng đạt </w:t>
      </w:r>
      <w:r>
        <w:rPr>
          <w:rFonts w:ascii="Times New Roman" w:hAnsi="Times New Roman" w:cs="Times New Roman"/>
          <w:sz w:val="28"/>
          <w:szCs w:val="28"/>
          <w:lang w:val="it-IT"/>
        </w:rPr>
        <w:t>8,1</w:t>
      </w:r>
      <w:r w:rsidRPr="0083129B">
        <w:rPr>
          <w:rFonts w:ascii="Times New Roman" w:hAnsi="Times New Roman" w:cs="Times New Roman"/>
          <w:sz w:val="28"/>
          <w:szCs w:val="28"/>
          <w:lang w:val="it-IT"/>
        </w:rPr>
        <w:t xml:space="preserve"> tỷ đồng, </w:t>
      </w:r>
      <w:r>
        <w:rPr>
          <w:rFonts w:ascii="Times New Roman" w:hAnsi="Times New Roman" w:cs="Times New Roman"/>
          <w:sz w:val="28"/>
          <w:szCs w:val="28"/>
          <w:lang w:val="it-IT"/>
        </w:rPr>
        <w:t>giảm 39,9</w:t>
      </w:r>
      <w:r w:rsidRPr="0083129B">
        <w:rPr>
          <w:rFonts w:ascii="Times New Roman" w:hAnsi="Times New Roman" w:cs="Times New Roman"/>
          <w:sz w:val="28"/>
          <w:szCs w:val="28"/>
          <w:lang w:val="it-IT"/>
        </w:rPr>
        <w:t xml:space="preserve">% so với tháng trước và </w:t>
      </w:r>
      <w:r>
        <w:rPr>
          <w:rFonts w:ascii="Times New Roman" w:hAnsi="Times New Roman" w:cs="Times New Roman"/>
          <w:sz w:val="28"/>
          <w:szCs w:val="28"/>
          <w:lang w:val="it-IT"/>
        </w:rPr>
        <w:t>giảm 7,8</w:t>
      </w:r>
      <w:r w:rsidRPr="0083129B">
        <w:rPr>
          <w:rFonts w:ascii="Times New Roman" w:hAnsi="Times New Roman" w:cs="Times New Roman"/>
          <w:sz w:val="28"/>
          <w:szCs w:val="28"/>
          <w:lang w:val="it-IT"/>
        </w:rPr>
        <w:t xml:space="preserve">% so với cùng kỳ năm trước. Bên cạnh đó, cả nước còn có </w:t>
      </w:r>
      <w:r>
        <w:rPr>
          <w:rFonts w:ascii="Times New Roman" w:hAnsi="Times New Roman" w:cs="Times New Roman"/>
          <w:sz w:val="28"/>
          <w:szCs w:val="28"/>
          <w:lang w:val="it-IT"/>
        </w:rPr>
        <w:t>hơn 9,1</w:t>
      </w:r>
      <w:r w:rsidRPr="0083129B">
        <w:rPr>
          <w:rFonts w:ascii="Times New Roman" w:hAnsi="Times New Roman" w:cs="Times New Roman"/>
          <w:sz w:val="28"/>
          <w:szCs w:val="28"/>
          <w:lang w:val="it-IT"/>
        </w:rPr>
        <w:t xml:space="preserve"> nghìn doanh nghiệp quay trở lại hoạt động, </w:t>
      </w:r>
      <w:r>
        <w:rPr>
          <w:rFonts w:ascii="Times New Roman" w:hAnsi="Times New Roman" w:cs="Times New Roman"/>
          <w:sz w:val="28"/>
          <w:szCs w:val="28"/>
          <w:lang w:val="it-IT"/>
        </w:rPr>
        <w:t>tăng 29,3</w:t>
      </w:r>
      <w:r w:rsidRPr="0083129B">
        <w:rPr>
          <w:rFonts w:ascii="Times New Roman" w:hAnsi="Times New Roman" w:cs="Times New Roman"/>
          <w:sz w:val="28"/>
          <w:szCs w:val="28"/>
          <w:lang w:val="it-IT"/>
        </w:rPr>
        <w:t xml:space="preserve">% so với tháng trước và </w:t>
      </w:r>
      <w:r>
        <w:rPr>
          <w:rFonts w:ascii="Times New Roman" w:hAnsi="Times New Roman" w:cs="Times New Roman"/>
          <w:sz w:val="28"/>
          <w:szCs w:val="28"/>
          <w:lang w:val="it-IT"/>
        </w:rPr>
        <w:t>gấp hơn 3 lần</w:t>
      </w:r>
      <w:r w:rsidRPr="0083129B">
        <w:rPr>
          <w:rFonts w:ascii="Times New Roman" w:hAnsi="Times New Roman" w:cs="Times New Roman"/>
          <w:sz w:val="28"/>
          <w:szCs w:val="28"/>
          <w:lang w:val="it-IT"/>
        </w:rPr>
        <w:t xml:space="preserve"> cùng kỳ năm 202</w:t>
      </w:r>
      <w:r>
        <w:rPr>
          <w:rFonts w:ascii="Times New Roman" w:hAnsi="Times New Roman" w:cs="Times New Roman"/>
          <w:sz w:val="28"/>
          <w:szCs w:val="28"/>
          <w:lang w:val="it-IT"/>
        </w:rPr>
        <w:t>4</w:t>
      </w:r>
      <w:r w:rsidRPr="0083129B">
        <w:rPr>
          <w:rFonts w:ascii="Times New Roman" w:hAnsi="Times New Roman" w:cs="Times New Roman"/>
          <w:sz w:val="28"/>
          <w:szCs w:val="28"/>
          <w:lang w:val="it-IT"/>
        </w:rPr>
        <w:t>.</w:t>
      </w:r>
    </w:p>
    <w:p w14:paraId="0DF5C009" w14:textId="6F2CBB9E" w:rsidR="00412E8B" w:rsidRPr="0083129B" w:rsidRDefault="00412E8B" w:rsidP="00412E8B">
      <w:pPr>
        <w:spacing w:after="120" w:line="264" w:lineRule="auto"/>
        <w:ind w:firstLine="720"/>
        <w:jc w:val="both"/>
        <w:rPr>
          <w:rFonts w:ascii="Times New Roman" w:hAnsi="Times New Roman" w:cs="Times New Roman"/>
          <w:sz w:val="28"/>
          <w:szCs w:val="28"/>
          <w:lang w:val="it-IT"/>
        </w:rPr>
      </w:pPr>
      <w:r w:rsidRPr="0083129B">
        <w:rPr>
          <w:rFonts w:ascii="Times New Roman" w:hAnsi="Times New Roman" w:cs="Times New Roman"/>
          <w:sz w:val="28"/>
          <w:szCs w:val="28"/>
          <w:lang w:val="it-IT"/>
        </w:rPr>
        <w:t xml:space="preserve">Tính chung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83129B">
        <w:rPr>
          <w:rFonts w:ascii="Times New Roman" w:hAnsi="Times New Roman" w:cs="Times New Roman"/>
          <w:sz w:val="28"/>
          <w:szCs w:val="28"/>
          <w:lang w:val="it-IT"/>
        </w:rPr>
        <w:t>202</w:t>
      </w:r>
      <w:r>
        <w:rPr>
          <w:rFonts w:ascii="Times New Roman" w:hAnsi="Times New Roman" w:cs="Times New Roman"/>
          <w:sz w:val="28"/>
          <w:szCs w:val="28"/>
          <w:lang w:val="it-IT"/>
        </w:rPr>
        <w:t>5</w:t>
      </w:r>
      <w:r w:rsidRPr="0083129B">
        <w:rPr>
          <w:rFonts w:ascii="Times New Roman" w:hAnsi="Times New Roman" w:cs="Times New Roman"/>
          <w:sz w:val="28"/>
          <w:szCs w:val="28"/>
          <w:lang w:val="it-IT"/>
        </w:rPr>
        <w:t xml:space="preserve">, cả nước có </w:t>
      </w:r>
      <w:r>
        <w:rPr>
          <w:rFonts w:ascii="Times New Roman" w:hAnsi="Times New Roman" w:cs="Times New Roman"/>
          <w:sz w:val="28"/>
          <w:szCs w:val="28"/>
          <w:lang w:val="it-IT"/>
        </w:rPr>
        <w:t>36,4</w:t>
      </w:r>
      <w:r w:rsidRPr="0083129B">
        <w:rPr>
          <w:rFonts w:ascii="Times New Roman" w:hAnsi="Times New Roman" w:cs="Times New Roman"/>
          <w:sz w:val="28"/>
          <w:szCs w:val="28"/>
          <w:lang w:val="it-IT"/>
        </w:rPr>
        <w:t xml:space="preserve"> nghìn doanh nghiệp đăng ký thành lập mới với tổng số vốn đăng ký </w:t>
      </w:r>
      <w:r>
        <w:rPr>
          <w:rFonts w:ascii="Times New Roman" w:hAnsi="Times New Roman" w:cs="Times New Roman"/>
          <w:sz w:val="28"/>
          <w:szCs w:val="28"/>
          <w:lang w:val="it-IT"/>
        </w:rPr>
        <w:t>gần 356,8</w:t>
      </w:r>
      <w:r w:rsidRPr="0083129B">
        <w:rPr>
          <w:rFonts w:ascii="Times New Roman" w:hAnsi="Times New Roman" w:cs="Times New Roman"/>
          <w:sz w:val="28"/>
          <w:szCs w:val="28"/>
          <w:lang w:val="it-IT"/>
        </w:rPr>
        <w:t xml:space="preserve"> nghìn tỷ đồng và tổng số lao động đăng ký</w:t>
      </w:r>
      <w:r>
        <w:rPr>
          <w:rFonts w:ascii="Times New Roman" w:hAnsi="Times New Roman" w:cs="Times New Roman"/>
          <w:sz w:val="28"/>
          <w:szCs w:val="28"/>
          <w:lang w:val="it-IT"/>
        </w:rPr>
        <w:t xml:space="preserve"> gần 228,2</w:t>
      </w:r>
      <w:r w:rsidRPr="0083129B">
        <w:rPr>
          <w:rFonts w:ascii="Times New Roman" w:hAnsi="Times New Roman" w:cs="Times New Roman"/>
          <w:sz w:val="28"/>
          <w:szCs w:val="28"/>
          <w:lang w:val="it-IT"/>
        </w:rPr>
        <w:t xml:space="preserve"> nghìn lao động, </w:t>
      </w:r>
      <w:r>
        <w:rPr>
          <w:rFonts w:ascii="Times New Roman" w:hAnsi="Times New Roman" w:cs="Times New Roman"/>
          <w:sz w:val="28"/>
          <w:szCs w:val="28"/>
          <w:lang w:val="it-IT"/>
        </w:rPr>
        <w:t>giảm 4,0</w:t>
      </w:r>
      <w:r w:rsidRPr="0083129B">
        <w:rPr>
          <w:rFonts w:ascii="Times New Roman" w:hAnsi="Times New Roman" w:cs="Times New Roman"/>
          <w:sz w:val="28"/>
          <w:szCs w:val="28"/>
          <w:lang w:val="it-IT"/>
        </w:rPr>
        <w:t xml:space="preserve">% về số doanh nghiệp, </w:t>
      </w:r>
      <w:r>
        <w:rPr>
          <w:rFonts w:ascii="Times New Roman" w:hAnsi="Times New Roman" w:cs="Times New Roman"/>
          <w:sz w:val="28"/>
          <w:szCs w:val="28"/>
          <w:lang w:val="it-IT"/>
        </w:rPr>
        <w:t>tăng 1,3</w:t>
      </w:r>
      <w:r w:rsidRPr="0083129B">
        <w:rPr>
          <w:rFonts w:ascii="Times New Roman" w:hAnsi="Times New Roman" w:cs="Times New Roman"/>
          <w:sz w:val="28"/>
          <w:szCs w:val="28"/>
          <w:lang w:val="it-IT"/>
        </w:rPr>
        <w:t xml:space="preserve">% về </w:t>
      </w:r>
      <w:r>
        <w:rPr>
          <w:rFonts w:ascii="Times New Roman" w:hAnsi="Times New Roman" w:cs="Times New Roman"/>
          <w:sz w:val="28"/>
          <w:szCs w:val="28"/>
          <w:lang w:val="it-IT"/>
        </w:rPr>
        <w:t xml:space="preserve">số </w:t>
      </w:r>
      <w:r w:rsidRPr="0083129B">
        <w:rPr>
          <w:rFonts w:ascii="Times New Roman" w:hAnsi="Times New Roman" w:cs="Times New Roman"/>
          <w:sz w:val="28"/>
          <w:szCs w:val="28"/>
          <w:lang w:val="it-IT"/>
        </w:rPr>
        <w:t xml:space="preserve">vốn đăng ký và </w:t>
      </w:r>
      <w:r>
        <w:rPr>
          <w:rFonts w:ascii="Times New Roman" w:hAnsi="Times New Roman" w:cs="Times New Roman"/>
          <w:sz w:val="28"/>
          <w:szCs w:val="28"/>
          <w:lang w:val="it-IT"/>
        </w:rPr>
        <w:t>giảm 14,6</w:t>
      </w:r>
      <w:r w:rsidRPr="0083129B">
        <w:rPr>
          <w:rFonts w:ascii="Times New Roman" w:hAnsi="Times New Roman" w:cs="Times New Roman"/>
          <w:sz w:val="28"/>
          <w:szCs w:val="28"/>
          <w:lang w:val="it-IT"/>
        </w:rPr>
        <w:t xml:space="preserve">% về số lao động so với cùng kỳ năm trước. Vốn đăng ký bình quân một doanh nghiệp thành lập mới trong </w:t>
      </w:r>
      <w:r>
        <w:rPr>
          <w:rFonts w:ascii="Times New Roman" w:hAnsi="Times New Roman" w:cs="Times New Roman"/>
          <w:sz w:val="28"/>
          <w:szCs w:val="28"/>
          <w:lang w:val="it-IT"/>
        </w:rPr>
        <w:t>quý I/</w:t>
      </w:r>
      <w:r w:rsidRPr="0083129B">
        <w:rPr>
          <w:rFonts w:ascii="Times New Roman" w:hAnsi="Times New Roman" w:cs="Times New Roman"/>
          <w:sz w:val="28"/>
          <w:szCs w:val="28"/>
          <w:lang w:val="it-IT"/>
        </w:rPr>
        <w:t>202</w:t>
      </w:r>
      <w:r>
        <w:rPr>
          <w:rFonts w:ascii="Times New Roman" w:hAnsi="Times New Roman" w:cs="Times New Roman"/>
          <w:sz w:val="28"/>
          <w:szCs w:val="28"/>
          <w:lang w:val="it-IT"/>
        </w:rPr>
        <w:t>5</w:t>
      </w:r>
      <w:r w:rsidRPr="0083129B">
        <w:rPr>
          <w:rFonts w:ascii="Times New Roman" w:hAnsi="Times New Roman" w:cs="Times New Roman"/>
          <w:sz w:val="28"/>
          <w:szCs w:val="28"/>
          <w:lang w:val="it-IT"/>
        </w:rPr>
        <w:t xml:space="preserve"> đạt </w:t>
      </w:r>
      <w:r>
        <w:rPr>
          <w:rFonts w:ascii="Times New Roman" w:hAnsi="Times New Roman" w:cs="Times New Roman"/>
          <w:sz w:val="28"/>
          <w:szCs w:val="28"/>
          <w:lang w:val="it-IT"/>
        </w:rPr>
        <w:t>9,8</w:t>
      </w:r>
      <w:r w:rsidRPr="0083129B">
        <w:rPr>
          <w:rFonts w:ascii="Times New Roman" w:hAnsi="Times New Roman" w:cs="Times New Roman"/>
          <w:sz w:val="28"/>
          <w:szCs w:val="28"/>
          <w:lang w:val="it-IT"/>
        </w:rPr>
        <w:t xml:space="preserve"> tỷ đồng, </w:t>
      </w:r>
      <w:r>
        <w:rPr>
          <w:rFonts w:ascii="Times New Roman" w:hAnsi="Times New Roman" w:cs="Times New Roman"/>
          <w:sz w:val="28"/>
          <w:szCs w:val="28"/>
          <w:lang w:val="it-IT"/>
        </w:rPr>
        <w:t>tăng 5,5</w:t>
      </w:r>
      <w:r w:rsidRPr="0083129B">
        <w:rPr>
          <w:rFonts w:ascii="Times New Roman" w:hAnsi="Times New Roman" w:cs="Times New Roman"/>
          <w:sz w:val="28"/>
          <w:szCs w:val="28"/>
          <w:lang w:val="it-IT"/>
        </w:rPr>
        <w:t xml:space="preserve">% so với cùng kỳ </w:t>
      </w:r>
      <w:r w:rsidRPr="00412E8B">
        <w:rPr>
          <w:rFonts w:ascii="Times New Roman" w:hAnsi="Times New Roman" w:cs="Times New Roman"/>
          <w:sz w:val="28"/>
          <w:szCs w:val="28"/>
          <w:lang w:val="it-IT"/>
        </w:rPr>
        <w:t>năm 2024. Tổng số vốn đăng ký bổ sung vào nền kinh tế trong 3 tháng đầu năm nay là 1.386,7 nghìn tỷ đồng, gấp gần 2,1 lần cùng kỳ năm 2024. Bên cạnh đó, cả nước có hơn 36,5 nghìn doanh nghiệp quay trở lại hoạt động (tăng 54,8% so với cùng kỳ năm 2024), nâng tổng số doanh nghiệp thành lập mới và quay trở lại</w:t>
      </w:r>
      <w:r w:rsidRPr="0083129B">
        <w:rPr>
          <w:rFonts w:ascii="Times New Roman" w:hAnsi="Times New Roman" w:cs="Times New Roman"/>
          <w:sz w:val="28"/>
          <w:szCs w:val="28"/>
          <w:lang w:val="it-IT"/>
        </w:rPr>
        <w:t xml:space="preserve"> hoạt động trong </w:t>
      </w:r>
      <w:r>
        <w:rPr>
          <w:rFonts w:ascii="Times New Roman" w:hAnsi="Times New Roman" w:cs="Times New Roman"/>
          <w:sz w:val="28"/>
          <w:szCs w:val="28"/>
          <w:lang w:val="it-IT"/>
        </w:rPr>
        <w:t>quý I/</w:t>
      </w:r>
      <w:r w:rsidRPr="0083129B">
        <w:rPr>
          <w:rFonts w:ascii="Times New Roman" w:hAnsi="Times New Roman" w:cs="Times New Roman"/>
          <w:sz w:val="28"/>
          <w:szCs w:val="28"/>
          <w:lang w:val="it-IT"/>
        </w:rPr>
        <w:t>202</w:t>
      </w:r>
      <w:r>
        <w:rPr>
          <w:rFonts w:ascii="Times New Roman" w:hAnsi="Times New Roman" w:cs="Times New Roman"/>
          <w:sz w:val="28"/>
          <w:szCs w:val="28"/>
          <w:lang w:val="it-IT"/>
        </w:rPr>
        <w:t>5</w:t>
      </w:r>
      <w:r w:rsidRPr="0083129B">
        <w:rPr>
          <w:rFonts w:ascii="Times New Roman" w:hAnsi="Times New Roman" w:cs="Times New Roman"/>
          <w:sz w:val="28"/>
          <w:szCs w:val="28"/>
          <w:lang w:val="it-IT"/>
        </w:rPr>
        <w:t xml:space="preserve"> lên </w:t>
      </w:r>
      <w:r>
        <w:rPr>
          <w:rFonts w:ascii="Times New Roman" w:hAnsi="Times New Roman" w:cs="Times New Roman"/>
          <w:sz w:val="28"/>
          <w:szCs w:val="28"/>
          <w:lang w:val="it-IT"/>
        </w:rPr>
        <w:t>hơn 72,9</w:t>
      </w:r>
      <w:r w:rsidRPr="0083129B">
        <w:rPr>
          <w:rFonts w:ascii="Times New Roman" w:hAnsi="Times New Roman" w:cs="Times New Roman"/>
          <w:sz w:val="28"/>
          <w:szCs w:val="28"/>
          <w:lang w:val="it-IT"/>
        </w:rPr>
        <w:t xml:space="preserve"> nghìn doanh nghiệp, </w:t>
      </w:r>
      <w:r>
        <w:rPr>
          <w:rFonts w:ascii="Times New Roman" w:hAnsi="Times New Roman" w:cs="Times New Roman"/>
          <w:sz w:val="28"/>
          <w:szCs w:val="28"/>
          <w:lang w:val="it-IT"/>
        </w:rPr>
        <w:t>tăng 18,6</w:t>
      </w:r>
      <w:r w:rsidRPr="0083129B">
        <w:rPr>
          <w:rFonts w:ascii="Times New Roman" w:hAnsi="Times New Roman" w:cs="Times New Roman"/>
          <w:sz w:val="28"/>
          <w:szCs w:val="28"/>
          <w:lang w:val="it-IT"/>
        </w:rPr>
        <w:t>% so với cùng kỳ năm 202</w:t>
      </w:r>
      <w:r>
        <w:rPr>
          <w:rFonts w:ascii="Times New Roman" w:hAnsi="Times New Roman" w:cs="Times New Roman"/>
          <w:sz w:val="28"/>
          <w:szCs w:val="28"/>
          <w:lang w:val="it-IT"/>
        </w:rPr>
        <w:t>4</w:t>
      </w:r>
      <w:r w:rsidRPr="0083129B">
        <w:rPr>
          <w:rFonts w:ascii="Times New Roman" w:hAnsi="Times New Roman" w:cs="Times New Roman"/>
          <w:sz w:val="28"/>
          <w:szCs w:val="28"/>
          <w:lang w:val="it-IT"/>
        </w:rPr>
        <w:t xml:space="preserve">. Bình quân một tháng có </w:t>
      </w:r>
      <w:r>
        <w:rPr>
          <w:rFonts w:ascii="Times New Roman" w:hAnsi="Times New Roman" w:cs="Times New Roman"/>
          <w:sz w:val="28"/>
          <w:szCs w:val="28"/>
          <w:lang w:val="it-IT"/>
        </w:rPr>
        <w:t>hơn 24,3</w:t>
      </w:r>
      <w:r w:rsidRPr="0083129B">
        <w:rPr>
          <w:rFonts w:ascii="Times New Roman" w:hAnsi="Times New Roman" w:cs="Times New Roman"/>
          <w:sz w:val="28"/>
          <w:szCs w:val="28"/>
          <w:lang w:val="it-IT"/>
        </w:rPr>
        <w:t xml:space="preserve"> nghìn doanh nghiệp thành lập mới và quay trở lại hoạt động.</w:t>
      </w:r>
    </w:p>
    <w:p w14:paraId="27D4BFEF" w14:textId="77777777" w:rsidR="00412E8B" w:rsidRPr="008A2A98" w:rsidRDefault="00412E8B" w:rsidP="00412E8B">
      <w:pPr>
        <w:spacing w:after="120" w:line="264" w:lineRule="auto"/>
        <w:ind w:firstLine="720"/>
        <w:jc w:val="both"/>
        <w:rPr>
          <w:rFonts w:ascii="Times New Roman" w:hAnsi="Times New Roman" w:cs="Times New Roman"/>
          <w:spacing w:val="-2"/>
          <w:sz w:val="28"/>
          <w:szCs w:val="28"/>
          <w:lang w:val="it-IT"/>
        </w:rPr>
      </w:pPr>
      <w:r w:rsidRPr="008A2A98">
        <w:rPr>
          <w:rFonts w:ascii="Times New Roman" w:hAnsi="Times New Roman" w:cs="Times New Roman"/>
          <w:spacing w:val="-2"/>
          <w:sz w:val="28"/>
          <w:szCs w:val="28"/>
          <w:lang w:val="it-IT"/>
        </w:rPr>
        <w:lastRenderedPageBreak/>
        <w:t>Theo khu vực kinh tế, trong quý I</w:t>
      </w:r>
      <w:r>
        <w:rPr>
          <w:rFonts w:ascii="Times New Roman" w:hAnsi="Times New Roman" w:cs="Times New Roman"/>
          <w:spacing w:val="-2"/>
          <w:sz w:val="28"/>
          <w:szCs w:val="28"/>
          <w:lang w:val="it-IT"/>
        </w:rPr>
        <w:t>/</w:t>
      </w:r>
      <w:r w:rsidRPr="008A2A98">
        <w:rPr>
          <w:rFonts w:ascii="Times New Roman" w:hAnsi="Times New Roman" w:cs="Times New Roman"/>
          <w:spacing w:val="-2"/>
          <w:sz w:val="28"/>
          <w:szCs w:val="28"/>
          <w:lang w:val="it-IT"/>
        </w:rPr>
        <w:t>2025 có 329 doanh nghiệp đăng ký thành lập mới thuộc khu vực nông, lâm nghiệp và thủy sản, giảm 12,5% so với cùng kỳ năm trước; gần 8,6 nghìn doanh nghiệp thuộc khu vực công nghiệp và xây dựng, giảm 5,9%; gần 27,5 nghìn doanh nghiệp thuộc khu vực dịch vụ, giảm 3,3%.</w:t>
      </w:r>
    </w:p>
    <w:p w14:paraId="27D4032D" w14:textId="77777777" w:rsidR="00412E8B" w:rsidRPr="0083129B" w:rsidRDefault="00412E8B" w:rsidP="00412E8B">
      <w:pPr>
        <w:spacing w:after="120" w:line="264" w:lineRule="auto"/>
        <w:ind w:firstLine="720"/>
        <w:jc w:val="both"/>
        <w:rPr>
          <w:rFonts w:ascii="Times New Roman" w:hAnsi="Times New Roman" w:cs="Times New Roman"/>
          <w:sz w:val="28"/>
          <w:szCs w:val="28"/>
          <w:lang w:val="it-IT"/>
        </w:rPr>
      </w:pPr>
      <w:r>
        <w:rPr>
          <w:rFonts w:ascii="Times New Roman" w:hAnsi="Times New Roman" w:cs="Times New Roman"/>
          <w:sz w:val="28"/>
          <w:szCs w:val="28"/>
          <w:lang w:val="it-IT"/>
        </w:rPr>
        <w:t>T</w:t>
      </w:r>
      <w:r w:rsidRPr="0083129B">
        <w:rPr>
          <w:rFonts w:ascii="Times New Roman" w:hAnsi="Times New Roman" w:cs="Times New Roman"/>
          <w:sz w:val="28"/>
          <w:szCs w:val="28"/>
          <w:lang w:val="it-IT"/>
        </w:rPr>
        <w:t xml:space="preserve">rong tháng Ba, có </w:t>
      </w:r>
      <w:r>
        <w:rPr>
          <w:rFonts w:ascii="Times New Roman" w:hAnsi="Times New Roman" w:cs="Times New Roman"/>
          <w:sz w:val="28"/>
          <w:szCs w:val="28"/>
          <w:lang w:val="it-IT"/>
        </w:rPr>
        <w:t>4.392</w:t>
      </w:r>
      <w:r w:rsidRPr="0083129B">
        <w:rPr>
          <w:rFonts w:ascii="Times New Roman" w:hAnsi="Times New Roman" w:cs="Times New Roman"/>
          <w:sz w:val="28"/>
          <w:szCs w:val="28"/>
          <w:lang w:val="it-IT"/>
        </w:rPr>
        <w:t xml:space="preserve"> doanh nghiệp đăng ký tạm ngừng kinh doanh có thời hạn, </w:t>
      </w:r>
      <w:r>
        <w:rPr>
          <w:rFonts w:ascii="Times New Roman" w:hAnsi="Times New Roman" w:cs="Times New Roman"/>
          <w:sz w:val="28"/>
          <w:szCs w:val="28"/>
          <w:lang w:val="it-IT"/>
        </w:rPr>
        <w:t>tăng 23,6</w:t>
      </w:r>
      <w:r w:rsidRPr="0083129B">
        <w:rPr>
          <w:rFonts w:ascii="Times New Roman" w:hAnsi="Times New Roman" w:cs="Times New Roman"/>
          <w:sz w:val="28"/>
          <w:szCs w:val="28"/>
          <w:lang w:val="it-IT"/>
        </w:rPr>
        <w:t xml:space="preserve">% so với tháng trước và </w:t>
      </w:r>
      <w:r>
        <w:rPr>
          <w:rFonts w:ascii="Times New Roman" w:hAnsi="Times New Roman" w:cs="Times New Roman"/>
          <w:sz w:val="28"/>
          <w:szCs w:val="28"/>
          <w:lang w:val="it-IT"/>
        </w:rPr>
        <w:t>tăng 6,1</w:t>
      </w:r>
      <w:r w:rsidRPr="0083129B">
        <w:rPr>
          <w:rFonts w:ascii="Times New Roman" w:hAnsi="Times New Roman" w:cs="Times New Roman"/>
          <w:sz w:val="28"/>
          <w:szCs w:val="28"/>
          <w:lang w:val="it-IT"/>
        </w:rPr>
        <w:t xml:space="preserve">% so với cùng kỳ năm </w:t>
      </w:r>
      <w:r>
        <w:rPr>
          <w:rFonts w:ascii="Times New Roman" w:hAnsi="Times New Roman" w:cs="Times New Roman"/>
          <w:sz w:val="28"/>
          <w:szCs w:val="28"/>
          <w:lang w:val="it-IT"/>
        </w:rPr>
        <w:t>2024</w:t>
      </w:r>
      <w:r w:rsidRPr="0083129B">
        <w:rPr>
          <w:rFonts w:ascii="Times New Roman" w:hAnsi="Times New Roman" w:cs="Times New Roman"/>
          <w:sz w:val="28"/>
          <w:szCs w:val="28"/>
          <w:lang w:val="it-IT"/>
        </w:rPr>
        <w:t>;</w:t>
      </w:r>
      <w:r>
        <w:rPr>
          <w:rFonts w:ascii="Times New Roman" w:hAnsi="Times New Roman" w:cs="Times New Roman"/>
          <w:sz w:val="28"/>
          <w:szCs w:val="28"/>
          <w:lang w:val="it-IT"/>
        </w:rPr>
        <w:t xml:space="preserve"> </w:t>
      </w:r>
      <w:r w:rsidRPr="00240F2D">
        <w:rPr>
          <w:rFonts w:ascii="Times New Roman" w:hAnsi="Times New Roman" w:cs="Times New Roman"/>
          <w:spacing w:val="1"/>
          <w:sz w:val="28"/>
          <w:szCs w:val="28"/>
          <w:lang w:val="it-IT"/>
        </w:rPr>
        <w:t>có 4.899 doanh nghiệp tạm ngừng hoạt động chờ làm thủ tục giải thể, tăng 64,9% và giảm 1,6%; có 2.137 doanh nghiệp hoàn tất thủ tục giải thể, tăng 23,0% và tăng 54,4%.</w:t>
      </w:r>
      <w:r w:rsidRPr="0083129B">
        <w:rPr>
          <w:rFonts w:ascii="Times New Roman" w:hAnsi="Times New Roman" w:cs="Times New Roman"/>
          <w:sz w:val="28"/>
          <w:szCs w:val="28"/>
          <w:lang w:val="it-IT"/>
        </w:rPr>
        <w:t xml:space="preserve"> </w:t>
      </w:r>
    </w:p>
    <w:p w14:paraId="0B8A968A" w14:textId="516E6AF6" w:rsidR="00412E8B" w:rsidRDefault="00412E8B" w:rsidP="00412E8B">
      <w:pPr>
        <w:spacing w:after="120" w:line="264" w:lineRule="auto"/>
        <w:jc w:val="center"/>
        <w:rPr>
          <w:lang w:val="it-IT"/>
        </w:rPr>
      </w:pPr>
      <w:r w:rsidRPr="00C969E7">
        <w:rPr>
          <w:rFonts w:ascii="Arial" w:hAnsi="Arial" w:cs="Arial"/>
          <w:b/>
          <w:sz w:val="24"/>
          <w:szCs w:val="24"/>
          <w:lang w:val="it-IT"/>
        </w:rPr>
        <w:t>Hình 5. Tình hình đăng ký doanh nghiệp</w:t>
      </w:r>
      <w:r w:rsidRPr="00FE0896">
        <w:rPr>
          <w:lang w:val="it-IT"/>
        </w:rPr>
        <w:t xml:space="preserve"> </w:t>
      </w:r>
    </w:p>
    <w:p w14:paraId="5EBDE0A8" w14:textId="77777777" w:rsidR="00412E8B" w:rsidRPr="00FE0896" w:rsidRDefault="00412E8B" w:rsidP="00412E8B">
      <w:pPr>
        <w:spacing w:after="120" w:line="264" w:lineRule="auto"/>
        <w:jc w:val="center"/>
        <w:rPr>
          <w:rFonts w:ascii="Arial" w:hAnsi="Arial" w:cs="Arial"/>
          <w:b/>
          <w:sz w:val="24"/>
          <w:szCs w:val="24"/>
          <w:lang w:val="it-IT"/>
        </w:rPr>
      </w:pPr>
      <w:r w:rsidRPr="00172D08">
        <w:rPr>
          <w:rFonts w:ascii="Arial" w:hAnsi="Arial" w:cs="Arial"/>
          <w:b/>
          <w:noProof/>
          <w:sz w:val="24"/>
          <w:szCs w:val="24"/>
          <w:lang w:val="en-US"/>
        </w:rPr>
        <w:drawing>
          <wp:inline distT="0" distB="0" distL="0" distR="0" wp14:anchorId="665ADAD0" wp14:editId="15F62BC7">
            <wp:extent cx="4004938" cy="2044390"/>
            <wp:effectExtent l="0" t="0" r="0" b="0"/>
            <wp:docPr id="2" name="Picture 2" descr="C:\Users\dtphong\Downloads\DN.2_Doanh nghie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tphong\Downloads\DN.2_Doanh nghiep.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019746" cy="2051949"/>
                    </a:xfrm>
                    <a:prstGeom prst="rect">
                      <a:avLst/>
                    </a:prstGeom>
                    <a:noFill/>
                    <a:ln>
                      <a:noFill/>
                    </a:ln>
                  </pic:spPr>
                </pic:pic>
              </a:graphicData>
            </a:graphic>
          </wp:inline>
        </w:drawing>
      </w:r>
    </w:p>
    <w:p w14:paraId="35607389" w14:textId="77777777" w:rsidR="00412E8B" w:rsidRDefault="00412E8B" w:rsidP="00412E8B">
      <w:pPr>
        <w:spacing w:after="120" w:line="264" w:lineRule="auto"/>
        <w:ind w:firstLine="720"/>
        <w:jc w:val="both"/>
        <w:rPr>
          <w:rFonts w:ascii="Times New Roman" w:hAnsi="Times New Roman" w:cs="Times New Roman"/>
          <w:sz w:val="28"/>
          <w:szCs w:val="28"/>
          <w:lang w:val="it-IT"/>
        </w:rPr>
      </w:pPr>
      <w:r w:rsidRPr="0083129B">
        <w:rPr>
          <w:rFonts w:ascii="Times New Roman" w:hAnsi="Times New Roman" w:cs="Times New Roman"/>
          <w:sz w:val="28"/>
          <w:szCs w:val="28"/>
          <w:lang w:val="it-IT"/>
        </w:rPr>
        <w:t>Tính chung</w:t>
      </w:r>
      <w:r>
        <w:rPr>
          <w:rFonts w:ascii="Times New Roman" w:hAnsi="Times New Roman" w:cs="Times New Roman"/>
          <w:sz w:val="28"/>
          <w:szCs w:val="28"/>
          <w:lang w:val="it-IT"/>
        </w:rPr>
        <w:t xml:space="preserve"> trong</w:t>
      </w:r>
      <w:r w:rsidRPr="0083129B">
        <w:rPr>
          <w:rFonts w:ascii="Times New Roman" w:hAnsi="Times New Roman" w:cs="Times New Roman"/>
          <w:sz w:val="28"/>
          <w:szCs w:val="28"/>
          <w:lang w:val="it-IT"/>
        </w:rPr>
        <w:t xml:space="preserve"> quý </w:t>
      </w:r>
      <w:r>
        <w:rPr>
          <w:rFonts w:ascii="Times New Roman" w:hAnsi="Times New Roman" w:cs="Times New Roman"/>
          <w:sz w:val="28"/>
          <w:szCs w:val="28"/>
          <w:lang w:val="it-IT"/>
        </w:rPr>
        <w:t xml:space="preserve">I năm </w:t>
      </w:r>
      <w:r>
        <w:rPr>
          <w:rFonts w:ascii="Times New Roman" w:hAnsi="Times New Roman" w:cs="Times New Roman"/>
          <w:sz w:val="28"/>
          <w:szCs w:val="28"/>
          <w:lang w:val="en-US"/>
        </w:rPr>
        <w:t>nay</w:t>
      </w:r>
      <w:r w:rsidRPr="0083129B">
        <w:rPr>
          <w:rFonts w:ascii="Times New Roman" w:hAnsi="Times New Roman" w:cs="Times New Roman"/>
          <w:sz w:val="28"/>
          <w:szCs w:val="28"/>
          <w:lang w:val="it-IT"/>
        </w:rPr>
        <w:t xml:space="preserve">, số doanh nghiệp tạm ngừng kinh doanh có thời hạn là </w:t>
      </w:r>
      <w:r>
        <w:rPr>
          <w:rFonts w:ascii="Times New Roman" w:hAnsi="Times New Roman" w:cs="Times New Roman"/>
          <w:sz w:val="28"/>
          <w:szCs w:val="28"/>
          <w:lang w:val="it-IT"/>
        </w:rPr>
        <w:t>hơn 61,4</w:t>
      </w:r>
      <w:r w:rsidRPr="0083129B">
        <w:rPr>
          <w:rFonts w:ascii="Times New Roman" w:hAnsi="Times New Roman" w:cs="Times New Roman"/>
          <w:sz w:val="28"/>
          <w:szCs w:val="28"/>
          <w:lang w:val="it-IT"/>
        </w:rPr>
        <w:t xml:space="preserve"> nghìn doanh nghiệp, </w:t>
      </w:r>
      <w:r>
        <w:rPr>
          <w:rFonts w:ascii="Times New Roman" w:hAnsi="Times New Roman" w:cs="Times New Roman"/>
          <w:sz w:val="28"/>
          <w:szCs w:val="28"/>
          <w:lang w:val="it-IT"/>
        </w:rPr>
        <w:t>tăng 15,1</w:t>
      </w:r>
      <w:r w:rsidRPr="0083129B">
        <w:rPr>
          <w:rFonts w:ascii="Times New Roman" w:hAnsi="Times New Roman" w:cs="Times New Roman"/>
          <w:sz w:val="28"/>
          <w:szCs w:val="28"/>
          <w:lang w:val="it-IT"/>
        </w:rPr>
        <w:t xml:space="preserve">% so với cùng kỳ năm trước; </w:t>
      </w:r>
      <w:r>
        <w:rPr>
          <w:rFonts w:ascii="Times New Roman" w:hAnsi="Times New Roman" w:cs="Times New Roman"/>
          <w:sz w:val="28"/>
          <w:szCs w:val="28"/>
          <w:lang w:val="it-IT"/>
        </w:rPr>
        <w:t>gần 11,5</w:t>
      </w:r>
      <w:r w:rsidRPr="0083129B">
        <w:rPr>
          <w:rFonts w:ascii="Times New Roman" w:hAnsi="Times New Roman" w:cs="Times New Roman"/>
          <w:sz w:val="28"/>
          <w:szCs w:val="28"/>
          <w:lang w:val="it-IT"/>
        </w:rPr>
        <w:t xml:space="preserve"> nghìn doanh nghiệp ngừng hoạt động chờ làm thủ tục giải thể, </w:t>
      </w:r>
      <w:r>
        <w:rPr>
          <w:rFonts w:ascii="Times New Roman" w:hAnsi="Times New Roman" w:cs="Times New Roman"/>
          <w:sz w:val="28"/>
          <w:szCs w:val="28"/>
          <w:lang w:val="it-IT"/>
        </w:rPr>
        <w:t>giảm 26,1</w:t>
      </w:r>
      <w:r w:rsidRPr="0083129B">
        <w:rPr>
          <w:rFonts w:ascii="Times New Roman" w:hAnsi="Times New Roman" w:cs="Times New Roman"/>
          <w:sz w:val="28"/>
          <w:szCs w:val="28"/>
          <w:lang w:val="it-IT"/>
        </w:rPr>
        <w:t xml:space="preserve">%; </w:t>
      </w:r>
      <w:r>
        <w:rPr>
          <w:rFonts w:ascii="Times New Roman" w:hAnsi="Times New Roman" w:cs="Times New Roman"/>
          <w:sz w:val="28"/>
          <w:szCs w:val="28"/>
          <w:lang w:val="it-IT"/>
        </w:rPr>
        <w:t>gần 5,9</w:t>
      </w:r>
      <w:r w:rsidRPr="0083129B">
        <w:rPr>
          <w:rFonts w:ascii="Times New Roman" w:hAnsi="Times New Roman" w:cs="Times New Roman"/>
          <w:sz w:val="28"/>
          <w:szCs w:val="28"/>
          <w:lang w:val="it-IT"/>
        </w:rPr>
        <w:t xml:space="preserve"> nghìn doanh nghiệp hoàn tất thủ tục giải thể, </w:t>
      </w:r>
      <w:r>
        <w:rPr>
          <w:rFonts w:ascii="Times New Roman" w:hAnsi="Times New Roman" w:cs="Times New Roman"/>
          <w:sz w:val="28"/>
          <w:szCs w:val="28"/>
          <w:lang w:val="it-IT"/>
        </w:rPr>
        <w:t>tăng 23,0</w:t>
      </w:r>
      <w:r w:rsidRPr="0083129B">
        <w:rPr>
          <w:rFonts w:ascii="Times New Roman" w:hAnsi="Times New Roman" w:cs="Times New Roman"/>
          <w:sz w:val="28"/>
          <w:szCs w:val="28"/>
          <w:lang w:val="it-IT"/>
        </w:rPr>
        <w:t xml:space="preserve">%. Bình quân một tháng có </w:t>
      </w:r>
      <w:r>
        <w:rPr>
          <w:rFonts w:ascii="Times New Roman" w:hAnsi="Times New Roman" w:cs="Times New Roman"/>
          <w:sz w:val="28"/>
          <w:szCs w:val="28"/>
          <w:lang w:val="it-IT"/>
        </w:rPr>
        <w:t>gần 26,3</w:t>
      </w:r>
      <w:r w:rsidRPr="0083129B">
        <w:rPr>
          <w:rFonts w:ascii="Times New Roman" w:hAnsi="Times New Roman" w:cs="Times New Roman"/>
          <w:sz w:val="28"/>
          <w:szCs w:val="28"/>
          <w:lang w:val="it-IT"/>
        </w:rPr>
        <w:t xml:space="preserve"> nghìn doanh nghiệp rút lui khỏi thị trường.</w:t>
      </w:r>
    </w:p>
    <w:p w14:paraId="503D14D4" w14:textId="77777777" w:rsidR="00412E8B" w:rsidRDefault="00412E8B" w:rsidP="00412E8B">
      <w:pPr>
        <w:tabs>
          <w:tab w:val="left" w:pos="6810"/>
        </w:tabs>
        <w:spacing w:after="120" w:line="264" w:lineRule="auto"/>
        <w:jc w:val="center"/>
        <w:rPr>
          <w:rFonts w:ascii="Arial" w:hAnsi="Arial" w:cs="Arial"/>
          <w:b/>
          <w:sz w:val="24"/>
          <w:szCs w:val="20"/>
          <w:lang w:val="it-IT"/>
        </w:rPr>
      </w:pPr>
      <w:r>
        <w:rPr>
          <w:rFonts w:ascii="Arial" w:hAnsi="Arial" w:cs="Arial"/>
          <w:b/>
          <w:sz w:val="24"/>
          <w:szCs w:val="20"/>
          <w:lang w:val="it-IT"/>
        </w:rPr>
        <w:t xml:space="preserve">Biểu 3. </w:t>
      </w:r>
      <w:r w:rsidRPr="00936C1D">
        <w:rPr>
          <w:rFonts w:ascii="Arial" w:hAnsi="Arial" w:cs="Arial"/>
          <w:b/>
          <w:sz w:val="24"/>
          <w:szCs w:val="20"/>
          <w:lang w:val="it-IT"/>
        </w:rPr>
        <w:t>Doanh nghiệp th</w:t>
      </w:r>
      <w:r>
        <w:rPr>
          <w:rFonts w:ascii="Arial" w:hAnsi="Arial" w:cs="Arial"/>
          <w:b/>
          <w:sz w:val="24"/>
          <w:szCs w:val="20"/>
          <w:lang w:val="it-IT"/>
        </w:rPr>
        <w:t xml:space="preserve">ành lập mới và giải thể quý I năm </w:t>
      </w:r>
      <w:r w:rsidRPr="00936C1D">
        <w:rPr>
          <w:rFonts w:ascii="Arial" w:hAnsi="Arial" w:cs="Arial"/>
          <w:b/>
          <w:sz w:val="24"/>
          <w:szCs w:val="20"/>
          <w:lang w:val="it-IT"/>
        </w:rPr>
        <w:t>202</w:t>
      </w:r>
      <w:r>
        <w:rPr>
          <w:rFonts w:ascii="Arial" w:hAnsi="Arial" w:cs="Arial"/>
          <w:b/>
          <w:sz w:val="24"/>
          <w:szCs w:val="20"/>
          <w:lang w:val="it-IT"/>
        </w:rPr>
        <w:t>5                                   phân theo một số lĩnh vực hoạt động</w:t>
      </w:r>
    </w:p>
    <w:p w14:paraId="5254DC7C" w14:textId="77777777" w:rsidR="00412E8B" w:rsidRPr="006B032F" w:rsidRDefault="00412E8B" w:rsidP="00412E8B">
      <w:pPr>
        <w:tabs>
          <w:tab w:val="left" w:pos="6810"/>
        </w:tabs>
        <w:spacing w:after="120" w:line="264" w:lineRule="auto"/>
        <w:ind w:firstLine="567"/>
        <w:jc w:val="center"/>
        <w:rPr>
          <w:rFonts w:ascii="Arial" w:hAnsi="Arial" w:cs="Arial"/>
          <w:b/>
          <w:sz w:val="4"/>
          <w:szCs w:val="20"/>
          <w:lang w:val="it-IT"/>
        </w:rPr>
      </w:pPr>
    </w:p>
    <w:tbl>
      <w:tblPr>
        <w:tblW w:w="9210" w:type="dxa"/>
        <w:jc w:val="center"/>
        <w:tblLook w:val="04A0" w:firstRow="1" w:lastRow="0" w:firstColumn="1" w:lastColumn="0" w:noHBand="0" w:noVBand="1"/>
      </w:tblPr>
      <w:tblGrid>
        <w:gridCol w:w="3958"/>
        <w:gridCol w:w="1571"/>
        <w:gridCol w:w="1182"/>
        <w:gridCol w:w="1511"/>
        <w:gridCol w:w="988"/>
      </w:tblGrid>
      <w:tr w:rsidR="00412E8B" w:rsidRPr="00DB5006" w14:paraId="1C601E21" w14:textId="77777777" w:rsidTr="00146188">
        <w:trPr>
          <w:cantSplit/>
          <w:jc w:val="center"/>
        </w:trPr>
        <w:tc>
          <w:tcPr>
            <w:tcW w:w="3958" w:type="dxa"/>
            <w:vMerge w:val="restart"/>
            <w:tcBorders>
              <w:top w:val="single" w:sz="4" w:space="0" w:color="auto"/>
            </w:tcBorders>
            <w:shd w:val="clear" w:color="auto" w:fill="auto"/>
            <w:noWrap/>
            <w:vAlign w:val="bottom"/>
            <w:hideMark/>
          </w:tcPr>
          <w:p w14:paraId="1C9B683A" w14:textId="77777777" w:rsidR="00412E8B" w:rsidRPr="00DA0E2E" w:rsidRDefault="00412E8B" w:rsidP="00146188">
            <w:pPr>
              <w:spacing w:after="120" w:line="264" w:lineRule="auto"/>
              <w:jc w:val="center"/>
              <w:rPr>
                <w:rFonts w:ascii="Arial" w:hAnsi="Arial" w:cs="Arial"/>
                <w:sz w:val="20"/>
                <w:szCs w:val="20"/>
                <w:lang w:val="it-IT"/>
              </w:rPr>
            </w:pPr>
            <w:r w:rsidRPr="00DA0E2E">
              <w:rPr>
                <w:rFonts w:ascii="Arial" w:hAnsi="Arial" w:cs="Arial"/>
                <w:sz w:val="20"/>
                <w:szCs w:val="20"/>
                <w:lang w:val="it-IT"/>
              </w:rPr>
              <w:t> </w:t>
            </w:r>
          </w:p>
        </w:tc>
        <w:tc>
          <w:tcPr>
            <w:tcW w:w="2753" w:type="dxa"/>
            <w:gridSpan w:val="2"/>
            <w:tcBorders>
              <w:top w:val="single" w:sz="4" w:space="0" w:color="auto"/>
              <w:bottom w:val="single" w:sz="4" w:space="0" w:color="auto"/>
            </w:tcBorders>
            <w:shd w:val="clear" w:color="auto" w:fill="auto"/>
            <w:vAlign w:val="center"/>
            <w:hideMark/>
          </w:tcPr>
          <w:p w14:paraId="10FA311F" w14:textId="77777777" w:rsidR="00412E8B" w:rsidRPr="00DA0E2E" w:rsidRDefault="00412E8B" w:rsidP="00146188">
            <w:pPr>
              <w:spacing w:after="120" w:line="264" w:lineRule="auto"/>
              <w:jc w:val="center"/>
              <w:rPr>
                <w:rFonts w:ascii="Arial" w:hAnsi="Arial" w:cs="Arial"/>
                <w:bCs/>
                <w:sz w:val="20"/>
                <w:szCs w:val="20"/>
                <w:lang w:val="it-IT"/>
              </w:rPr>
            </w:pPr>
            <w:r w:rsidRPr="00DA0E2E">
              <w:rPr>
                <w:rFonts w:ascii="Arial" w:hAnsi="Arial" w:cs="Arial"/>
                <w:bCs/>
                <w:sz w:val="20"/>
                <w:szCs w:val="20"/>
                <w:lang w:val="it-IT"/>
              </w:rPr>
              <w:t>Số lượng doanh nghiệp (Doanh nghiệp)</w:t>
            </w:r>
          </w:p>
        </w:tc>
        <w:tc>
          <w:tcPr>
            <w:tcW w:w="2499" w:type="dxa"/>
            <w:gridSpan w:val="2"/>
            <w:tcBorders>
              <w:top w:val="single" w:sz="4" w:space="0" w:color="auto"/>
              <w:bottom w:val="single" w:sz="4" w:space="0" w:color="auto"/>
            </w:tcBorders>
            <w:shd w:val="clear" w:color="auto" w:fill="auto"/>
            <w:vAlign w:val="center"/>
            <w:hideMark/>
          </w:tcPr>
          <w:p w14:paraId="693B20A4" w14:textId="77777777" w:rsidR="00412E8B" w:rsidRPr="00DA0E2E" w:rsidRDefault="00412E8B" w:rsidP="00146188">
            <w:pPr>
              <w:spacing w:after="120" w:line="264" w:lineRule="auto"/>
              <w:jc w:val="center"/>
              <w:rPr>
                <w:rFonts w:ascii="Arial" w:hAnsi="Arial" w:cs="Arial"/>
                <w:bCs/>
                <w:sz w:val="20"/>
                <w:szCs w:val="20"/>
                <w:lang w:val="it-IT"/>
              </w:rPr>
            </w:pPr>
            <w:r w:rsidRPr="00DA0E2E">
              <w:rPr>
                <w:rFonts w:ascii="Arial" w:hAnsi="Arial" w:cs="Arial"/>
                <w:bCs/>
                <w:sz w:val="20"/>
                <w:szCs w:val="20"/>
                <w:lang w:val="it-IT"/>
              </w:rPr>
              <w:t>Tốc độ tăng/giảm so với cùng kỳ năm trước (%)</w:t>
            </w:r>
          </w:p>
        </w:tc>
      </w:tr>
      <w:tr w:rsidR="00412E8B" w:rsidRPr="00DA0E2E" w14:paraId="6FC5AA23" w14:textId="77777777" w:rsidTr="00146188">
        <w:trPr>
          <w:cantSplit/>
          <w:jc w:val="center"/>
        </w:trPr>
        <w:tc>
          <w:tcPr>
            <w:tcW w:w="3958" w:type="dxa"/>
            <w:vMerge/>
            <w:shd w:val="clear" w:color="auto" w:fill="auto"/>
            <w:vAlign w:val="center"/>
            <w:hideMark/>
          </w:tcPr>
          <w:p w14:paraId="2E7096B4" w14:textId="77777777" w:rsidR="00412E8B" w:rsidRPr="00DA0E2E" w:rsidRDefault="00412E8B" w:rsidP="00146188">
            <w:pPr>
              <w:spacing w:after="120" w:line="264" w:lineRule="auto"/>
              <w:rPr>
                <w:rFonts w:ascii="Arial" w:hAnsi="Arial" w:cs="Arial"/>
                <w:sz w:val="20"/>
                <w:szCs w:val="20"/>
                <w:lang w:val="it-IT"/>
              </w:rPr>
            </w:pPr>
          </w:p>
        </w:tc>
        <w:tc>
          <w:tcPr>
            <w:tcW w:w="1571" w:type="dxa"/>
            <w:tcBorders>
              <w:top w:val="single" w:sz="4" w:space="0" w:color="auto"/>
              <w:bottom w:val="single" w:sz="4" w:space="0" w:color="auto"/>
            </w:tcBorders>
            <w:shd w:val="clear" w:color="auto" w:fill="auto"/>
            <w:vAlign w:val="center"/>
            <w:hideMark/>
          </w:tcPr>
          <w:p w14:paraId="30525281" w14:textId="77777777" w:rsidR="00412E8B" w:rsidRPr="00DA0E2E" w:rsidRDefault="00412E8B" w:rsidP="00146188">
            <w:pPr>
              <w:spacing w:before="120" w:after="120" w:line="264" w:lineRule="auto"/>
              <w:jc w:val="center"/>
              <w:rPr>
                <w:rFonts w:ascii="Arial" w:hAnsi="Arial" w:cs="Arial"/>
                <w:bCs/>
                <w:sz w:val="20"/>
                <w:szCs w:val="20"/>
              </w:rPr>
            </w:pPr>
            <w:r w:rsidRPr="00DA0E2E">
              <w:rPr>
                <w:rFonts w:ascii="Arial" w:hAnsi="Arial" w:cs="Arial"/>
                <w:bCs/>
                <w:sz w:val="20"/>
                <w:szCs w:val="20"/>
              </w:rPr>
              <w:t>Thành lập mới</w:t>
            </w:r>
          </w:p>
        </w:tc>
        <w:tc>
          <w:tcPr>
            <w:tcW w:w="1182" w:type="dxa"/>
            <w:tcBorders>
              <w:top w:val="single" w:sz="4" w:space="0" w:color="auto"/>
              <w:bottom w:val="single" w:sz="4" w:space="0" w:color="auto"/>
            </w:tcBorders>
            <w:shd w:val="clear" w:color="auto" w:fill="auto"/>
            <w:vAlign w:val="center"/>
            <w:hideMark/>
          </w:tcPr>
          <w:p w14:paraId="6133F3E8" w14:textId="77777777" w:rsidR="00412E8B" w:rsidRPr="00DA0E2E" w:rsidRDefault="00412E8B" w:rsidP="00146188">
            <w:pPr>
              <w:spacing w:before="120" w:after="120" w:line="264" w:lineRule="auto"/>
              <w:jc w:val="center"/>
              <w:rPr>
                <w:rFonts w:ascii="Arial" w:hAnsi="Arial" w:cs="Arial"/>
                <w:bCs/>
                <w:sz w:val="20"/>
                <w:szCs w:val="20"/>
              </w:rPr>
            </w:pPr>
            <w:r w:rsidRPr="00DA0E2E">
              <w:rPr>
                <w:rFonts w:ascii="Arial" w:hAnsi="Arial" w:cs="Arial"/>
                <w:bCs/>
                <w:sz w:val="20"/>
                <w:szCs w:val="20"/>
              </w:rPr>
              <w:t>Giải thể</w:t>
            </w:r>
          </w:p>
        </w:tc>
        <w:tc>
          <w:tcPr>
            <w:tcW w:w="1511" w:type="dxa"/>
            <w:tcBorders>
              <w:top w:val="single" w:sz="4" w:space="0" w:color="auto"/>
              <w:bottom w:val="single" w:sz="4" w:space="0" w:color="auto"/>
            </w:tcBorders>
            <w:shd w:val="clear" w:color="auto" w:fill="auto"/>
            <w:vAlign w:val="center"/>
            <w:hideMark/>
          </w:tcPr>
          <w:p w14:paraId="2120EB57" w14:textId="77777777" w:rsidR="00412E8B" w:rsidRPr="00DA0E2E" w:rsidRDefault="00412E8B" w:rsidP="00146188">
            <w:pPr>
              <w:spacing w:before="120" w:after="120" w:line="264" w:lineRule="auto"/>
              <w:jc w:val="center"/>
              <w:rPr>
                <w:rFonts w:ascii="Arial" w:hAnsi="Arial" w:cs="Arial"/>
                <w:bCs/>
                <w:sz w:val="20"/>
                <w:szCs w:val="20"/>
              </w:rPr>
            </w:pPr>
            <w:r w:rsidRPr="00DA0E2E">
              <w:rPr>
                <w:rFonts w:ascii="Arial" w:hAnsi="Arial" w:cs="Arial"/>
                <w:bCs/>
                <w:sz w:val="20"/>
                <w:szCs w:val="20"/>
              </w:rPr>
              <w:t>Thành lập mới</w:t>
            </w:r>
          </w:p>
        </w:tc>
        <w:tc>
          <w:tcPr>
            <w:tcW w:w="988" w:type="dxa"/>
            <w:tcBorders>
              <w:top w:val="single" w:sz="4" w:space="0" w:color="auto"/>
              <w:bottom w:val="single" w:sz="4" w:space="0" w:color="auto"/>
            </w:tcBorders>
            <w:shd w:val="clear" w:color="auto" w:fill="auto"/>
            <w:vAlign w:val="center"/>
            <w:hideMark/>
          </w:tcPr>
          <w:p w14:paraId="06F13D34" w14:textId="77777777" w:rsidR="00412E8B" w:rsidRPr="00DA0E2E" w:rsidRDefault="00412E8B" w:rsidP="00146188">
            <w:pPr>
              <w:spacing w:before="120" w:after="120" w:line="264" w:lineRule="auto"/>
              <w:jc w:val="center"/>
              <w:rPr>
                <w:rFonts w:ascii="Arial" w:hAnsi="Arial" w:cs="Arial"/>
                <w:bCs/>
                <w:sz w:val="20"/>
                <w:szCs w:val="20"/>
              </w:rPr>
            </w:pPr>
            <w:r w:rsidRPr="00DA0E2E">
              <w:rPr>
                <w:rFonts w:ascii="Arial" w:hAnsi="Arial" w:cs="Arial"/>
                <w:bCs/>
                <w:sz w:val="20"/>
                <w:szCs w:val="20"/>
              </w:rPr>
              <w:t>Giải thể</w:t>
            </w:r>
          </w:p>
        </w:tc>
      </w:tr>
      <w:tr w:rsidR="00412E8B" w:rsidRPr="00DA0E2E" w14:paraId="5A935D82" w14:textId="77777777" w:rsidTr="00146188">
        <w:trPr>
          <w:cantSplit/>
          <w:jc w:val="center"/>
        </w:trPr>
        <w:tc>
          <w:tcPr>
            <w:tcW w:w="3958" w:type="dxa"/>
            <w:shd w:val="clear" w:color="auto" w:fill="auto"/>
            <w:noWrap/>
            <w:vAlign w:val="bottom"/>
            <w:hideMark/>
          </w:tcPr>
          <w:p w14:paraId="0D1CEE0A"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Bán buôn, bán lẻ, sửa chữa ô tô, xe máy</w:t>
            </w:r>
          </w:p>
        </w:tc>
        <w:tc>
          <w:tcPr>
            <w:tcW w:w="1571" w:type="dxa"/>
            <w:tcBorders>
              <w:top w:val="single" w:sz="4" w:space="0" w:color="auto"/>
            </w:tcBorders>
            <w:shd w:val="clear" w:color="auto" w:fill="auto"/>
            <w:noWrap/>
            <w:vAlign w:val="bottom"/>
          </w:tcPr>
          <w:p w14:paraId="29E4A9B6"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12.628</w:t>
            </w:r>
          </w:p>
        </w:tc>
        <w:tc>
          <w:tcPr>
            <w:tcW w:w="1182" w:type="dxa"/>
            <w:tcBorders>
              <w:top w:val="single" w:sz="4" w:space="0" w:color="auto"/>
            </w:tcBorders>
            <w:shd w:val="clear" w:color="auto" w:fill="auto"/>
            <w:noWrap/>
            <w:vAlign w:val="bottom"/>
          </w:tcPr>
          <w:p w14:paraId="444F67CF"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2.199</w:t>
            </w:r>
          </w:p>
        </w:tc>
        <w:tc>
          <w:tcPr>
            <w:tcW w:w="1511" w:type="dxa"/>
            <w:tcBorders>
              <w:top w:val="single" w:sz="4" w:space="0" w:color="auto"/>
            </w:tcBorders>
            <w:shd w:val="clear" w:color="auto" w:fill="auto"/>
            <w:noWrap/>
            <w:vAlign w:val="bottom"/>
          </w:tcPr>
          <w:p w14:paraId="354E4EFC"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-17,2</w:t>
            </w:r>
          </w:p>
        </w:tc>
        <w:tc>
          <w:tcPr>
            <w:tcW w:w="988" w:type="dxa"/>
            <w:tcBorders>
              <w:top w:val="single" w:sz="4" w:space="0" w:color="auto"/>
            </w:tcBorders>
            <w:shd w:val="clear" w:color="auto" w:fill="auto"/>
            <w:noWrap/>
            <w:vAlign w:val="bottom"/>
          </w:tcPr>
          <w:p w14:paraId="1838EAC6"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20,2</w:t>
            </w:r>
          </w:p>
        </w:tc>
      </w:tr>
      <w:tr w:rsidR="00412E8B" w:rsidRPr="00DA0E2E" w14:paraId="3E2D035F" w14:textId="77777777" w:rsidTr="00146188">
        <w:trPr>
          <w:cantSplit/>
          <w:jc w:val="center"/>
        </w:trPr>
        <w:tc>
          <w:tcPr>
            <w:tcW w:w="3958" w:type="dxa"/>
            <w:shd w:val="clear" w:color="auto" w:fill="auto"/>
            <w:noWrap/>
            <w:vAlign w:val="bottom"/>
            <w:hideMark/>
          </w:tcPr>
          <w:p w14:paraId="62772B2D"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Công nghiệp chế biến chế tạo</w:t>
            </w:r>
          </w:p>
        </w:tc>
        <w:tc>
          <w:tcPr>
            <w:tcW w:w="1571" w:type="dxa"/>
            <w:shd w:val="clear" w:color="auto" w:fill="auto"/>
            <w:noWrap/>
            <w:vAlign w:val="bottom"/>
          </w:tcPr>
          <w:p w14:paraId="10C04D38"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4.675</w:t>
            </w:r>
          </w:p>
        </w:tc>
        <w:tc>
          <w:tcPr>
            <w:tcW w:w="1182" w:type="dxa"/>
            <w:shd w:val="clear" w:color="auto" w:fill="auto"/>
            <w:noWrap/>
            <w:vAlign w:val="bottom"/>
          </w:tcPr>
          <w:p w14:paraId="3C5F1817"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639</w:t>
            </w:r>
          </w:p>
        </w:tc>
        <w:tc>
          <w:tcPr>
            <w:tcW w:w="1511" w:type="dxa"/>
            <w:shd w:val="clear" w:color="auto" w:fill="auto"/>
            <w:noWrap/>
            <w:vAlign w:val="bottom"/>
          </w:tcPr>
          <w:p w14:paraId="272BED6B"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3,4</w:t>
            </w:r>
          </w:p>
        </w:tc>
        <w:tc>
          <w:tcPr>
            <w:tcW w:w="988" w:type="dxa"/>
            <w:shd w:val="clear" w:color="auto" w:fill="auto"/>
            <w:noWrap/>
            <w:vAlign w:val="bottom"/>
          </w:tcPr>
          <w:p w14:paraId="5B3FEB26"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24,1</w:t>
            </w:r>
          </w:p>
        </w:tc>
      </w:tr>
      <w:tr w:rsidR="00412E8B" w:rsidRPr="00DA0E2E" w14:paraId="4954B554" w14:textId="77777777" w:rsidTr="00146188">
        <w:trPr>
          <w:cantSplit/>
          <w:jc w:val="center"/>
        </w:trPr>
        <w:tc>
          <w:tcPr>
            <w:tcW w:w="3958" w:type="dxa"/>
            <w:shd w:val="clear" w:color="auto" w:fill="auto"/>
            <w:noWrap/>
            <w:vAlign w:val="bottom"/>
            <w:hideMark/>
          </w:tcPr>
          <w:p w14:paraId="5FE722EF"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Xây dựng</w:t>
            </w:r>
          </w:p>
        </w:tc>
        <w:tc>
          <w:tcPr>
            <w:tcW w:w="1571" w:type="dxa"/>
            <w:shd w:val="clear" w:color="auto" w:fill="auto"/>
            <w:noWrap/>
            <w:vAlign w:val="bottom"/>
          </w:tcPr>
          <w:p w14:paraId="41341958"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3.512</w:t>
            </w:r>
          </w:p>
        </w:tc>
        <w:tc>
          <w:tcPr>
            <w:tcW w:w="1182" w:type="dxa"/>
            <w:shd w:val="clear" w:color="auto" w:fill="auto"/>
            <w:noWrap/>
            <w:vAlign w:val="bottom"/>
          </w:tcPr>
          <w:p w14:paraId="06BD1BBD"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412</w:t>
            </w:r>
          </w:p>
        </w:tc>
        <w:tc>
          <w:tcPr>
            <w:tcW w:w="1511" w:type="dxa"/>
            <w:shd w:val="clear" w:color="auto" w:fill="auto"/>
            <w:noWrap/>
            <w:vAlign w:val="bottom"/>
          </w:tcPr>
          <w:p w14:paraId="1FDDE22D"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-16,1</w:t>
            </w:r>
          </w:p>
        </w:tc>
        <w:tc>
          <w:tcPr>
            <w:tcW w:w="988" w:type="dxa"/>
            <w:shd w:val="clear" w:color="auto" w:fill="auto"/>
            <w:noWrap/>
            <w:vAlign w:val="bottom"/>
          </w:tcPr>
          <w:p w14:paraId="1E3A9AE3"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17,4</w:t>
            </w:r>
          </w:p>
        </w:tc>
      </w:tr>
      <w:tr w:rsidR="00412E8B" w:rsidRPr="00DA0E2E" w14:paraId="09B28843" w14:textId="77777777" w:rsidTr="00146188">
        <w:trPr>
          <w:cantSplit/>
          <w:jc w:val="center"/>
        </w:trPr>
        <w:tc>
          <w:tcPr>
            <w:tcW w:w="3958" w:type="dxa"/>
            <w:shd w:val="clear" w:color="auto" w:fill="auto"/>
            <w:noWrap/>
            <w:vAlign w:val="bottom"/>
            <w:hideMark/>
          </w:tcPr>
          <w:p w14:paraId="51BD4090"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Kinh doanh bất động sản</w:t>
            </w:r>
          </w:p>
        </w:tc>
        <w:tc>
          <w:tcPr>
            <w:tcW w:w="1571" w:type="dxa"/>
            <w:shd w:val="clear" w:color="auto" w:fill="auto"/>
            <w:noWrap/>
            <w:vAlign w:val="bottom"/>
          </w:tcPr>
          <w:p w14:paraId="6462C77A"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1.013</w:t>
            </w:r>
          </w:p>
        </w:tc>
        <w:tc>
          <w:tcPr>
            <w:tcW w:w="1182" w:type="dxa"/>
            <w:shd w:val="clear" w:color="auto" w:fill="auto"/>
            <w:noWrap/>
            <w:vAlign w:val="bottom"/>
          </w:tcPr>
          <w:p w14:paraId="3C8B7421"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363</w:t>
            </w:r>
          </w:p>
        </w:tc>
        <w:tc>
          <w:tcPr>
            <w:tcW w:w="1511" w:type="dxa"/>
            <w:shd w:val="clear" w:color="auto" w:fill="auto"/>
            <w:noWrap/>
            <w:vAlign w:val="bottom"/>
          </w:tcPr>
          <w:p w14:paraId="4CF2E38A"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5,6</w:t>
            </w:r>
          </w:p>
        </w:tc>
        <w:tc>
          <w:tcPr>
            <w:tcW w:w="988" w:type="dxa"/>
            <w:shd w:val="clear" w:color="auto" w:fill="auto"/>
            <w:noWrap/>
            <w:vAlign w:val="bottom"/>
          </w:tcPr>
          <w:p w14:paraId="1D0FFEE6"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16,3</w:t>
            </w:r>
          </w:p>
        </w:tc>
      </w:tr>
      <w:tr w:rsidR="00412E8B" w:rsidRPr="00DA0E2E" w14:paraId="3E6221C8" w14:textId="77777777" w:rsidTr="00146188">
        <w:trPr>
          <w:cantSplit/>
          <w:jc w:val="center"/>
        </w:trPr>
        <w:tc>
          <w:tcPr>
            <w:tcW w:w="3958" w:type="dxa"/>
            <w:shd w:val="clear" w:color="auto" w:fill="auto"/>
            <w:noWrap/>
            <w:vAlign w:val="bottom"/>
            <w:hideMark/>
          </w:tcPr>
          <w:p w14:paraId="2122297D"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Vận tải kho bãi</w:t>
            </w:r>
          </w:p>
        </w:tc>
        <w:tc>
          <w:tcPr>
            <w:tcW w:w="1571" w:type="dxa"/>
            <w:shd w:val="clear" w:color="auto" w:fill="auto"/>
            <w:noWrap/>
            <w:vAlign w:val="bottom"/>
          </w:tcPr>
          <w:p w14:paraId="369E6E43"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1.896</w:t>
            </w:r>
          </w:p>
        </w:tc>
        <w:tc>
          <w:tcPr>
            <w:tcW w:w="1182" w:type="dxa"/>
            <w:shd w:val="clear" w:color="auto" w:fill="auto"/>
            <w:noWrap/>
            <w:vAlign w:val="bottom"/>
          </w:tcPr>
          <w:p w14:paraId="76F8CF9C"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249</w:t>
            </w:r>
          </w:p>
        </w:tc>
        <w:tc>
          <w:tcPr>
            <w:tcW w:w="1511" w:type="dxa"/>
            <w:shd w:val="clear" w:color="auto" w:fill="auto"/>
            <w:noWrap/>
            <w:vAlign w:val="bottom"/>
          </w:tcPr>
          <w:p w14:paraId="42419A9E"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-3,4</w:t>
            </w:r>
          </w:p>
        </w:tc>
        <w:tc>
          <w:tcPr>
            <w:tcW w:w="988" w:type="dxa"/>
            <w:shd w:val="clear" w:color="auto" w:fill="auto"/>
            <w:noWrap/>
            <w:vAlign w:val="bottom"/>
          </w:tcPr>
          <w:p w14:paraId="69D57E7B"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44,8</w:t>
            </w:r>
          </w:p>
        </w:tc>
      </w:tr>
      <w:tr w:rsidR="00412E8B" w:rsidRPr="00DA0E2E" w14:paraId="52A63B07" w14:textId="77777777" w:rsidTr="00146188">
        <w:trPr>
          <w:cantSplit/>
          <w:jc w:val="center"/>
        </w:trPr>
        <w:tc>
          <w:tcPr>
            <w:tcW w:w="3958" w:type="dxa"/>
            <w:shd w:val="clear" w:color="auto" w:fill="auto"/>
            <w:noWrap/>
            <w:vAlign w:val="bottom"/>
            <w:hideMark/>
          </w:tcPr>
          <w:p w14:paraId="55B6BB1D"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Dịch vụ lưu trú và ăn uống</w:t>
            </w:r>
          </w:p>
        </w:tc>
        <w:tc>
          <w:tcPr>
            <w:tcW w:w="1571" w:type="dxa"/>
            <w:shd w:val="clear" w:color="auto" w:fill="auto"/>
            <w:noWrap/>
            <w:vAlign w:val="bottom"/>
          </w:tcPr>
          <w:p w14:paraId="5E352FFC"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1.060</w:t>
            </w:r>
          </w:p>
        </w:tc>
        <w:tc>
          <w:tcPr>
            <w:tcW w:w="1182" w:type="dxa"/>
            <w:shd w:val="clear" w:color="auto" w:fill="auto"/>
            <w:noWrap/>
            <w:vAlign w:val="bottom"/>
          </w:tcPr>
          <w:p w14:paraId="397EB854"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292</w:t>
            </w:r>
          </w:p>
        </w:tc>
        <w:tc>
          <w:tcPr>
            <w:tcW w:w="1511" w:type="dxa"/>
            <w:shd w:val="clear" w:color="auto" w:fill="auto"/>
            <w:noWrap/>
            <w:vAlign w:val="bottom"/>
          </w:tcPr>
          <w:p w14:paraId="4D7249ED"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-24,3</w:t>
            </w:r>
          </w:p>
        </w:tc>
        <w:tc>
          <w:tcPr>
            <w:tcW w:w="988" w:type="dxa"/>
            <w:shd w:val="clear" w:color="auto" w:fill="auto"/>
            <w:noWrap/>
            <w:vAlign w:val="bottom"/>
          </w:tcPr>
          <w:p w14:paraId="348AFA04"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35,2</w:t>
            </w:r>
          </w:p>
        </w:tc>
      </w:tr>
      <w:tr w:rsidR="00412E8B" w:rsidRPr="00DA0E2E" w14:paraId="3C38E769" w14:textId="77777777" w:rsidTr="00146188">
        <w:trPr>
          <w:cantSplit/>
          <w:jc w:val="center"/>
        </w:trPr>
        <w:tc>
          <w:tcPr>
            <w:tcW w:w="3958" w:type="dxa"/>
            <w:tcBorders>
              <w:bottom w:val="single" w:sz="4" w:space="0" w:color="auto"/>
            </w:tcBorders>
            <w:shd w:val="clear" w:color="auto" w:fill="auto"/>
            <w:noWrap/>
            <w:vAlign w:val="bottom"/>
          </w:tcPr>
          <w:p w14:paraId="4E3351A3" w14:textId="77777777" w:rsidR="00412E8B" w:rsidRPr="00DA0E2E" w:rsidRDefault="00412E8B" w:rsidP="00146188">
            <w:pPr>
              <w:spacing w:before="60" w:after="60" w:line="264" w:lineRule="auto"/>
              <w:rPr>
                <w:rFonts w:ascii="Arial" w:hAnsi="Arial" w:cs="Arial"/>
                <w:sz w:val="20"/>
                <w:szCs w:val="20"/>
              </w:rPr>
            </w:pPr>
            <w:r w:rsidRPr="00DA0E2E">
              <w:rPr>
                <w:rFonts w:ascii="Arial" w:hAnsi="Arial" w:cs="Arial"/>
                <w:sz w:val="20"/>
                <w:szCs w:val="20"/>
              </w:rPr>
              <w:t>Sản xuất phân phối, điện, nước, gas</w:t>
            </w:r>
          </w:p>
        </w:tc>
        <w:tc>
          <w:tcPr>
            <w:tcW w:w="1571" w:type="dxa"/>
            <w:tcBorders>
              <w:bottom w:val="single" w:sz="4" w:space="0" w:color="auto"/>
            </w:tcBorders>
            <w:shd w:val="clear" w:color="auto" w:fill="auto"/>
            <w:noWrap/>
            <w:vAlign w:val="bottom"/>
          </w:tcPr>
          <w:p w14:paraId="21CFA8BE"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271</w:t>
            </w:r>
          </w:p>
        </w:tc>
        <w:tc>
          <w:tcPr>
            <w:tcW w:w="1182" w:type="dxa"/>
            <w:tcBorders>
              <w:bottom w:val="single" w:sz="4" w:space="0" w:color="auto"/>
            </w:tcBorders>
            <w:shd w:val="clear" w:color="auto" w:fill="auto"/>
            <w:noWrap/>
            <w:vAlign w:val="bottom"/>
          </w:tcPr>
          <w:p w14:paraId="36894249"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71</w:t>
            </w:r>
          </w:p>
        </w:tc>
        <w:tc>
          <w:tcPr>
            <w:tcW w:w="1511" w:type="dxa"/>
            <w:tcBorders>
              <w:bottom w:val="single" w:sz="4" w:space="0" w:color="auto"/>
            </w:tcBorders>
            <w:shd w:val="clear" w:color="auto" w:fill="auto"/>
            <w:noWrap/>
            <w:vAlign w:val="bottom"/>
          </w:tcPr>
          <w:p w14:paraId="4AC0CC60" w14:textId="77777777" w:rsidR="00412E8B" w:rsidRPr="008A2A98" w:rsidRDefault="00412E8B" w:rsidP="00146188">
            <w:pPr>
              <w:spacing w:before="60" w:after="60" w:line="264" w:lineRule="auto"/>
              <w:ind w:right="316"/>
              <w:jc w:val="right"/>
              <w:rPr>
                <w:rFonts w:ascii="Arial" w:hAnsi="Arial" w:cs="Arial"/>
                <w:sz w:val="20"/>
                <w:szCs w:val="20"/>
              </w:rPr>
            </w:pPr>
            <w:r w:rsidRPr="008A2A98">
              <w:rPr>
                <w:rFonts w:ascii="Arial" w:hAnsi="Arial" w:cs="Arial"/>
                <w:sz w:val="20"/>
                <w:szCs w:val="20"/>
              </w:rPr>
              <w:t>2,3</w:t>
            </w:r>
          </w:p>
        </w:tc>
        <w:tc>
          <w:tcPr>
            <w:tcW w:w="988" w:type="dxa"/>
            <w:tcBorders>
              <w:bottom w:val="single" w:sz="4" w:space="0" w:color="auto"/>
            </w:tcBorders>
            <w:shd w:val="clear" w:color="auto" w:fill="auto"/>
            <w:noWrap/>
            <w:vAlign w:val="bottom"/>
          </w:tcPr>
          <w:p w14:paraId="616D6141" w14:textId="77777777" w:rsidR="00412E8B" w:rsidRPr="008A2A98" w:rsidRDefault="00412E8B" w:rsidP="00146188">
            <w:pPr>
              <w:spacing w:before="60" w:after="60" w:line="264" w:lineRule="auto"/>
              <w:ind w:right="176"/>
              <w:jc w:val="right"/>
              <w:rPr>
                <w:rFonts w:ascii="Arial" w:hAnsi="Arial" w:cs="Arial"/>
                <w:sz w:val="20"/>
                <w:szCs w:val="20"/>
              </w:rPr>
            </w:pPr>
            <w:r w:rsidRPr="008A2A98">
              <w:rPr>
                <w:rFonts w:ascii="Arial" w:hAnsi="Arial" w:cs="Arial"/>
                <w:sz w:val="20"/>
                <w:szCs w:val="20"/>
              </w:rPr>
              <w:t>14,5</w:t>
            </w:r>
          </w:p>
        </w:tc>
      </w:tr>
    </w:tbl>
    <w:p w14:paraId="59059AE3" w14:textId="77777777" w:rsidR="0097757F" w:rsidRDefault="0097757F" w:rsidP="00C74014">
      <w:pPr>
        <w:spacing w:before="120" w:after="120" w:line="264" w:lineRule="auto"/>
        <w:ind w:firstLine="720"/>
        <w:jc w:val="both"/>
        <w:rPr>
          <w:rFonts w:ascii="Times New Roman" w:hAnsi="Times New Roman" w:cs="Times New Roman"/>
          <w:b/>
          <w:i/>
          <w:sz w:val="28"/>
          <w:szCs w:val="28"/>
          <w:lang w:val="it-IT"/>
        </w:rPr>
      </w:pPr>
    </w:p>
    <w:p w14:paraId="5E16F2E9" w14:textId="77777777" w:rsidR="0097757F" w:rsidRDefault="0097757F" w:rsidP="00C74014">
      <w:pPr>
        <w:spacing w:before="120" w:after="120" w:line="264" w:lineRule="auto"/>
        <w:ind w:firstLine="720"/>
        <w:jc w:val="both"/>
        <w:rPr>
          <w:rFonts w:ascii="Times New Roman" w:hAnsi="Times New Roman" w:cs="Times New Roman"/>
          <w:b/>
          <w:i/>
          <w:sz w:val="28"/>
          <w:szCs w:val="28"/>
          <w:lang w:val="it-IT"/>
        </w:rPr>
      </w:pPr>
    </w:p>
    <w:p w14:paraId="556FA64A" w14:textId="4713CFC7" w:rsidR="00412E8B" w:rsidRPr="00BE0054" w:rsidRDefault="00412E8B" w:rsidP="00C74014">
      <w:pPr>
        <w:spacing w:before="120" w:after="120" w:line="264" w:lineRule="auto"/>
        <w:ind w:firstLine="720"/>
        <w:jc w:val="both"/>
        <w:rPr>
          <w:rFonts w:ascii="Times New Roman" w:hAnsi="Times New Roman" w:cs="Times New Roman"/>
          <w:b/>
          <w:i/>
          <w:sz w:val="28"/>
          <w:szCs w:val="28"/>
          <w:lang w:val="it-IT"/>
        </w:rPr>
      </w:pPr>
      <w:r w:rsidRPr="00BE0054">
        <w:rPr>
          <w:rFonts w:ascii="Times New Roman" w:hAnsi="Times New Roman" w:cs="Times New Roman"/>
          <w:b/>
          <w:i/>
          <w:sz w:val="28"/>
          <w:szCs w:val="28"/>
          <w:lang w:val="it-IT"/>
        </w:rPr>
        <w:lastRenderedPageBreak/>
        <w:t xml:space="preserve">b) Xu hướng kinh doanh của doanh nghiệp </w:t>
      </w:r>
    </w:p>
    <w:p w14:paraId="374B4551" w14:textId="3C6427F0" w:rsidR="00412E8B" w:rsidRPr="00BE0054" w:rsidRDefault="00412E8B" w:rsidP="00412E8B">
      <w:pPr>
        <w:spacing w:after="120" w:line="264" w:lineRule="auto"/>
        <w:ind w:firstLine="720"/>
        <w:jc w:val="both"/>
        <w:rPr>
          <w:rFonts w:ascii="Times New Roman" w:hAnsi="Times New Roman" w:cs="Times New Roman"/>
          <w:bCs/>
          <w:sz w:val="28"/>
          <w:szCs w:val="28"/>
          <w:lang w:val="vi-VN"/>
        </w:rPr>
      </w:pPr>
      <w:r w:rsidRPr="00BE0054">
        <w:rPr>
          <w:rFonts w:ascii="Times New Roman" w:hAnsi="Times New Roman" w:cs="Times New Roman"/>
          <w:sz w:val="28"/>
          <w:szCs w:val="28"/>
          <w:lang w:val="it-IT"/>
        </w:rPr>
        <w:t xml:space="preserve">Kết quả điều tra xu hướng kinh doanh của các doanh nghiệp ngành công nghiệp chế biến, chế tạo trong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cho thấy: Có </w:t>
      </w:r>
      <w:r>
        <w:rPr>
          <w:rFonts w:ascii="Times New Roman" w:hAnsi="Times New Roman" w:cs="Times New Roman"/>
          <w:sz w:val="28"/>
          <w:szCs w:val="28"/>
          <w:lang w:val="it-IT"/>
        </w:rPr>
        <w:t>24,1</w:t>
      </w:r>
      <w:r w:rsidRPr="00BE0054">
        <w:rPr>
          <w:rFonts w:ascii="Times New Roman" w:hAnsi="Times New Roman" w:cs="Times New Roman"/>
          <w:sz w:val="28"/>
          <w:szCs w:val="28"/>
          <w:lang w:val="it-IT"/>
        </w:rPr>
        <w:t xml:space="preserve">% số doanh nghiệp đánh giá </w:t>
      </w:r>
      <w:r w:rsidRPr="00BE0054">
        <w:rPr>
          <w:rFonts w:ascii="Times New Roman" w:hAnsi="Times New Roman" w:cs="Times New Roman"/>
          <w:sz w:val="28"/>
          <w:szCs w:val="28"/>
          <w:lang w:val="vi-VN"/>
        </w:rPr>
        <w:t>tình hình sản xuất kinh doanh</w:t>
      </w:r>
      <w:r w:rsidRPr="00BE0054">
        <w:rPr>
          <w:rFonts w:ascii="Times New Roman" w:hAnsi="Times New Roman" w:cs="Times New Roman"/>
          <w:sz w:val="28"/>
          <w:szCs w:val="28"/>
          <w:lang w:val="it-IT"/>
        </w:rPr>
        <w:t xml:space="preserve"> tốt hơn so với quý </w:t>
      </w:r>
      <w:r>
        <w:rPr>
          <w:rFonts w:ascii="Times New Roman" w:hAnsi="Times New Roman" w:cs="Times New Roman"/>
          <w:sz w:val="28"/>
          <w:szCs w:val="28"/>
          <w:lang w:val="it-IT"/>
        </w:rPr>
        <w:t>IV</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4</w:t>
      </w:r>
      <w:r w:rsidRPr="00BE0054">
        <w:rPr>
          <w:rFonts w:ascii="Times New Roman" w:hAnsi="Times New Roman" w:cs="Times New Roman"/>
          <w:sz w:val="28"/>
          <w:szCs w:val="28"/>
          <w:lang w:val="it-IT"/>
        </w:rPr>
        <w:t xml:space="preserve">; </w:t>
      </w:r>
      <w:r>
        <w:rPr>
          <w:rFonts w:ascii="Times New Roman" w:hAnsi="Times New Roman" w:cs="Times New Roman"/>
          <w:sz w:val="28"/>
          <w:szCs w:val="28"/>
          <w:lang w:val="it-IT"/>
        </w:rPr>
        <w:t>47,1</w:t>
      </w:r>
      <w:r w:rsidRPr="00BE0054">
        <w:rPr>
          <w:rFonts w:ascii="Times New Roman" w:hAnsi="Times New Roman" w:cs="Times New Roman"/>
          <w:sz w:val="28"/>
          <w:szCs w:val="28"/>
          <w:lang w:val="it-IT"/>
        </w:rPr>
        <w:t xml:space="preserve">% số doanh nghiệp cho rằng tình hình sản xuất kinh doanh ổn định và </w:t>
      </w:r>
      <w:r>
        <w:rPr>
          <w:rFonts w:ascii="Times New Roman" w:hAnsi="Times New Roman" w:cs="Times New Roman"/>
          <w:sz w:val="28"/>
          <w:szCs w:val="28"/>
          <w:lang w:val="it-IT"/>
        </w:rPr>
        <w:t>28,8</w:t>
      </w:r>
      <w:r w:rsidRPr="00BE0054">
        <w:rPr>
          <w:rFonts w:ascii="Times New Roman" w:hAnsi="Times New Roman" w:cs="Times New Roman"/>
          <w:sz w:val="28"/>
          <w:szCs w:val="28"/>
          <w:lang w:val="it-IT"/>
        </w:rPr>
        <w:t>% số doanh nghiệp đánh giá gặp khó khăn</w:t>
      </w:r>
      <w:r w:rsidRPr="00BE0054">
        <w:rPr>
          <w:rFonts w:ascii="Times New Roman" w:hAnsi="Times New Roman" w:cs="Times New Roman"/>
          <w:sz w:val="28"/>
          <w:szCs w:val="28"/>
          <w:vertAlign w:val="superscript"/>
        </w:rPr>
        <w:footnoteReference w:id="21"/>
      </w:r>
      <w:r w:rsidRPr="00BE0054">
        <w:rPr>
          <w:rFonts w:ascii="Times New Roman" w:hAnsi="Times New Roman" w:cs="Times New Roman"/>
          <w:sz w:val="28"/>
          <w:szCs w:val="28"/>
          <w:lang w:val="it-IT"/>
        </w:rPr>
        <w:t xml:space="preserve">. Dự kiến quý </w:t>
      </w:r>
      <w:r>
        <w:rPr>
          <w:rFonts w:ascii="Times New Roman" w:hAnsi="Times New Roman" w:cs="Times New Roman"/>
          <w:sz w:val="28"/>
          <w:szCs w:val="28"/>
          <w:lang w:val="it-IT"/>
        </w:rPr>
        <w:t>II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45,8</w:t>
      </w:r>
      <w:r w:rsidRPr="00BE0054">
        <w:rPr>
          <w:rFonts w:ascii="Times New Roman" w:hAnsi="Times New Roman" w:cs="Times New Roman"/>
          <w:sz w:val="28"/>
          <w:szCs w:val="28"/>
          <w:lang w:val="it-IT"/>
        </w:rPr>
        <w:t xml:space="preserve">% số doanh nghiệp đánh giá xu hướng sẽ tốt lên so với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w:t>
      </w:r>
      <w:r>
        <w:rPr>
          <w:rFonts w:ascii="Times New Roman" w:hAnsi="Times New Roman" w:cs="Times New Roman"/>
          <w:sz w:val="28"/>
          <w:szCs w:val="28"/>
          <w:lang w:val="it-IT"/>
        </w:rPr>
        <w:t>39,2</w:t>
      </w:r>
      <w:r w:rsidRPr="00BE0054">
        <w:rPr>
          <w:rFonts w:ascii="Times New Roman" w:hAnsi="Times New Roman" w:cs="Times New Roman"/>
          <w:sz w:val="28"/>
          <w:szCs w:val="28"/>
          <w:lang w:val="it-IT"/>
        </w:rPr>
        <w:t xml:space="preserve">% số doanh nghiệp cho rằng tình hình sản xuất kinh doanh sẽ ổn định và </w:t>
      </w:r>
      <w:r>
        <w:rPr>
          <w:rFonts w:ascii="Times New Roman" w:hAnsi="Times New Roman" w:cs="Times New Roman"/>
          <w:sz w:val="28"/>
          <w:szCs w:val="28"/>
          <w:lang w:val="it-IT"/>
        </w:rPr>
        <w:t>15,0</w:t>
      </w:r>
      <w:r w:rsidRPr="00BE0054">
        <w:rPr>
          <w:rFonts w:ascii="Times New Roman" w:hAnsi="Times New Roman" w:cs="Times New Roman"/>
          <w:sz w:val="28"/>
          <w:szCs w:val="28"/>
          <w:lang w:val="it-IT"/>
        </w:rPr>
        <w:t xml:space="preserve">% số doanh nghiệp dự báo khó khăn hơn. Trong đó, khu vực doanh nghiệp </w:t>
      </w:r>
      <w:r>
        <w:rPr>
          <w:rFonts w:ascii="Times New Roman" w:hAnsi="Times New Roman" w:cs="Times New Roman"/>
          <w:sz w:val="28"/>
          <w:szCs w:val="28"/>
          <w:lang w:val="it-IT"/>
        </w:rPr>
        <w:t>FDI</w:t>
      </w:r>
      <w:r w:rsidRPr="00BE0054">
        <w:rPr>
          <w:rFonts w:ascii="Times New Roman" w:hAnsi="Times New Roman" w:cs="Times New Roman"/>
          <w:sz w:val="28"/>
          <w:szCs w:val="28"/>
          <w:lang w:val="it-IT"/>
        </w:rPr>
        <w:t xml:space="preserve"> lạc quan nhất với </w:t>
      </w:r>
      <w:r>
        <w:rPr>
          <w:rFonts w:ascii="Times New Roman" w:hAnsi="Times New Roman" w:cs="Times New Roman"/>
          <w:sz w:val="28"/>
          <w:szCs w:val="28"/>
          <w:lang w:val="it-IT"/>
        </w:rPr>
        <w:t>87,0</w:t>
      </w:r>
      <w:r w:rsidRPr="00BE0054">
        <w:rPr>
          <w:rFonts w:ascii="Times New Roman" w:hAnsi="Times New Roman" w:cs="Times New Roman"/>
          <w:sz w:val="28"/>
          <w:szCs w:val="28"/>
          <w:lang w:val="it-IT"/>
        </w:rPr>
        <w:t xml:space="preserve">% số doanh nghiệp dự báo tình hình sản xuất kinh doanh quý </w:t>
      </w:r>
      <w:r>
        <w:rPr>
          <w:rFonts w:ascii="Times New Roman" w:hAnsi="Times New Roman" w:cs="Times New Roman"/>
          <w:sz w:val="28"/>
          <w:szCs w:val="28"/>
          <w:lang w:val="it-IT"/>
        </w:rPr>
        <w:t>II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tốt hơn và giữ ổn định so với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tỷ lệ này ở khu vực doanh nghiệp </w:t>
      </w:r>
      <w:r w:rsidR="00774D58">
        <w:rPr>
          <w:rFonts w:ascii="Times New Roman" w:hAnsi="Times New Roman" w:cs="Times New Roman"/>
          <w:sz w:val="28"/>
          <w:szCs w:val="28"/>
          <w:lang w:val="it-IT"/>
        </w:rPr>
        <w:t xml:space="preserve">Nhà </w:t>
      </w:r>
      <w:r>
        <w:rPr>
          <w:rFonts w:ascii="Times New Roman" w:hAnsi="Times New Roman" w:cs="Times New Roman"/>
          <w:sz w:val="28"/>
          <w:szCs w:val="28"/>
          <w:lang w:val="it-IT"/>
        </w:rPr>
        <w:t xml:space="preserve">nước và khu vực doanh nghiệp ngoài </w:t>
      </w:r>
      <w:r w:rsidR="00774D58">
        <w:rPr>
          <w:rFonts w:ascii="Times New Roman" w:hAnsi="Times New Roman" w:cs="Times New Roman"/>
          <w:sz w:val="28"/>
          <w:szCs w:val="28"/>
          <w:lang w:val="it-IT"/>
        </w:rPr>
        <w:t xml:space="preserve">Nhà </w:t>
      </w:r>
      <w:r>
        <w:rPr>
          <w:rFonts w:ascii="Times New Roman" w:hAnsi="Times New Roman" w:cs="Times New Roman"/>
          <w:sz w:val="28"/>
          <w:szCs w:val="28"/>
          <w:lang w:val="it-IT"/>
        </w:rPr>
        <w:t>nước lần lượt l</w:t>
      </w:r>
      <w:r w:rsidRPr="00BE0054">
        <w:rPr>
          <w:rFonts w:ascii="Times New Roman" w:hAnsi="Times New Roman" w:cs="Times New Roman"/>
          <w:sz w:val="28"/>
          <w:szCs w:val="28"/>
          <w:lang w:val="it-IT"/>
        </w:rPr>
        <w:t xml:space="preserve">à </w:t>
      </w:r>
      <w:r>
        <w:rPr>
          <w:rFonts w:ascii="Times New Roman" w:hAnsi="Times New Roman" w:cs="Times New Roman"/>
          <w:sz w:val="28"/>
          <w:szCs w:val="28"/>
          <w:lang w:val="it-IT"/>
        </w:rPr>
        <w:t>84,7</w:t>
      </w:r>
      <w:r w:rsidRPr="00BE0054">
        <w:rPr>
          <w:rFonts w:ascii="Times New Roman" w:hAnsi="Times New Roman" w:cs="Times New Roman"/>
          <w:sz w:val="28"/>
          <w:szCs w:val="28"/>
          <w:lang w:val="it-IT"/>
        </w:rPr>
        <w:t>%</w:t>
      </w:r>
      <w:r>
        <w:rPr>
          <w:rFonts w:ascii="Times New Roman" w:hAnsi="Times New Roman" w:cs="Times New Roman"/>
          <w:sz w:val="28"/>
          <w:szCs w:val="28"/>
          <w:lang w:val="it-IT"/>
        </w:rPr>
        <w:t xml:space="preserve"> và 84,1%</w:t>
      </w:r>
      <w:r w:rsidRPr="00BE0054">
        <w:rPr>
          <w:rFonts w:ascii="Times New Roman" w:hAnsi="Times New Roman" w:cs="Times New Roman"/>
          <w:sz w:val="28"/>
          <w:szCs w:val="28"/>
          <w:lang w:val="it-IT"/>
        </w:rPr>
        <w:t>.</w:t>
      </w:r>
    </w:p>
    <w:p w14:paraId="5DAF057F" w14:textId="77777777" w:rsidR="00412E8B" w:rsidRPr="00A15975" w:rsidRDefault="00412E8B" w:rsidP="00412E8B">
      <w:pPr>
        <w:spacing w:after="120" w:line="264" w:lineRule="auto"/>
        <w:jc w:val="center"/>
        <w:rPr>
          <w:rFonts w:ascii="Arial" w:hAnsi="Arial" w:cs="Arial"/>
          <w:lang w:val="en-US"/>
        </w:rPr>
      </w:pPr>
      <w:r w:rsidRPr="00947B68">
        <w:rPr>
          <w:noProof/>
          <w:sz w:val="28"/>
          <w:szCs w:val="28"/>
          <w:lang w:val="en-US"/>
        </w:rPr>
        <w:drawing>
          <wp:anchor distT="0" distB="0" distL="114300" distR="114300" simplePos="0" relativeHeight="251659264" behindDoc="0" locked="0" layoutInCell="1" allowOverlap="1" wp14:anchorId="1C5B16D9" wp14:editId="2D0A7A13">
            <wp:simplePos x="0" y="0"/>
            <wp:positionH relativeFrom="margin">
              <wp:align>right</wp:align>
            </wp:positionH>
            <wp:positionV relativeFrom="paragraph">
              <wp:posOffset>466090</wp:posOffset>
            </wp:positionV>
            <wp:extent cx="5762625" cy="2378710"/>
            <wp:effectExtent l="0" t="0" r="9525" b="2540"/>
            <wp:wrapTopAndBottom/>
            <wp:docPr id="24" name="Picture 24" descr="D:\(3) XU HUONG\Quy I_2025\Hinh ve QI\Slid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3) XU HUONG\Quy I_2025\Hinh ve QI\Slide13.PNG"/>
                    <pic:cNvPicPr>
                      <a:picLocks noChangeAspect="1" noChangeArrowheads="1"/>
                    </pic:cNvPicPr>
                  </pic:nvPicPr>
                  <pic:blipFill rotWithShape="1">
                    <a:blip r:embed="rId13">
                      <a:extLst>
                        <a:ext uri="{28A0092B-C50C-407E-A947-70E740481C1C}">
                          <a14:useLocalDpi xmlns:a14="http://schemas.microsoft.com/office/drawing/2010/main" val="0"/>
                        </a:ext>
                      </a:extLst>
                    </a:blip>
                    <a:srcRect t="10823"/>
                    <a:stretch/>
                  </pic:blipFill>
                  <pic:spPr bwMode="auto">
                    <a:xfrm>
                      <a:off x="0" y="0"/>
                      <a:ext cx="5762625" cy="23787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E0054">
        <w:rPr>
          <w:rFonts w:ascii="Arial" w:hAnsi="Arial" w:cs="Arial"/>
          <w:b/>
          <w:bCs/>
          <w:sz w:val="24"/>
          <w:lang w:val="vi-VN"/>
        </w:rPr>
        <w:t>Hình 6. Các yếu tố ảnh hưởng đến sản xuất kinh doanh</w:t>
      </w:r>
      <w:r w:rsidRPr="00F627EF">
        <w:rPr>
          <w:rFonts w:ascii="Arial" w:hAnsi="Arial" w:cs="Arial"/>
          <w:b/>
          <w:bCs/>
          <w:sz w:val="24"/>
          <w:lang w:val="vi-VN"/>
        </w:rPr>
        <w:t xml:space="preserve">                                                    </w:t>
      </w:r>
      <w:r w:rsidRPr="00BE0054">
        <w:rPr>
          <w:rFonts w:ascii="Arial" w:hAnsi="Arial" w:cs="Arial"/>
          <w:b/>
          <w:bCs/>
          <w:sz w:val="24"/>
          <w:lang w:val="vi-VN"/>
        </w:rPr>
        <w:t>của doanh nghiệp chế biến, chế tạo quý I năm 202</w:t>
      </w:r>
      <w:r>
        <w:rPr>
          <w:rFonts w:ascii="Arial" w:hAnsi="Arial" w:cs="Arial"/>
          <w:b/>
          <w:bCs/>
          <w:sz w:val="24"/>
          <w:lang w:val="en-US"/>
        </w:rPr>
        <w:t>5</w:t>
      </w:r>
    </w:p>
    <w:p w14:paraId="1E72C782" w14:textId="77777777" w:rsidR="00412E8B" w:rsidRPr="00BE0054" w:rsidRDefault="00412E8B" w:rsidP="00412E8B">
      <w:pPr>
        <w:spacing w:after="120" w:line="264" w:lineRule="auto"/>
        <w:ind w:firstLine="567"/>
        <w:jc w:val="both"/>
        <w:rPr>
          <w:sz w:val="2"/>
          <w:lang w:val="it-IT"/>
        </w:rPr>
      </w:pPr>
    </w:p>
    <w:p w14:paraId="345C8F0F" w14:textId="77777777" w:rsidR="00412E8B" w:rsidRPr="00BE0054" w:rsidRDefault="00412E8B" w:rsidP="00412E8B">
      <w:pPr>
        <w:spacing w:after="120" w:line="264" w:lineRule="auto"/>
        <w:ind w:firstLine="720"/>
        <w:jc w:val="both"/>
        <w:rPr>
          <w:rFonts w:ascii="Times New Roman" w:hAnsi="Times New Roman" w:cs="Times New Roman"/>
          <w:sz w:val="28"/>
          <w:szCs w:val="28"/>
          <w:lang w:val="it-IT"/>
        </w:rPr>
      </w:pPr>
      <w:r w:rsidRPr="00BE0054">
        <w:rPr>
          <w:rFonts w:ascii="Times New Roman" w:hAnsi="Times New Roman" w:cs="Times New Roman"/>
          <w:i/>
          <w:sz w:val="28"/>
          <w:szCs w:val="28"/>
          <w:lang w:val="it-IT"/>
        </w:rPr>
        <w:t>Về khối lượng sản xuất</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25,2</w:t>
      </w:r>
      <w:r w:rsidRPr="00BE0054">
        <w:rPr>
          <w:rFonts w:ascii="Times New Roman" w:hAnsi="Times New Roman" w:cs="Times New Roman"/>
          <w:sz w:val="28"/>
          <w:szCs w:val="28"/>
          <w:lang w:val="it-IT"/>
        </w:rPr>
        <w:t xml:space="preserve">% số doanh nghiệp đánh giá khối lượng sản xuất của doanh nghiệp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tăng so với quý </w:t>
      </w:r>
      <w:r>
        <w:rPr>
          <w:rFonts w:ascii="Times New Roman" w:hAnsi="Times New Roman" w:cs="Times New Roman"/>
          <w:sz w:val="28"/>
          <w:szCs w:val="28"/>
          <w:lang w:val="it-IT"/>
        </w:rPr>
        <w:t>IV</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4</w:t>
      </w:r>
      <w:r w:rsidRPr="00BE0054">
        <w:rPr>
          <w:rFonts w:ascii="Times New Roman" w:hAnsi="Times New Roman" w:cs="Times New Roman"/>
          <w:sz w:val="28"/>
          <w:szCs w:val="28"/>
          <w:lang w:val="it-IT"/>
        </w:rPr>
        <w:t xml:space="preserve">; </w:t>
      </w:r>
      <w:r>
        <w:rPr>
          <w:rFonts w:ascii="Times New Roman" w:hAnsi="Times New Roman" w:cs="Times New Roman"/>
          <w:sz w:val="28"/>
          <w:szCs w:val="28"/>
          <w:lang w:val="it-IT"/>
        </w:rPr>
        <w:t>44,1</w:t>
      </w:r>
      <w:r w:rsidRPr="00BE0054">
        <w:rPr>
          <w:rFonts w:ascii="Times New Roman" w:hAnsi="Times New Roman" w:cs="Times New Roman"/>
          <w:sz w:val="28"/>
          <w:szCs w:val="28"/>
          <w:lang w:val="it-IT"/>
        </w:rPr>
        <w:t xml:space="preserve">% số doanh nghiệp cho rằng ổn định và </w:t>
      </w:r>
      <w:r>
        <w:rPr>
          <w:rFonts w:ascii="Times New Roman" w:hAnsi="Times New Roman" w:cs="Times New Roman"/>
          <w:sz w:val="28"/>
          <w:szCs w:val="28"/>
          <w:lang w:val="it-IT"/>
        </w:rPr>
        <w:t>30,7</w:t>
      </w:r>
      <w:r w:rsidRPr="00BE0054">
        <w:rPr>
          <w:rFonts w:ascii="Times New Roman" w:hAnsi="Times New Roman" w:cs="Times New Roman"/>
          <w:sz w:val="28"/>
          <w:szCs w:val="28"/>
          <w:lang w:val="it-IT"/>
        </w:rPr>
        <w:t>% số doanh nghiệp đánh giá khối lượng sản xuất giảm</w:t>
      </w:r>
      <w:r w:rsidRPr="00BE0054">
        <w:rPr>
          <w:rFonts w:ascii="Times New Roman" w:hAnsi="Times New Roman" w:cs="Times New Roman"/>
          <w:sz w:val="28"/>
          <w:szCs w:val="28"/>
          <w:vertAlign w:val="superscript"/>
        </w:rPr>
        <w:footnoteReference w:id="22"/>
      </w:r>
      <w:r w:rsidRPr="00BE0054">
        <w:rPr>
          <w:rFonts w:ascii="Times New Roman" w:hAnsi="Times New Roman" w:cs="Times New Roman"/>
          <w:sz w:val="28"/>
          <w:szCs w:val="28"/>
          <w:lang w:val="it-IT"/>
        </w:rPr>
        <w:t xml:space="preserve">. Xu hướng quý </w:t>
      </w:r>
      <w:r>
        <w:rPr>
          <w:rFonts w:ascii="Times New Roman" w:hAnsi="Times New Roman" w:cs="Times New Roman"/>
          <w:sz w:val="28"/>
          <w:szCs w:val="28"/>
          <w:lang w:val="it-IT"/>
        </w:rPr>
        <w:t>II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so với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45,1</w:t>
      </w:r>
      <w:r w:rsidRPr="00BE0054">
        <w:rPr>
          <w:rFonts w:ascii="Times New Roman" w:hAnsi="Times New Roman" w:cs="Times New Roman"/>
          <w:sz w:val="28"/>
          <w:szCs w:val="28"/>
          <w:lang w:val="it-IT"/>
        </w:rPr>
        <w:t xml:space="preserve">% số doanh nghiệp dự báo khối lượng sản xuất tăng; </w:t>
      </w:r>
      <w:r>
        <w:rPr>
          <w:rFonts w:ascii="Times New Roman" w:hAnsi="Times New Roman" w:cs="Times New Roman"/>
          <w:sz w:val="28"/>
          <w:szCs w:val="28"/>
          <w:lang w:val="it-IT"/>
        </w:rPr>
        <w:t>40,9</w:t>
      </w:r>
      <w:r w:rsidRPr="00BE0054">
        <w:rPr>
          <w:rFonts w:ascii="Times New Roman" w:hAnsi="Times New Roman" w:cs="Times New Roman"/>
          <w:sz w:val="28"/>
          <w:szCs w:val="28"/>
          <w:lang w:val="it-IT"/>
        </w:rPr>
        <w:t xml:space="preserve">% số doanh nghiệp dự báo ổn định và </w:t>
      </w:r>
      <w:r>
        <w:rPr>
          <w:rFonts w:ascii="Times New Roman" w:hAnsi="Times New Roman" w:cs="Times New Roman"/>
          <w:sz w:val="28"/>
          <w:szCs w:val="28"/>
          <w:lang w:val="it-IT"/>
        </w:rPr>
        <w:t>14,0</w:t>
      </w:r>
      <w:r w:rsidRPr="00BE0054">
        <w:rPr>
          <w:rFonts w:ascii="Times New Roman" w:hAnsi="Times New Roman" w:cs="Times New Roman"/>
          <w:sz w:val="28"/>
          <w:szCs w:val="28"/>
          <w:lang w:val="it-IT"/>
        </w:rPr>
        <w:t>% số doanh nghiệp dự báo giảm.</w:t>
      </w:r>
    </w:p>
    <w:p w14:paraId="5DE8FB34" w14:textId="77777777" w:rsidR="00412E8B" w:rsidRPr="00BE0054" w:rsidRDefault="00412E8B" w:rsidP="00412E8B">
      <w:pPr>
        <w:spacing w:after="120" w:line="264" w:lineRule="auto"/>
        <w:ind w:firstLine="720"/>
        <w:jc w:val="both"/>
        <w:rPr>
          <w:rFonts w:ascii="Times New Roman" w:hAnsi="Times New Roman" w:cs="Times New Roman"/>
          <w:sz w:val="28"/>
          <w:szCs w:val="28"/>
          <w:lang w:val="it-IT"/>
        </w:rPr>
      </w:pPr>
      <w:r w:rsidRPr="00BE0054">
        <w:rPr>
          <w:rFonts w:ascii="Times New Roman" w:hAnsi="Times New Roman" w:cs="Times New Roman"/>
          <w:i/>
          <w:sz w:val="28"/>
          <w:szCs w:val="28"/>
          <w:lang w:val="it-IT"/>
        </w:rPr>
        <w:t>Về đơn đặt hàng</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23,3</w:t>
      </w:r>
      <w:r w:rsidRPr="00BE0054">
        <w:rPr>
          <w:rFonts w:ascii="Times New Roman" w:hAnsi="Times New Roman" w:cs="Times New Roman"/>
          <w:sz w:val="28"/>
          <w:szCs w:val="28"/>
          <w:lang w:val="it-IT"/>
        </w:rPr>
        <w:t>% số doanh nghiệp có</w:t>
      </w:r>
      <w:r>
        <w:rPr>
          <w:rFonts w:ascii="Times New Roman" w:hAnsi="Times New Roman" w:cs="Times New Roman"/>
          <w:sz w:val="28"/>
          <w:szCs w:val="28"/>
          <w:lang w:val="it-IT"/>
        </w:rPr>
        <w:t xml:space="preserve"> số lượng</w:t>
      </w:r>
      <w:r w:rsidRPr="00BE0054">
        <w:rPr>
          <w:rFonts w:ascii="Times New Roman" w:hAnsi="Times New Roman" w:cs="Times New Roman"/>
          <w:sz w:val="28"/>
          <w:szCs w:val="28"/>
          <w:lang w:val="it-IT"/>
        </w:rPr>
        <w:t xml:space="preserve"> đơn đặt hàng </w:t>
      </w:r>
      <w:r>
        <w:rPr>
          <w:rFonts w:ascii="Times New Roman" w:hAnsi="Times New Roman" w:cs="Times New Roman"/>
          <w:sz w:val="28"/>
          <w:szCs w:val="28"/>
          <w:lang w:val="it-IT"/>
        </w:rPr>
        <w:t xml:space="preserve">mới </w:t>
      </w:r>
      <w:r w:rsidRPr="00BE0054">
        <w:rPr>
          <w:rFonts w:ascii="Times New Roman" w:hAnsi="Times New Roman" w:cs="Times New Roman"/>
          <w:sz w:val="28"/>
          <w:szCs w:val="28"/>
          <w:lang w:val="it-IT"/>
        </w:rPr>
        <w:t xml:space="preserve">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cao hơn quý </w:t>
      </w:r>
      <w:r>
        <w:rPr>
          <w:rFonts w:ascii="Times New Roman" w:hAnsi="Times New Roman" w:cs="Times New Roman"/>
          <w:sz w:val="28"/>
          <w:szCs w:val="28"/>
          <w:lang w:val="it-IT"/>
        </w:rPr>
        <w:t>IV</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4</w:t>
      </w:r>
      <w:r w:rsidRPr="00BE0054">
        <w:rPr>
          <w:rFonts w:ascii="Times New Roman" w:hAnsi="Times New Roman" w:cs="Times New Roman"/>
          <w:sz w:val="28"/>
          <w:szCs w:val="28"/>
          <w:lang w:val="it-IT"/>
        </w:rPr>
        <w:t xml:space="preserve">; </w:t>
      </w:r>
      <w:r>
        <w:rPr>
          <w:rFonts w:ascii="Times New Roman" w:hAnsi="Times New Roman" w:cs="Times New Roman"/>
          <w:sz w:val="28"/>
          <w:szCs w:val="28"/>
          <w:lang w:val="it-IT"/>
        </w:rPr>
        <w:t>47,4</w:t>
      </w:r>
      <w:r w:rsidRPr="00BE0054">
        <w:rPr>
          <w:rFonts w:ascii="Times New Roman" w:hAnsi="Times New Roman" w:cs="Times New Roman"/>
          <w:sz w:val="28"/>
          <w:szCs w:val="28"/>
          <w:lang w:val="it-IT"/>
        </w:rPr>
        <w:t xml:space="preserve">% số doanh nghiệp có </w:t>
      </w:r>
      <w:r>
        <w:rPr>
          <w:rFonts w:ascii="Times New Roman" w:hAnsi="Times New Roman" w:cs="Times New Roman"/>
          <w:sz w:val="28"/>
          <w:szCs w:val="28"/>
          <w:lang w:val="it-IT"/>
        </w:rPr>
        <w:t xml:space="preserve">số </w:t>
      </w:r>
      <w:r w:rsidRPr="00BE0054">
        <w:rPr>
          <w:rFonts w:ascii="Times New Roman" w:hAnsi="Times New Roman" w:cs="Times New Roman"/>
          <w:sz w:val="28"/>
          <w:szCs w:val="28"/>
          <w:lang w:val="it-IT"/>
        </w:rPr>
        <w:t>đơn đặt hàng</w:t>
      </w:r>
      <w:r>
        <w:rPr>
          <w:rFonts w:ascii="Times New Roman" w:hAnsi="Times New Roman" w:cs="Times New Roman"/>
          <w:sz w:val="28"/>
          <w:szCs w:val="28"/>
          <w:lang w:val="it-IT"/>
        </w:rPr>
        <w:t xml:space="preserve"> mới</w:t>
      </w:r>
      <w:r w:rsidRPr="00BE0054">
        <w:rPr>
          <w:rFonts w:ascii="Times New Roman" w:hAnsi="Times New Roman" w:cs="Times New Roman"/>
          <w:sz w:val="28"/>
          <w:szCs w:val="28"/>
          <w:lang w:val="it-IT"/>
        </w:rPr>
        <w:t xml:space="preserve"> ổn định và </w:t>
      </w:r>
      <w:r>
        <w:rPr>
          <w:rFonts w:ascii="Times New Roman" w:hAnsi="Times New Roman" w:cs="Times New Roman"/>
          <w:sz w:val="28"/>
          <w:szCs w:val="28"/>
          <w:lang w:val="it-IT"/>
        </w:rPr>
        <w:t>29,3</w:t>
      </w:r>
      <w:r w:rsidRPr="00BE0054">
        <w:rPr>
          <w:rFonts w:ascii="Times New Roman" w:hAnsi="Times New Roman" w:cs="Times New Roman"/>
          <w:sz w:val="28"/>
          <w:szCs w:val="28"/>
          <w:lang w:val="it-IT"/>
        </w:rPr>
        <w:t>% số doanh nghiệp có đơn hàng giảm</w:t>
      </w:r>
      <w:r w:rsidRPr="00BE0054">
        <w:rPr>
          <w:rFonts w:ascii="Times New Roman" w:hAnsi="Times New Roman" w:cs="Times New Roman"/>
          <w:sz w:val="28"/>
          <w:szCs w:val="28"/>
          <w:vertAlign w:val="superscript"/>
        </w:rPr>
        <w:footnoteReference w:id="23"/>
      </w:r>
      <w:r w:rsidRPr="00BE0054">
        <w:rPr>
          <w:rFonts w:ascii="Times New Roman" w:hAnsi="Times New Roman" w:cs="Times New Roman"/>
          <w:sz w:val="28"/>
          <w:szCs w:val="28"/>
          <w:lang w:val="it-IT"/>
        </w:rPr>
        <w:t xml:space="preserve">. Xu hướng quý </w:t>
      </w:r>
      <w:r>
        <w:rPr>
          <w:rFonts w:ascii="Times New Roman" w:hAnsi="Times New Roman" w:cs="Times New Roman"/>
          <w:sz w:val="28"/>
          <w:szCs w:val="28"/>
          <w:lang w:val="it-IT"/>
        </w:rPr>
        <w:t>II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so với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43,3</w:t>
      </w:r>
      <w:r w:rsidRPr="00BE0054">
        <w:rPr>
          <w:rFonts w:ascii="Times New Roman" w:hAnsi="Times New Roman" w:cs="Times New Roman"/>
          <w:sz w:val="28"/>
          <w:szCs w:val="28"/>
          <w:lang w:val="it-IT"/>
        </w:rPr>
        <w:t xml:space="preserve">% số doanh nghiệp dự kiến </w:t>
      </w:r>
      <w:r>
        <w:rPr>
          <w:rFonts w:ascii="Times New Roman" w:hAnsi="Times New Roman" w:cs="Times New Roman"/>
          <w:sz w:val="28"/>
          <w:szCs w:val="28"/>
          <w:lang w:val="it-IT"/>
        </w:rPr>
        <w:t>số lượng</w:t>
      </w:r>
      <w:r w:rsidRPr="00BE0054">
        <w:rPr>
          <w:rFonts w:ascii="Times New Roman" w:hAnsi="Times New Roman" w:cs="Times New Roman"/>
          <w:sz w:val="28"/>
          <w:szCs w:val="28"/>
          <w:lang w:val="it-IT"/>
        </w:rPr>
        <w:t xml:space="preserve"> đơn </w:t>
      </w:r>
      <w:r>
        <w:rPr>
          <w:rFonts w:ascii="Times New Roman" w:hAnsi="Times New Roman" w:cs="Times New Roman"/>
          <w:sz w:val="28"/>
          <w:szCs w:val="28"/>
          <w:lang w:val="it-IT"/>
        </w:rPr>
        <w:t xml:space="preserve">đặt </w:t>
      </w:r>
      <w:r w:rsidRPr="00BE0054">
        <w:rPr>
          <w:rFonts w:ascii="Times New Roman" w:hAnsi="Times New Roman" w:cs="Times New Roman"/>
          <w:sz w:val="28"/>
          <w:szCs w:val="28"/>
          <w:lang w:val="it-IT"/>
        </w:rPr>
        <w:t>hàng</w:t>
      </w:r>
      <w:r>
        <w:rPr>
          <w:rFonts w:ascii="Times New Roman" w:hAnsi="Times New Roman" w:cs="Times New Roman"/>
          <w:sz w:val="28"/>
          <w:szCs w:val="28"/>
          <w:lang w:val="it-IT"/>
        </w:rPr>
        <w:t xml:space="preserve"> mới</w:t>
      </w:r>
      <w:r w:rsidRPr="00BE0054">
        <w:rPr>
          <w:rFonts w:ascii="Times New Roman" w:hAnsi="Times New Roman" w:cs="Times New Roman"/>
          <w:sz w:val="28"/>
          <w:szCs w:val="28"/>
          <w:lang w:val="it-IT"/>
        </w:rPr>
        <w:t xml:space="preserve"> </w:t>
      </w:r>
      <w:r w:rsidRPr="00BE0054">
        <w:rPr>
          <w:rFonts w:ascii="Times New Roman" w:hAnsi="Times New Roman" w:cs="Times New Roman"/>
          <w:sz w:val="28"/>
          <w:szCs w:val="28"/>
          <w:lang w:val="it-IT"/>
        </w:rPr>
        <w:lastRenderedPageBreak/>
        <w:t xml:space="preserve">tăng lên; </w:t>
      </w:r>
      <w:r>
        <w:rPr>
          <w:rFonts w:ascii="Times New Roman" w:hAnsi="Times New Roman" w:cs="Times New Roman"/>
          <w:sz w:val="28"/>
          <w:szCs w:val="28"/>
          <w:lang w:val="it-IT"/>
        </w:rPr>
        <w:t>42,8</w:t>
      </w:r>
      <w:r w:rsidRPr="00BE0054">
        <w:rPr>
          <w:rFonts w:ascii="Times New Roman" w:hAnsi="Times New Roman" w:cs="Times New Roman"/>
          <w:sz w:val="28"/>
          <w:szCs w:val="28"/>
          <w:lang w:val="it-IT"/>
        </w:rPr>
        <w:t xml:space="preserve">% số doanh nghiệp dự kiến </w:t>
      </w:r>
      <w:r>
        <w:rPr>
          <w:rFonts w:ascii="Times New Roman" w:hAnsi="Times New Roman" w:cs="Times New Roman"/>
          <w:sz w:val="28"/>
          <w:szCs w:val="28"/>
          <w:lang w:val="it-IT"/>
        </w:rPr>
        <w:t>số lượng</w:t>
      </w:r>
      <w:r w:rsidRPr="00BE0054">
        <w:rPr>
          <w:rFonts w:ascii="Times New Roman" w:hAnsi="Times New Roman" w:cs="Times New Roman"/>
          <w:sz w:val="28"/>
          <w:szCs w:val="28"/>
          <w:lang w:val="it-IT"/>
        </w:rPr>
        <w:t xml:space="preserve"> ổn định và </w:t>
      </w:r>
      <w:r>
        <w:rPr>
          <w:rFonts w:ascii="Times New Roman" w:hAnsi="Times New Roman" w:cs="Times New Roman"/>
          <w:sz w:val="28"/>
          <w:szCs w:val="28"/>
          <w:lang w:val="it-IT"/>
        </w:rPr>
        <w:t>13,9</w:t>
      </w:r>
      <w:r w:rsidRPr="00BE0054">
        <w:rPr>
          <w:rFonts w:ascii="Times New Roman" w:hAnsi="Times New Roman" w:cs="Times New Roman"/>
          <w:sz w:val="28"/>
          <w:szCs w:val="28"/>
          <w:lang w:val="it-IT"/>
        </w:rPr>
        <w:t xml:space="preserve">% số doanh nghiệp dự kiến giảm. </w:t>
      </w:r>
    </w:p>
    <w:p w14:paraId="4DF9E20A" w14:textId="77777777" w:rsidR="00412E8B" w:rsidRPr="00BE0054" w:rsidRDefault="00412E8B" w:rsidP="00412E8B">
      <w:pPr>
        <w:spacing w:after="120" w:line="264" w:lineRule="auto"/>
        <w:ind w:firstLine="720"/>
        <w:jc w:val="both"/>
        <w:rPr>
          <w:rFonts w:ascii="Times New Roman" w:hAnsi="Times New Roman" w:cs="Times New Roman"/>
          <w:sz w:val="28"/>
          <w:szCs w:val="28"/>
          <w:lang w:val="it-IT"/>
        </w:rPr>
      </w:pPr>
      <w:r w:rsidRPr="00BE0054">
        <w:rPr>
          <w:rFonts w:ascii="Times New Roman" w:hAnsi="Times New Roman" w:cs="Times New Roman"/>
          <w:i/>
          <w:sz w:val="28"/>
          <w:szCs w:val="28"/>
          <w:lang w:val="it-IT"/>
        </w:rPr>
        <w:t>Về đơn đặt hàng xuất khẩu</w:t>
      </w:r>
      <w:r w:rsidRPr="00BE0054">
        <w:rPr>
          <w:rFonts w:ascii="Times New Roman" w:hAnsi="Times New Roman" w:cs="Times New Roman"/>
          <w:sz w:val="28"/>
          <w:szCs w:val="28"/>
          <w:lang w:val="it-IT"/>
        </w:rPr>
        <w:t xml:space="preserve">,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so với quý </w:t>
      </w:r>
      <w:r>
        <w:rPr>
          <w:rFonts w:ascii="Times New Roman" w:hAnsi="Times New Roman" w:cs="Times New Roman"/>
          <w:sz w:val="28"/>
          <w:szCs w:val="28"/>
          <w:lang w:val="it-IT"/>
        </w:rPr>
        <w:t>IV</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4</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20,6</w:t>
      </w:r>
      <w:r w:rsidRPr="00BE0054">
        <w:rPr>
          <w:rFonts w:ascii="Times New Roman" w:hAnsi="Times New Roman" w:cs="Times New Roman"/>
          <w:sz w:val="28"/>
          <w:szCs w:val="28"/>
          <w:lang w:val="it-IT"/>
        </w:rPr>
        <w:t xml:space="preserve">% số doanh nghiệp khẳng định số </w:t>
      </w:r>
      <w:r>
        <w:rPr>
          <w:rFonts w:ascii="Times New Roman" w:hAnsi="Times New Roman" w:cs="Times New Roman"/>
          <w:sz w:val="28"/>
          <w:szCs w:val="28"/>
          <w:lang w:val="it-IT"/>
        </w:rPr>
        <w:t xml:space="preserve">lượng </w:t>
      </w:r>
      <w:r w:rsidRPr="00BE0054">
        <w:rPr>
          <w:rFonts w:ascii="Times New Roman" w:hAnsi="Times New Roman" w:cs="Times New Roman"/>
          <w:sz w:val="28"/>
          <w:szCs w:val="28"/>
          <w:lang w:val="it-IT"/>
        </w:rPr>
        <w:t xml:space="preserve">đơn </w:t>
      </w:r>
      <w:r>
        <w:rPr>
          <w:rFonts w:ascii="Times New Roman" w:hAnsi="Times New Roman" w:cs="Times New Roman"/>
          <w:sz w:val="28"/>
          <w:szCs w:val="28"/>
          <w:lang w:val="it-IT"/>
        </w:rPr>
        <w:t xml:space="preserve">đặt </w:t>
      </w:r>
      <w:r w:rsidRPr="00BE0054">
        <w:rPr>
          <w:rFonts w:ascii="Times New Roman" w:hAnsi="Times New Roman" w:cs="Times New Roman"/>
          <w:sz w:val="28"/>
          <w:szCs w:val="28"/>
          <w:lang w:val="it-IT"/>
        </w:rPr>
        <w:t xml:space="preserve">hàng xuất khẩu mới cao hơn; </w:t>
      </w:r>
      <w:r>
        <w:rPr>
          <w:rFonts w:ascii="Times New Roman" w:hAnsi="Times New Roman" w:cs="Times New Roman"/>
          <w:sz w:val="28"/>
          <w:szCs w:val="28"/>
          <w:lang w:val="it-IT"/>
        </w:rPr>
        <w:t>53,2</w:t>
      </w:r>
      <w:r w:rsidRPr="00BE0054">
        <w:rPr>
          <w:rFonts w:ascii="Times New Roman" w:hAnsi="Times New Roman" w:cs="Times New Roman"/>
          <w:sz w:val="28"/>
          <w:szCs w:val="28"/>
          <w:lang w:val="it-IT"/>
        </w:rPr>
        <w:t>% số doanh nghiệp có</w:t>
      </w:r>
      <w:r>
        <w:rPr>
          <w:rFonts w:ascii="Times New Roman" w:hAnsi="Times New Roman" w:cs="Times New Roman"/>
          <w:sz w:val="28"/>
          <w:szCs w:val="28"/>
          <w:lang w:val="it-IT"/>
        </w:rPr>
        <w:t xml:space="preserve"> </w:t>
      </w:r>
      <w:r w:rsidRPr="00BE0054">
        <w:rPr>
          <w:rFonts w:ascii="Times New Roman" w:hAnsi="Times New Roman" w:cs="Times New Roman"/>
          <w:sz w:val="28"/>
          <w:szCs w:val="28"/>
          <w:lang w:val="it-IT"/>
        </w:rPr>
        <w:t xml:space="preserve">đơn </w:t>
      </w:r>
      <w:r>
        <w:rPr>
          <w:rFonts w:ascii="Times New Roman" w:hAnsi="Times New Roman" w:cs="Times New Roman"/>
          <w:sz w:val="28"/>
          <w:szCs w:val="28"/>
          <w:lang w:val="it-IT"/>
        </w:rPr>
        <w:t xml:space="preserve">đặt </w:t>
      </w:r>
      <w:r w:rsidRPr="00BE0054">
        <w:rPr>
          <w:rFonts w:ascii="Times New Roman" w:hAnsi="Times New Roman" w:cs="Times New Roman"/>
          <w:sz w:val="28"/>
          <w:szCs w:val="28"/>
          <w:lang w:val="it-IT"/>
        </w:rPr>
        <w:t xml:space="preserve">hàng xuất khẩu mới ổn định và </w:t>
      </w:r>
      <w:r>
        <w:rPr>
          <w:rFonts w:ascii="Times New Roman" w:hAnsi="Times New Roman" w:cs="Times New Roman"/>
          <w:sz w:val="28"/>
          <w:szCs w:val="28"/>
          <w:lang w:val="it-IT"/>
        </w:rPr>
        <w:t>26,2</w:t>
      </w:r>
      <w:r w:rsidRPr="00BE0054">
        <w:rPr>
          <w:rFonts w:ascii="Times New Roman" w:hAnsi="Times New Roman" w:cs="Times New Roman"/>
          <w:sz w:val="28"/>
          <w:szCs w:val="28"/>
          <w:lang w:val="it-IT"/>
        </w:rPr>
        <w:t xml:space="preserve">% số doanh nghiệp có đơn hàng xuất khẩu mới giảm. Xu hướng quý </w:t>
      </w:r>
      <w:r>
        <w:rPr>
          <w:rFonts w:ascii="Times New Roman" w:hAnsi="Times New Roman" w:cs="Times New Roman"/>
          <w:sz w:val="28"/>
          <w:szCs w:val="28"/>
          <w:lang w:val="it-IT"/>
        </w:rPr>
        <w:t>II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so với quý </w:t>
      </w:r>
      <w:r>
        <w:rPr>
          <w:rFonts w:ascii="Times New Roman" w:hAnsi="Times New Roman" w:cs="Times New Roman"/>
          <w:sz w:val="28"/>
          <w:szCs w:val="28"/>
          <w:lang w:val="it-IT"/>
        </w:rPr>
        <w:t>I</w:t>
      </w:r>
      <w:r>
        <w:rPr>
          <w:rFonts w:ascii="Times New Roman" w:hAnsi="Times New Roman" w:cs="Times New Roman"/>
          <w:sz w:val="28"/>
          <w:szCs w:val="28"/>
          <w:lang w:val="vi-VN"/>
        </w:rPr>
        <w:t>/</w:t>
      </w:r>
      <w:r w:rsidRPr="00BE0054">
        <w:rPr>
          <w:rFonts w:ascii="Times New Roman" w:hAnsi="Times New Roman" w:cs="Times New Roman"/>
          <w:sz w:val="28"/>
          <w:szCs w:val="28"/>
          <w:lang w:val="it-IT"/>
        </w:rPr>
        <w:t>202</w:t>
      </w:r>
      <w:r>
        <w:rPr>
          <w:rFonts w:ascii="Times New Roman" w:hAnsi="Times New Roman" w:cs="Times New Roman"/>
          <w:sz w:val="28"/>
          <w:szCs w:val="28"/>
          <w:lang w:val="it-IT"/>
        </w:rPr>
        <w:t>5</w:t>
      </w:r>
      <w:r w:rsidRPr="00BE0054">
        <w:rPr>
          <w:rFonts w:ascii="Times New Roman" w:hAnsi="Times New Roman" w:cs="Times New Roman"/>
          <w:sz w:val="28"/>
          <w:szCs w:val="28"/>
          <w:lang w:val="it-IT"/>
        </w:rPr>
        <w:t xml:space="preserve">, có </w:t>
      </w:r>
      <w:r>
        <w:rPr>
          <w:rFonts w:ascii="Times New Roman" w:hAnsi="Times New Roman" w:cs="Times New Roman"/>
          <w:sz w:val="28"/>
          <w:szCs w:val="28"/>
          <w:lang w:val="it-IT"/>
        </w:rPr>
        <w:t>37,8</w:t>
      </w:r>
      <w:r w:rsidRPr="00BE0054">
        <w:rPr>
          <w:rFonts w:ascii="Times New Roman" w:hAnsi="Times New Roman" w:cs="Times New Roman"/>
          <w:sz w:val="28"/>
          <w:szCs w:val="28"/>
          <w:lang w:val="it-IT"/>
        </w:rPr>
        <w:t xml:space="preserve">% số doanh nghiệp dự kiến tăng </w:t>
      </w:r>
      <w:r>
        <w:rPr>
          <w:rFonts w:ascii="Times New Roman" w:hAnsi="Times New Roman" w:cs="Times New Roman"/>
          <w:sz w:val="28"/>
          <w:szCs w:val="28"/>
          <w:lang w:val="it-IT"/>
        </w:rPr>
        <w:t xml:space="preserve">số lượng </w:t>
      </w:r>
      <w:r w:rsidRPr="00BE0054">
        <w:rPr>
          <w:rFonts w:ascii="Times New Roman" w:hAnsi="Times New Roman" w:cs="Times New Roman"/>
          <w:sz w:val="28"/>
          <w:szCs w:val="28"/>
          <w:lang w:val="it-IT"/>
        </w:rPr>
        <w:t xml:space="preserve">đơn </w:t>
      </w:r>
      <w:r>
        <w:rPr>
          <w:rFonts w:ascii="Times New Roman" w:hAnsi="Times New Roman" w:cs="Times New Roman"/>
          <w:sz w:val="28"/>
          <w:szCs w:val="28"/>
          <w:lang w:val="it-IT"/>
        </w:rPr>
        <w:t xml:space="preserve">đặt </w:t>
      </w:r>
      <w:r w:rsidRPr="00BE0054">
        <w:rPr>
          <w:rFonts w:ascii="Times New Roman" w:hAnsi="Times New Roman" w:cs="Times New Roman"/>
          <w:sz w:val="28"/>
          <w:szCs w:val="28"/>
          <w:lang w:val="it-IT"/>
        </w:rPr>
        <w:t xml:space="preserve">hàng xuất khẩu mới; </w:t>
      </w:r>
      <w:r>
        <w:rPr>
          <w:rFonts w:ascii="Times New Roman" w:hAnsi="Times New Roman" w:cs="Times New Roman"/>
          <w:sz w:val="28"/>
          <w:szCs w:val="28"/>
          <w:lang w:val="it-IT"/>
        </w:rPr>
        <w:t>48,9</w:t>
      </w:r>
      <w:r w:rsidRPr="00BE0054">
        <w:rPr>
          <w:rFonts w:ascii="Times New Roman" w:hAnsi="Times New Roman" w:cs="Times New Roman"/>
          <w:sz w:val="28"/>
          <w:szCs w:val="28"/>
          <w:lang w:val="it-IT"/>
        </w:rPr>
        <w:t xml:space="preserve">% số doanh nghiệp dự kiến ổn định và </w:t>
      </w:r>
      <w:r>
        <w:rPr>
          <w:rFonts w:ascii="Times New Roman" w:hAnsi="Times New Roman" w:cs="Times New Roman"/>
          <w:sz w:val="28"/>
          <w:szCs w:val="28"/>
          <w:lang w:val="it-IT"/>
        </w:rPr>
        <w:t>13,3</w:t>
      </w:r>
      <w:r w:rsidRPr="00BE0054">
        <w:rPr>
          <w:rFonts w:ascii="Times New Roman" w:hAnsi="Times New Roman" w:cs="Times New Roman"/>
          <w:sz w:val="28"/>
          <w:szCs w:val="28"/>
          <w:lang w:val="it-IT"/>
        </w:rPr>
        <w:t xml:space="preserve">% số doanh nghiệp dự kiến giảm. </w:t>
      </w:r>
    </w:p>
    <w:p w14:paraId="6C5D11AF" w14:textId="695CEE76" w:rsidR="008E2B55" w:rsidRPr="00F45BF6" w:rsidRDefault="008E2B55" w:rsidP="00412E8B">
      <w:pPr>
        <w:spacing w:after="120" w:line="264" w:lineRule="auto"/>
        <w:ind w:firstLine="720"/>
        <w:jc w:val="both"/>
        <w:rPr>
          <w:rFonts w:ascii="Times New Roman" w:hAnsi="Times New Roman" w:cs="Times New Roman"/>
          <w:b/>
          <w:sz w:val="28"/>
          <w:szCs w:val="28"/>
          <w:lang w:val="it-IT"/>
        </w:rPr>
      </w:pPr>
      <w:r w:rsidRPr="00F45BF6">
        <w:rPr>
          <w:rFonts w:ascii="Times New Roman" w:hAnsi="Times New Roman" w:cs="Times New Roman"/>
          <w:b/>
          <w:sz w:val="28"/>
          <w:szCs w:val="28"/>
          <w:lang w:val="it-IT"/>
        </w:rPr>
        <w:t>5. Hoạt động dịch vụ</w:t>
      </w:r>
    </w:p>
    <w:p w14:paraId="497C57A4" w14:textId="77777777" w:rsidR="008E2B55" w:rsidRPr="00F07B94" w:rsidRDefault="008E2B55" w:rsidP="008E2B55">
      <w:pPr>
        <w:spacing w:after="120" w:line="264" w:lineRule="auto"/>
        <w:ind w:firstLine="720"/>
        <w:jc w:val="both"/>
        <w:rPr>
          <w:rFonts w:ascii="Times New Roman" w:hAnsi="Times New Roman" w:cs="Times New Roman"/>
          <w:b/>
          <w:bCs/>
          <w:i/>
          <w:sz w:val="28"/>
          <w:szCs w:val="28"/>
          <w:lang w:val="it-IT"/>
        </w:rPr>
      </w:pPr>
      <w:r w:rsidRPr="00F07B94">
        <w:rPr>
          <w:rFonts w:ascii="Times New Roman" w:hAnsi="Times New Roman" w:cs="Times New Roman"/>
          <w:b/>
          <w:bCs/>
          <w:i/>
          <w:sz w:val="28"/>
          <w:szCs w:val="28"/>
          <w:lang w:val="it-IT"/>
        </w:rPr>
        <w:t>a) Bán lẻ hàng hóa và doanh thu dịch vụ tiêu dùng</w:t>
      </w:r>
    </w:p>
    <w:p w14:paraId="423B0C2A" w14:textId="7AE72BC3" w:rsidR="008E2B55" w:rsidRPr="00F45BF6" w:rsidRDefault="008E2B55" w:rsidP="008E2B55">
      <w:pPr>
        <w:spacing w:after="120" w:line="264" w:lineRule="auto"/>
        <w:ind w:firstLine="720"/>
        <w:jc w:val="both"/>
        <w:rPr>
          <w:rFonts w:ascii="Times New Roman" w:hAnsi="Times New Roman" w:cs="Times New Roman"/>
          <w:i/>
          <w:sz w:val="28"/>
          <w:szCs w:val="28"/>
          <w:lang w:val="it-IT"/>
        </w:rPr>
      </w:pPr>
      <w:r w:rsidRPr="000A50BF">
        <w:rPr>
          <w:rFonts w:ascii="Times New Roman" w:hAnsi="Times New Roman" w:cs="Times New Roman"/>
          <w:i/>
          <w:sz w:val="28"/>
          <w:szCs w:val="28"/>
          <w:lang w:val="it-IT"/>
        </w:rPr>
        <w:t>Nhu cầu tiêu dùng trong nước tăng cao trong các kỳ</w:t>
      </w:r>
      <w:r>
        <w:rPr>
          <w:rFonts w:ascii="Times New Roman" w:hAnsi="Times New Roman" w:cs="Times New Roman"/>
          <w:i/>
          <w:sz w:val="28"/>
          <w:szCs w:val="28"/>
          <w:lang w:val="it-IT"/>
        </w:rPr>
        <w:t xml:space="preserve"> nghỉ</w:t>
      </w:r>
      <w:r w:rsidRPr="000A50BF">
        <w:rPr>
          <w:rFonts w:ascii="Times New Roman" w:hAnsi="Times New Roman" w:cs="Times New Roman"/>
          <w:i/>
          <w:sz w:val="28"/>
          <w:szCs w:val="28"/>
          <w:lang w:val="it-IT"/>
        </w:rPr>
        <w:t xml:space="preserve"> lễ, Tết đầu năm</w:t>
      </w:r>
      <w:r>
        <w:rPr>
          <w:rFonts w:ascii="Times New Roman" w:hAnsi="Times New Roman" w:cs="Times New Roman"/>
          <w:i/>
          <w:sz w:val="28"/>
          <w:szCs w:val="28"/>
          <w:lang w:val="vi-VN"/>
        </w:rPr>
        <w:t>; số lượng khách quốc tế đến Việt Nam tăng cao</w:t>
      </w:r>
      <w:r w:rsidRPr="000A50BF">
        <w:rPr>
          <w:rFonts w:ascii="Times New Roman" w:hAnsi="Times New Roman" w:cs="Times New Roman"/>
          <w:i/>
          <w:sz w:val="28"/>
          <w:szCs w:val="28"/>
          <w:lang w:val="it-IT"/>
        </w:rPr>
        <w:t xml:space="preserve"> </w:t>
      </w:r>
      <w:r>
        <w:rPr>
          <w:rFonts w:ascii="Times New Roman" w:hAnsi="Times New Roman" w:cs="Times New Roman"/>
          <w:i/>
          <w:sz w:val="28"/>
          <w:szCs w:val="28"/>
          <w:lang w:val="vi-VN"/>
        </w:rPr>
        <w:t>là các nhân tố</w:t>
      </w:r>
      <w:r w:rsidRPr="000A50BF">
        <w:rPr>
          <w:rFonts w:ascii="Times New Roman" w:hAnsi="Times New Roman" w:cs="Times New Roman"/>
          <w:i/>
          <w:sz w:val="28"/>
          <w:szCs w:val="28"/>
          <w:lang w:val="it-IT"/>
        </w:rPr>
        <w:t xml:space="preserve"> </w:t>
      </w:r>
      <w:r>
        <w:rPr>
          <w:rFonts w:ascii="Times New Roman" w:hAnsi="Times New Roman" w:cs="Times New Roman"/>
          <w:i/>
          <w:sz w:val="28"/>
          <w:szCs w:val="28"/>
          <w:lang w:val="vi-VN"/>
        </w:rPr>
        <w:t>đóng góp tích cực cho</w:t>
      </w:r>
      <w:r w:rsidRPr="000A50BF">
        <w:rPr>
          <w:rFonts w:ascii="Times New Roman" w:hAnsi="Times New Roman" w:cs="Times New Roman"/>
          <w:i/>
          <w:sz w:val="28"/>
          <w:szCs w:val="28"/>
          <w:lang w:val="it-IT"/>
        </w:rPr>
        <w:t xml:space="preserve"> tăng trưởng của ngành thương mại</w:t>
      </w:r>
      <w:r w:rsidR="00A77C25">
        <w:rPr>
          <w:rFonts w:ascii="Times New Roman" w:hAnsi="Times New Roman" w:cs="Times New Roman"/>
          <w:i/>
          <w:sz w:val="28"/>
          <w:szCs w:val="28"/>
          <w:lang w:val="it-IT"/>
        </w:rPr>
        <w:t>,</w:t>
      </w:r>
      <w:r w:rsidRPr="000A50BF">
        <w:rPr>
          <w:rFonts w:ascii="Times New Roman" w:hAnsi="Times New Roman" w:cs="Times New Roman"/>
          <w:i/>
          <w:sz w:val="28"/>
          <w:szCs w:val="28"/>
          <w:lang w:val="it-IT"/>
        </w:rPr>
        <w:t xml:space="preserve"> dịch vụ. Tổng mức bán lẻ hàng hóa và doanh thu dịch vụ tiêu dùng tháng 3/2025 ước tăng </w:t>
      </w:r>
      <w:r>
        <w:rPr>
          <w:rFonts w:ascii="Times New Roman" w:hAnsi="Times New Roman" w:cs="Times New Roman"/>
          <w:i/>
          <w:sz w:val="28"/>
          <w:szCs w:val="28"/>
          <w:lang w:val="it-IT"/>
        </w:rPr>
        <w:t>10,8</w:t>
      </w:r>
      <w:r w:rsidRPr="000A50BF">
        <w:rPr>
          <w:rFonts w:ascii="Times New Roman" w:hAnsi="Times New Roman" w:cs="Times New Roman"/>
          <w:i/>
          <w:sz w:val="28"/>
          <w:szCs w:val="28"/>
          <w:lang w:val="it-IT"/>
        </w:rPr>
        <w:t xml:space="preserve">% so với cùng kỳ năm trước. </w:t>
      </w:r>
      <w:r w:rsidRPr="00F45BF6">
        <w:rPr>
          <w:rFonts w:ascii="Times New Roman" w:hAnsi="Times New Roman" w:cs="Times New Roman"/>
          <w:i/>
          <w:sz w:val="28"/>
          <w:szCs w:val="28"/>
          <w:lang w:val="it-IT"/>
        </w:rPr>
        <w:t>Tính chung quý I/</w:t>
      </w:r>
      <w:r>
        <w:rPr>
          <w:rFonts w:ascii="Times New Roman" w:hAnsi="Times New Roman" w:cs="Times New Roman"/>
          <w:i/>
          <w:sz w:val="28"/>
          <w:szCs w:val="28"/>
          <w:lang w:val="it-IT"/>
        </w:rPr>
        <w:t>2025</w:t>
      </w:r>
      <w:r w:rsidRPr="00F45BF6">
        <w:rPr>
          <w:rFonts w:ascii="Times New Roman" w:hAnsi="Times New Roman" w:cs="Times New Roman"/>
          <w:i/>
          <w:sz w:val="28"/>
          <w:szCs w:val="28"/>
          <w:lang w:val="it-IT"/>
        </w:rPr>
        <w:t xml:space="preserve">, tổng mức bán lẻ hàng hóa và doanh thu dịch vụ tiêu dùng tăng </w:t>
      </w:r>
      <w:r>
        <w:rPr>
          <w:rFonts w:ascii="Times New Roman" w:hAnsi="Times New Roman" w:cs="Times New Roman"/>
          <w:i/>
          <w:sz w:val="28"/>
          <w:szCs w:val="28"/>
          <w:lang w:val="it-IT"/>
        </w:rPr>
        <w:t>9,9</w:t>
      </w:r>
      <w:r w:rsidRPr="00F45BF6">
        <w:rPr>
          <w:rFonts w:ascii="Times New Roman" w:hAnsi="Times New Roman" w:cs="Times New Roman"/>
          <w:i/>
          <w:sz w:val="28"/>
          <w:szCs w:val="28"/>
          <w:lang w:val="it-IT"/>
        </w:rPr>
        <w:t>% so với cùng kỳ năm trước,</w:t>
      </w:r>
      <w:r>
        <w:rPr>
          <w:rFonts w:ascii="Times New Roman" w:hAnsi="Times New Roman" w:cs="Times New Roman"/>
          <w:i/>
          <w:sz w:val="28"/>
          <w:szCs w:val="28"/>
          <w:lang w:val="it-IT"/>
        </w:rPr>
        <w:t xml:space="preserve"> </w:t>
      </w:r>
      <w:r w:rsidRPr="00F45BF6">
        <w:rPr>
          <w:rFonts w:ascii="Times New Roman" w:hAnsi="Times New Roman" w:cs="Times New Roman"/>
          <w:i/>
          <w:sz w:val="28"/>
          <w:szCs w:val="28"/>
          <w:lang w:val="it-IT"/>
        </w:rPr>
        <w:t>trong đó</w:t>
      </w:r>
      <w:r>
        <w:rPr>
          <w:rFonts w:ascii="Times New Roman" w:hAnsi="Times New Roman" w:cs="Times New Roman"/>
          <w:i/>
          <w:sz w:val="28"/>
          <w:szCs w:val="28"/>
          <w:lang w:val="it-IT"/>
        </w:rPr>
        <w:t xml:space="preserve">: </w:t>
      </w:r>
      <w:r w:rsidRPr="00F45BF6">
        <w:rPr>
          <w:rFonts w:ascii="Times New Roman" w:hAnsi="Times New Roman" w:cs="Times New Roman"/>
          <w:i/>
          <w:sz w:val="28"/>
          <w:szCs w:val="28"/>
          <w:lang w:val="it-IT"/>
        </w:rPr>
        <w:t xml:space="preserve">Doanh thu dịch vụ lưu trú, ăn uống tăng </w:t>
      </w:r>
      <w:r>
        <w:rPr>
          <w:rFonts w:ascii="Times New Roman" w:hAnsi="Times New Roman" w:cs="Times New Roman"/>
          <w:i/>
          <w:sz w:val="28"/>
          <w:szCs w:val="28"/>
          <w:lang w:val="it-IT"/>
        </w:rPr>
        <w:t>14,0</w:t>
      </w:r>
      <w:r w:rsidRPr="00F45BF6">
        <w:rPr>
          <w:rFonts w:ascii="Times New Roman" w:hAnsi="Times New Roman" w:cs="Times New Roman"/>
          <w:i/>
          <w:sz w:val="28"/>
          <w:szCs w:val="28"/>
          <w:lang w:val="it-IT"/>
        </w:rPr>
        <w:t xml:space="preserve">% và doanh thu du lịch lữ hành tăng </w:t>
      </w:r>
      <w:r>
        <w:rPr>
          <w:rFonts w:ascii="Times New Roman" w:hAnsi="Times New Roman" w:cs="Times New Roman"/>
          <w:i/>
          <w:sz w:val="28"/>
          <w:szCs w:val="28"/>
          <w:lang w:val="it-IT"/>
        </w:rPr>
        <w:t>18,3</w:t>
      </w:r>
      <w:r w:rsidRPr="00F45BF6">
        <w:rPr>
          <w:rFonts w:ascii="Times New Roman" w:hAnsi="Times New Roman" w:cs="Times New Roman"/>
          <w:i/>
          <w:sz w:val="28"/>
          <w:szCs w:val="28"/>
          <w:lang w:val="it-IT"/>
        </w:rPr>
        <w:t xml:space="preserve">%. </w:t>
      </w:r>
    </w:p>
    <w:p w14:paraId="6E4E7C13" w14:textId="2D3521A0" w:rsidR="008E2B55" w:rsidRPr="000A50BF" w:rsidRDefault="008E2B55" w:rsidP="008E2B55">
      <w:pPr>
        <w:spacing w:after="120" w:line="264" w:lineRule="auto"/>
        <w:ind w:firstLine="720"/>
        <w:jc w:val="both"/>
        <w:rPr>
          <w:rFonts w:ascii="Times New Roman" w:hAnsi="Times New Roman" w:cs="Times New Roman"/>
          <w:iCs/>
          <w:sz w:val="28"/>
          <w:szCs w:val="28"/>
          <w:lang w:val="it-IT"/>
        </w:rPr>
      </w:pPr>
      <w:r w:rsidRPr="000A50BF">
        <w:rPr>
          <w:rFonts w:ascii="Times New Roman" w:hAnsi="Times New Roman" w:cs="Times New Roman"/>
          <w:iCs/>
          <w:sz w:val="28"/>
          <w:szCs w:val="28"/>
          <w:lang w:val="it-IT"/>
        </w:rPr>
        <w:t xml:space="preserve">Tổng mức bán lẻ hàng hóa và doanh thu dịch vụ tiêu dùng theo giá hiện hành tháng 3/2025 ước đạt </w:t>
      </w:r>
      <w:r>
        <w:rPr>
          <w:rFonts w:ascii="Times New Roman" w:hAnsi="Times New Roman" w:cs="Times New Roman"/>
          <w:iCs/>
          <w:sz w:val="28"/>
          <w:szCs w:val="28"/>
          <w:lang w:val="it-IT"/>
        </w:rPr>
        <w:t>570,9</w:t>
      </w:r>
      <w:r w:rsidRPr="000A50BF">
        <w:rPr>
          <w:rFonts w:ascii="Times New Roman" w:hAnsi="Times New Roman" w:cs="Times New Roman"/>
          <w:iCs/>
          <w:sz w:val="28"/>
          <w:szCs w:val="28"/>
          <w:lang w:val="it-IT"/>
        </w:rPr>
        <w:t xml:space="preserve"> nghìn tỷ đồng, </w:t>
      </w:r>
      <w:r>
        <w:rPr>
          <w:rFonts w:ascii="Times New Roman" w:hAnsi="Times New Roman" w:cs="Times New Roman"/>
          <w:iCs/>
          <w:sz w:val="28"/>
          <w:szCs w:val="28"/>
          <w:lang w:val="it-IT"/>
        </w:rPr>
        <w:t>tăng 1,7</w:t>
      </w:r>
      <w:r w:rsidRPr="000A50BF">
        <w:rPr>
          <w:rFonts w:ascii="Times New Roman" w:hAnsi="Times New Roman" w:cs="Times New Roman"/>
          <w:iCs/>
          <w:sz w:val="28"/>
          <w:szCs w:val="28"/>
          <w:lang w:val="it-IT"/>
        </w:rPr>
        <w:t xml:space="preserve">% so với tháng trước và tăng </w:t>
      </w:r>
      <w:r>
        <w:rPr>
          <w:rFonts w:ascii="Times New Roman" w:hAnsi="Times New Roman" w:cs="Times New Roman"/>
          <w:iCs/>
          <w:sz w:val="28"/>
          <w:szCs w:val="28"/>
          <w:lang w:val="it-IT"/>
        </w:rPr>
        <w:t>10,8</w:t>
      </w:r>
      <w:r w:rsidRPr="000A50BF">
        <w:rPr>
          <w:rFonts w:ascii="Times New Roman" w:hAnsi="Times New Roman" w:cs="Times New Roman"/>
          <w:iCs/>
          <w:sz w:val="28"/>
          <w:szCs w:val="28"/>
          <w:lang w:val="it-IT"/>
        </w:rPr>
        <w:t>% so với cùng kỳ năm trước</w:t>
      </w:r>
      <w:r w:rsidR="00774D58">
        <w:rPr>
          <w:rFonts w:ascii="Times New Roman" w:hAnsi="Times New Roman" w:cs="Times New Roman"/>
          <w:iCs/>
          <w:sz w:val="28"/>
          <w:szCs w:val="28"/>
          <w:lang w:val="it-IT"/>
        </w:rPr>
        <w:t>. T</w:t>
      </w:r>
      <w:r w:rsidRPr="000A50BF">
        <w:rPr>
          <w:rFonts w:ascii="Times New Roman" w:hAnsi="Times New Roman" w:cs="Times New Roman"/>
          <w:iCs/>
          <w:sz w:val="28"/>
          <w:szCs w:val="28"/>
          <w:lang w:val="it-IT"/>
        </w:rPr>
        <w:t>rong đó</w:t>
      </w:r>
      <w:r w:rsidR="00774D58">
        <w:rPr>
          <w:rFonts w:ascii="Times New Roman" w:hAnsi="Times New Roman" w:cs="Times New Roman"/>
          <w:iCs/>
          <w:sz w:val="28"/>
          <w:szCs w:val="28"/>
          <w:lang w:val="it-IT"/>
        </w:rPr>
        <w:t>,</w:t>
      </w:r>
      <w:r w:rsidRPr="000A50BF">
        <w:rPr>
          <w:rFonts w:ascii="Times New Roman" w:hAnsi="Times New Roman" w:cs="Times New Roman"/>
          <w:iCs/>
          <w:sz w:val="28"/>
          <w:szCs w:val="28"/>
          <w:lang w:val="it-IT"/>
        </w:rPr>
        <w:t xml:space="preserve"> doanh thu nhóm hàng vật phẩm văn hóa, giáo dục tăng </w:t>
      </w:r>
      <w:r>
        <w:rPr>
          <w:rFonts w:ascii="Times New Roman" w:hAnsi="Times New Roman" w:cs="Times New Roman"/>
          <w:iCs/>
          <w:sz w:val="28"/>
          <w:szCs w:val="28"/>
          <w:lang w:val="it-IT"/>
        </w:rPr>
        <w:t>9,9</w:t>
      </w:r>
      <w:r w:rsidRPr="000A50BF">
        <w:rPr>
          <w:rFonts w:ascii="Times New Roman" w:hAnsi="Times New Roman" w:cs="Times New Roman"/>
          <w:iCs/>
          <w:sz w:val="28"/>
          <w:szCs w:val="28"/>
          <w:lang w:val="it-IT"/>
        </w:rPr>
        <w:t xml:space="preserve">%; lương thực, thực phẩm tăng </w:t>
      </w:r>
      <w:r>
        <w:rPr>
          <w:rFonts w:ascii="Times New Roman" w:hAnsi="Times New Roman" w:cs="Times New Roman"/>
          <w:iCs/>
          <w:sz w:val="28"/>
          <w:szCs w:val="28"/>
          <w:lang w:val="it-IT"/>
        </w:rPr>
        <w:t>9,6</w:t>
      </w:r>
      <w:r w:rsidRPr="000A50BF">
        <w:rPr>
          <w:rFonts w:ascii="Times New Roman" w:hAnsi="Times New Roman" w:cs="Times New Roman"/>
          <w:iCs/>
          <w:sz w:val="28"/>
          <w:szCs w:val="28"/>
          <w:lang w:val="it-IT"/>
        </w:rPr>
        <w:t xml:space="preserve">%; đồ dùng, dụng cụ, trang thiết bị gia đình tăng </w:t>
      </w:r>
      <w:r>
        <w:rPr>
          <w:rFonts w:ascii="Times New Roman" w:hAnsi="Times New Roman" w:cs="Times New Roman"/>
          <w:iCs/>
          <w:sz w:val="28"/>
          <w:szCs w:val="28"/>
          <w:lang w:val="it-IT"/>
        </w:rPr>
        <w:t>8,1</w:t>
      </w:r>
      <w:r w:rsidRPr="000A50BF">
        <w:rPr>
          <w:rFonts w:ascii="Times New Roman" w:hAnsi="Times New Roman" w:cs="Times New Roman"/>
          <w:iCs/>
          <w:sz w:val="28"/>
          <w:szCs w:val="28"/>
          <w:lang w:val="it-IT"/>
        </w:rPr>
        <w:t xml:space="preserve">%; hàng may mặc tăng </w:t>
      </w:r>
      <w:r>
        <w:rPr>
          <w:rFonts w:ascii="Times New Roman" w:hAnsi="Times New Roman" w:cs="Times New Roman"/>
          <w:iCs/>
          <w:sz w:val="28"/>
          <w:szCs w:val="28"/>
          <w:lang w:val="it-IT"/>
        </w:rPr>
        <w:t>5,7</w:t>
      </w:r>
      <w:r w:rsidRPr="000A50BF">
        <w:rPr>
          <w:rFonts w:ascii="Times New Roman" w:hAnsi="Times New Roman" w:cs="Times New Roman"/>
          <w:iCs/>
          <w:sz w:val="28"/>
          <w:szCs w:val="28"/>
          <w:lang w:val="it-IT"/>
        </w:rPr>
        <w:t>%;</w:t>
      </w:r>
      <w:r>
        <w:rPr>
          <w:rFonts w:ascii="Times New Roman" w:hAnsi="Times New Roman" w:cs="Times New Roman"/>
          <w:iCs/>
          <w:sz w:val="28"/>
          <w:szCs w:val="28"/>
          <w:lang w:val="it-IT"/>
        </w:rPr>
        <w:t xml:space="preserve"> </w:t>
      </w:r>
      <w:r w:rsidRPr="000A50BF">
        <w:rPr>
          <w:rFonts w:ascii="Times New Roman" w:hAnsi="Times New Roman" w:cs="Times New Roman"/>
          <w:iCs/>
          <w:sz w:val="28"/>
          <w:szCs w:val="28"/>
          <w:lang w:val="it-IT"/>
        </w:rPr>
        <w:t xml:space="preserve">dịch vụ lưu trú, ăn uống tăng </w:t>
      </w:r>
      <w:r>
        <w:rPr>
          <w:rFonts w:ascii="Times New Roman" w:hAnsi="Times New Roman" w:cs="Times New Roman"/>
          <w:iCs/>
          <w:sz w:val="28"/>
          <w:szCs w:val="28"/>
          <w:lang w:val="it-IT"/>
        </w:rPr>
        <w:t>16,4</w:t>
      </w:r>
      <w:r w:rsidRPr="000A50BF">
        <w:rPr>
          <w:rFonts w:ascii="Times New Roman" w:hAnsi="Times New Roman" w:cs="Times New Roman"/>
          <w:iCs/>
          <w:sz w:val="28"/>
          <w:szCs w:val="28"/>
          <w:lang w:val="it-IT"/>
        </w:rPr>
        <w:t xml:space="preserve">%; du lịch lữ hành tăng </w:t>
      </w:r>
      <w:r>
        <w:rPr>
          <w:rFonts w:ascii="Times New Roman" w:hAnsi="Times New Roman" w:cs="Times New Roman"/>
          <w:iCs/>
          <w:sz w:val="28"/>
          <w:szCs w:val="28"/>
          <w:lang w:val="it-IT"/>
        </w:rPr>
        <w:t>25,1</w:t>
      </w:r>
      <w:r w:rsidRPr="000A50BF">
        <w:rPr>
          <w:rFonts w:ascii="Times New Roman" w:hAnsi="Times New Roman" w:cs="Times New Roman"/>
          <w:iCs/>
          <w:sz w:val="28"/>
          <w:szCs w:val="28"/>
          <w:lang w:val="it-IT"/>
        </w:rPr>
        <w:t xml:space="preserve">% do lượng khách quốc tế đến Việt Nam và khách Việt Nam đi du lịch nước ngoài tăng cao so với cùng kỳ năm trước. </w:t>
      </w:r>
    </w:p>
    <w:p w14:paraId="53FAD66B" w14:textId="77777777" w:rsidR="008E2B55" w:rsidRPr="00F45BF6" w:rsidRDefault="008E2B55" w:rsidP="008E2B55">
      <w:pPr>
        <w:spacing w:after="120" w:line="259" w:lineRule="auto"/>
        <w:jc w:val="center"/>
        <w:rPr>
          <w:rFonts w:ascii="Arial" w:hAnsi="Arial" w:cs="Arial"/>
          <w:b/>
          <w:bCs/>
          <w:spacing w:val="-6"/>
          <w:sz w:val="24"/>
          <w:szCs w:val="26"/>
          <w:lang w:val="it-IT"/>
        </w:rPr>
      </w:pPr>
      <w:r w:rsidRPr="00F45BF6">
        <w:rPr>
          <w:rFonts w:ascii="Arial" w:hAnsi="Arial" w:cs="Arial"/>
          <w:b/>
          <w:spacing w:val="-2"/>
          <w:sz w:val="24"/>
          <w:szCs w:val="26"/>
          <w:lang w:val="pl-PL"/>
        </w:rPr>
        <w:t xml:space="preserve">Biểu 4. </w:t>
      </w:r>
      <w:r w:rsidRPr="00F45BF6">
        <w:rPr>
          <w:rFonts w:ascii="Arial" w:hAnsi="Arial" w:cs="Arial"/>
          <w:b/>
          <w:bCs/>
          <w:spacing w:val="-6"/>
          <w:sz w:val="24"/>
          <w:szCs w:val="26"/>
          <w:lang w:val="it-IT"/>
        </w:rPr>
        <w:t>Tổng mức bán lẻ hàng hóa và doanh thu dịch vụ tiêu dùng</w:t>
      </w:r>
      <w:r w:rsidRPr="00F45BF6">
        <w:rPr>
          <w:rFonts w:ascii="Arial" w:hAnsi="Arial" w:cs="Arial"/>
          <w:b/>
          <w:bCs/>
          <w:spacing w:val="-6"/>
          <w:sz w:val="24"/>
          <w:szCs w:val="26"/>
          <w:lang w:val="it-IT"/>
        </w:rPr>
        <w:br/>
        <w:t>theo giá hiện hành</w:t>
      </w:r>
    </w:p>
    <w:p w14:paraId="5900A7E7" w14:textId="77777777" w:rsidR="008E2B55" w:rsidRPr="001104DE" w:rsidRDefault="008E2B55" w:rsidP="008E2B55">
      <w:pPr>
        <w:tabs>
          <w:tab w:val="left" w:pos="2835"/>
        </w:tabs>
        <w:spacing w:after="0"/>
        <w:ind w:firstLine="561"/>
        <w:jc w:val="right"/>
        <w:rPr>
          <w:rFonts w:ascii="Arial" w:hAnsi="Arial" w:cs="Arial"/>
          <w:b/>
          <w:i/>
          <w:spacing w:val="-6"/>
          <w:sz w:val="20"/>
          <w:szCs w:val="20"/>
        </w:rPr>
      </w:pPr>
      <w:r w:rsidRPr="001104DE">
        <w:rPr>
          <w:rFonts w:ascii="Arial" w:hAnsi="Arial" w:cs="Arial"/>
          <w:b/>
          <w:i/>
          <w:spacing w:val="-6"/>
          <w:sz w:val="20"/>
          <w:szCs w:val="20"/>
        </w:rPr>
        <w:t>Nghìn tỷ đồng</w:t>
      </w:r>
    </w:p>
    <w:tbl>
      <w:tblPr>
        <w:tblW w:w="9151" w:type="dxa"/>
        <w:jc w:val="center"/>
        <w:tblLayout w:type="fixed"/>
        <w:tblLook w:val="04A0" w:firstRow="1" w:lastRow="0" w:firstColumn="1" w:lastColumn="0" w:noHBand="0" w:noVBand="1"/>
      </w:tblPr>
      <w:tblGrid>
        <w:gridCol w:w="3053"/>
        <w:gridCol w:w="1451"/>
        <w:gridCol w:w="1608"/>
        <w:gridCol w:w="1707"/>
        <w:gridCol w:w="1332"/>
      </w:tblGrid>
      <w:tr w:rsidR="008E2B55" w:rsidRPr="00462343" w14:paraId="2FC63806" w14:textId="77777777" w:rsidTr="00C74014">
        <w:trPr>
          <w:cantSplit/>
          <w:trHeight w:val="600"/>
          <w:jc w:val="center"/>
        </w:trPr>
        <w:tc>
          <w:tcPr>
            <w:tcW w:w="3053" w:type="dxa"/>
            <w:vMerge w:val="restart"/>
            <w:tcBorders>
              <w:top w:val="single" w:sz="4" w:space="0" w:color="auto"/>
            </w:tcBorders>
            <w:shd w:val="clear" w:color="auto" w:fill="auto"/>
            <w:vAlign w:val="center"/>
            <w:hideMark/>
          </w:tcPr>
          <w:p w14:paraId="09362B61" w14:textId="77777777" w:rsidR="008E2B55" w:rsidRPr="00F45BF6" w:rsidRDefault="008E2B55" w:rsidP="00D965D5">
            <w:pPr>
              <w:spacing w:after="0" w:line="240" w:lineRule="auto"/>
              <w:jc w:val="both"/>
              <w:rPr>
                <w:rFonts w:ascii="Arial" w:hAnsi="Arial" w:cs="Arial"/>
                <w:sz w:val="20"/>
                <w:szCs w:val="20"/>
              </w:rPr>
            </w:pPr>
            <w:r w:rsidRPr="00F45BF6">
              <w:rPr>
                <w:rFonts w:ascii="Arial" w:hAnsi="Arial" w:cs="Arial"/>
                <w:bCs/>
                <w:sz w:val="20"/>
                <w:szCs w:val="20"/>
              </w:rPr>
              <w:t> </w:t>
            </w:r>
          </w:p>
        </w:tc>
        <w:tc>
          <w:tcPr>
            <w:tcW w:w="1451" w:type="dxa"/>
            <w:vMerge w:val="restart"/>
            <w:tcBorders>
              <w:top w:val="single" w:sz="4" w:space="0" w:color="auto"/>
            </w:tcBorders>
            <w:shd w:val="clear" w:color="auto" w:fill="auto"/>
            <w:vAlign w:val="center"/>
            <w:hideMark/>
          </w:tcPr>
          <w:p w14:paraId="7E2ACF46"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Ước tính</w:t>
            </w:r>
          </w:p>
          <w:p w14:paraId="4B5EA29F"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tháng 3</w:t>
            </w:r>
          </w:p>
          <w:p w14:paraId="089180B6"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 xml:space="preserve">năm </w:t>
            </w:r>
            <w:r>
              <w:rPr>
                <w:rFonts w:ascii="Arial" w:hAnsi="Arial" w:cs="Arial"/>
                <w:sz w:val="20"/>
                <w:szCs w:val="20"/>
              </w:rPr>
              <w:t>2025</w:t>
            </w:r>
          </w:p>
        </w:tc>
        <w:tc>
          <w:tcPr>
            <w:tcW w:w="1608" w:type="dxa"/>
            <w:vMerge w:val="restart"/>
            <w:tcBorders>
              <w:top w:val="single" w:sz="4" w:space="0" w:color="auto"/>
            </w:tcBorders>
            <w:shd w:val="clear" w:color="auto" w:fill="auto"/>
            <w:vAlign w:val="center"/>
            <w:hideMark/>
          </w:tcPr>
          <w:p w14:paraId="51037C84" w14:textId="77777777" w:rsidR="008E2B55" w:rsidRPr="00F45BF6" w:rsidRDefault="008E2B55" w:rsidP="00D965D5">
            <w:pPr>
              <w:spacing w:after="0" w:line="240" w:lineRule="auto"/>
              <w:jc w:val="center"/>
              <w:rPr>
                <w:rFonts w:ascii="Arial" w:hAnsi="Arial" w:cs="Arial"/>
                <w:sz w:val="20"/>
                <w:szCs w:val="20"/>
                <w:lang w:val="pt-BR"/>
              </w:rPr>
            </w:pPr>
            <w:r w:rsidRPr="00F45BF6">
              <w:rPr>
                <w:rFonts w:ascii="Arial" w:hAnsi="Arial" w:cs="Arial"/>
                <w:sz w:val="20"/>
                <w:szCs w:val="20"/>
                <w:lang w:val="pt-BR"/>
              </w:rPr>
              <w:t>Ước tính</w:t>
            </w:r>
          </w:p>
          <w:p w14:paraId="0DCCA8DA" w14:textId="77777777" w:rsidR="008E2B55" w:rsidRPr="00F45BF6" w:rsidRDefault="008E2B55" w:rsidP="00D965D5">
            <w:pPr>
              <w:spacing w:after="0" w:line="240" w:lineRule="auto"/>
              <w:jc w:val="center"/>
              <w:rPr>
                <w:rFonts w:ascii="Arial" w:hAnsi="Arial" w:cs="Arial"/>
                <w:sz w:val="20"/>
                <w:szCs w:val="20"/>
                <w:lang w:val="pt-BR"/>
              </w:rPr>
            </w:pPr>
            <w:r w:rsidRPr="00F45BF6">
              <w:rPr>
                <w:rFonts w:ascii="Arial" w:hAnsi="Arial" w:cs="Arial"/>
                <w:sz w:val="20"/>
                <w:szCs w:val="20"/>
                <w:lang w:val="pt-BR"/>
              </w:rPr>
              <w:t>quý I</w:t>
            </w:r>
          </w:p>
          <w:p w14:paraId="7F765EF3" w14:textId="77777777" w:rsidR="008E2B55" w:rsidRPr="00F45BF6" w:rsidRDefault="008E2B55" w:rsidP="00D965D5">
            <w:pPr>
              <w:spacing w:after="0" w:line="240" w:lineRule="auto"/>
              <w:jc w:val="center"/>
              <w:rPr>
                <w:rFonts w:ascii="Arial" w:hAnsi="Arial" w:cs="Arial"/>
                <w:sz w:val="20"/>
                <w:szCs w:val="20"/>
                <w:lang w:val="pt-BR"/>
              </w:rPr>
            </w:pPr>
            <w:r w:rsidRPr="00F45BF6">
              <w:rPr>
                <w:rFonts w:ascii="Arial" w:hAnsi="Arial" w:cs="Arial"/>
                <w:sz w:val="20"/>
                <w:szCs w:val="20"/>
                <w:lang w:val="pt-BR"/>
              </w:rPr>
              <w:t xml:space="preserve">năm </w:t>
            </w:r>
            <w:r>
              <w:rPr>
                <w:rFonts w:ascii="Arial" w:hAnsi="Arial" w:cs="Arial"/>
                <w:sz w:val="20"/>
                <w:szCs w:val="20"/>
                <w:lang w:val="pt-BR"/>
              </w:rPr>
              <w:t>2025</w:t>
            </w:r>
          </w:p>
        </w:tc>
        <w:tc>
          <w:tcPr>
            <w:tcW w:w="3039" w:type="dxa"/>
            <w:gridSpan w:val="2"/>
            <w:tcBorders>
              <w:top w:val="single" w:sz="4" w:space="0" w:color="auto"/>
              <w:bottom w:val="single" w:sz="4" w:space="0" w:color="auto"/>
            </w:tcBorders>
            <w:shd w:val="clear" w:color="auto" w:fill="auto"/>
            <w:vAlign w:val="center"/>
            <w:hideMark/>
          </w:tcPr>
          <w:p w14:paraId="7B259379" w14:textId="77777777" w:rsidR="008E2B55" w:rsidRPr="00F45BF6" w:rsidRDefault="008E2B55" w:rsidP="00D965D5">
            <w:pPr>
              <w:spacing w:after="0" w:line="240" w:lineRule="auto"/>
              <w:jc w:val="center"/>
              <w:rPr>
                <w:rFonts w:ascii="Arial" w:hAnsi="Arial" w:cs="Arial"/>
                <w:sz w:val="20"/>
                <w:szCs w:val="20"/>
                <w:lang w:val="pt-BR"/>
              </w:rPr>
            </w:pPr>
            <w:r w:rsidRPr="00F45BF6">
              <w:rPr>
                <w:rFonts w:ascii="Arial" w:hAnsi="Arial" w:cs="Arial"/>
                <w:sz w:val="20"/>
                <w:szCs w:val="20"/>
                <w:lang w:val="pt-BR"/>
              </w:rPr>
              <w:t>Tốc độ tăng so với</w:t>
            </w:r>
          </w:p>
          <w:p w14:paraId="6B978B41" w14:textId="77777777" w:rsidR="008E2B55" w:rsidRPr="00F45BF6" w:rsidRDefault="008E2B55" w:rsidP="00D965D5">
            <w:pPr>
              <w:spacing w:after="0" w:line="240" w:lineRule="auto"/>
              <w:jc w:val="center"/>
              <w:rPr>
                <w:rFonts w:ascii="Arial" w:hAnsi="Arial" w:cs="Arial"/>
                <w:sz w:val="20"/>
                <w:szCs w:val="20"/>
                <w:lang w:val="pt-BR"/>
              </w:rPr>
            </w:pPr>
            <w:r w:rsidRPr="00F45BF6">
              <w:rPr>
                <w:rFonts w:ascii="Arial" w:hAnsi="Arial" w:cs="Arial"/>
                <w:sz w:val="20"/>
                <w:szCs w:val="20"/>
                <w:lang w:val="pt-BR"/>
              </w:rPr>
              <w:t>cùng kỳ năm trước (%)</w:t>
            </w:r>
          </w:p>
        </w:tc>
      </w:tr>
      <w:tr w:rsidR="008E2B55" w:rsidRPr="00F45BF6" w14:paraId="6486A13A" w14:textId="77777777" w:rsidTr="00C74014">
        <w:trPr>
          <w:cantSplit/>
          <w:trHeight w:val="503"/>
          <w:jc w:val="center"/>
        </w:trPr>
        <w:tc>
          <w:tcPr>
            <w:tcW w:w="3053" w:type="dxa"/>
            <w:vMerge/>
            <w:tcBorders>
              <w:bottom w:val="single" w:sz="4" w:space="0" w:color="auto"/>
            </w:tcBorders>
            <w:shd w:val="clear" w:color="auto" w:fill="auto"/>
            <w:vAlign w:val="center"/>
            <w:hideMark/>
          </w:tcPr>
          <w:p w14:paraId="625FF7F3" w14:textId="77777777" w:rsidR="008E2B55" w:rsidRPr="00F45BF6" w:rsidRDefault="008E2B55" w:rsidP="00D965D5">
            <w:pPr>
              <w:spacing w:after="0" w:line="240" w:lineRule="auto"/>
              <w:jc w:val="both"/>
              <w:rPr>
                <w:rFonts w:ascii="Arial" w:hAnsi="Arial" w:cs="Arial"/>
                <w:sz w:val="20"/>
                <w:szCs w:val="20"/>
                <w:lang w:val="pt-BR"/>
              </w:rPr>
            </w:pPr>
          </w:p>
        </w:tc>
        <w:tc>
          <w:tcPr>
            <w:tcW w:w="1451" w:type="dxa"/>
            <w:vMerge/>
            <w:tcBorders>
              <w:bottom w:val="single" w:sz="4" w:space="0" w:color="auto"/>
            </w:tcBorders>
            <w:shd w:val="clear" w:color="auto" w:fill="auto"/>
            <w:vAlign w:val="center"/>
            <w:hideMark/>
          </w:tcPr>
          <w:p w14:paraId="16B800D8" w14:textId="77777777" w:rsidR="008E2B55" w:rsidRPr="00F45BF6" w:rsidRDefault="008E2B55" w:rsidP="00D965D5">
            <w:pPr>
              <w:spacing w:after="0" w:line="240" w:lineRule="auto"/>
              <w:jc w:val="center"/>
              <w:rPr>
                <w:rFonts w:ascii="Arial" w:hAnsi="Arial" w:cs="Arial"/>
                <w:sz w:val="20"/>
                <w:szCs w:val="20"/>
                <w:lang w:val="pt-BR"/>
              </w:rPr>
            </w:pPr>
          </w:p>
        </w:tc>
        <w:tc>
          <w:tcPr>
            <w:tcW w:w="1608" w:type="dxa"/>
            <w:vMerge/>
            <w:tcBorders>
              <w:bottom w:val="single" w:sz="4" w:space="0" w:color="auto"/>
            </w:tcBorders>
            <w:shd w:val="clear" w:color="auto" w:fill="auto"/>
            <w:vAlign w:val="center"/>
            <w:hideMark/>
          </w:tcPr>
          <w:p w14:paraId="2C051099" w14:textId="77777777" w:rsidR="008E2B55" w:rsidRPr="00F45BF6" w:rsidRDefault="008E2B55" w:rsidP="00D965D5">
            <w:pPr>
              <w:spacing w:after="0" w:line="240" w:lineRule="auto"/>
              <w:jc w:val="center"/>
              <w:rPr>
                <w:rFonts w:ascii="Arial" w:hAnsi="Arial" w:cs="Arial"/>
                <w:sz w:val="20"/>
                <w:szCs w:val="20"/>
                <w:lang w:val="pt-BR"/>
              </w:rPr>
            </w:pPr>
          </w:p>
        </w:tc>
        <w:tc>
          <w:tcPr>
            <w:tcW w:w="1707" w:type="dxa"/>
            <w:tcBorders>
              <w:top w:val="single" w:sz="4" w:space="0" w:color="auto"/>
              <w:bottom w:val="single" w:sz="4" w:space="0" w:color="auto"/>
            </w:tcBorders>
            <w:shd w:val="clear" w:color="auto" w:fill="auto"/>
            <w:vAlign w:val="center"/>
            <w:hideMark/>
          </w:tcPr>
          <w:p w14:paraId="595A84EA"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Tháng 3</w:t>
            </w:r>
          </w:p>
          <w:p w14:paraId="00A9DBDB"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 xml:space="preserve">năm </w:t>
            </w:r>
            <w:r>
              <w:rPr>
                <w:rFonts w:ascii="Arial" w:hAnsi="Arial" w:cs="Arial"/>
                <w:sz w:val="20"/>
                <w:szCs w:val="20"/>
              </w:rPr>
              <w:t>2025</w:t>
            </w:r>
          </w:p>
        </w:tc>
        <w:tc>
          <w:tcPr>
            <w:tcW w:w="1332" w:type="dxa"/>
            <w:tcBorders>
              <w:top w:val="single" w:sz="4" w:space="0" w:color="auto"/>
              <w:bottom w:val="single" w:sz="4" w:space="0" w:color="auto"/>
            </w:tcBorders>
            <w:shd w:val="clear" w:color="auto" w:fill="auto"/>
            <w:vAlign w:val="center"/>
            <w:hideMark/>
          </w:tcPr>
          <w:p w14:paraId="0F6401AE"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Quý I</w:t>
            </w:r>
          </w:p>
          <w:p w14:paraId="0AA12EA2" w14:textId="77777777" w:rsidR="008E2B55" w:rsidRPr="00F45BF6" w:rsidRDefault="008E2B55" w:rsidP="00D965D5">
            <w:pPr>
              <w:spacing w:after="0" w:line="240" w:lineRule="auto"/>
              <w:jc w:val="center"/>
              <w:rPr>
                <w:rFonts w:ascii="Arial" w:hAnsi="Arial" w:cs="Arial"/>
                <w:sz w:val="20"/>
                <w:szCs w:val="20"/>
              </w:rPr>
            </w:pPr>
            <w:r w:rsidRPr="00F45BF6">
              <w:rPr>
                <w:rFonts w:ascii="Arial" w:hAnsi="Arial" w:cs="Arial"/>
                <w:sz w:val="20"/>
                <w:szCs w:val="20"/>
              </w:rPr>
              <w:t xml:space="preserve">năm </w:t>
            </w:r>
            <w:r>
              <w:rPr>
                <w:rFonts w:ascii="Arial" w:hAnsi="Arial" w:cs="Arial"/>
                <w:sz w:val="20"/>
                <w:szCs w:val="20"/>
              </w:rPr>
              <w:t>2025</w:t>
            </w:r>
          </w:p>
        </w:tc>
      </w:tr>
      <w:tr w:rsidR="008E2B55" w:rsidRPr="00F45BF6" w14:paraId="1A636CD4" w14:textId="77777777" w:rsidTr="00C74014">
        <w:trPr>
          <w:cantSplit/>
          <w:trHeight w:val="308"/>
          <w:jc w:val="center"/>
        </w:trPr>
        <w:tc>
          <w:tcPr>
            <w:tcW w:w="3053" w:type="dxa"/>
            <w:tcBorders>
              <w:top w:val="single" w:sz="4" w:space="0" w:color="auto"/>
            </w:tcBorders>
            <w:shd w:val="clear" w:color="auto" w:fill="auto"/>
            <w:vAlign w:val="center"/>
            <w:hideMark/>
          </w:tcPr>
          <w:p w14:paraId="1BE42240" w14:textId="77777777" w:rsidR="008E2B55" w:rsidRPr="00F45BF6" w:rsidRDefault="008E2B55" w:rsidP="00D965D5">
            <w:pPr>
              <w:spacing w:after="0" w:line="240" w:lineRule="auto"/>
              <w:rPr>
                <w:rFonts w:ascii="Arial" w:hAnsi="Arial" w:cs="Arial"/>
                <w:b/>
                <w:bCs/>
                <w:sz w:val="20"/>
                <w:szCs w:val="20"/>
              </w:rPr>
            </w:pPr>
            <w:r w:rsidRPr="00F45BF6">
              <w:rPr>
                <w:rFonts w:ascii="Arial" w:hAnsi="Arial" w:cs="Arial"/>
                <w:b/>
                <w:bCs/>
                <w:sz w:val="20"/>
                <w:szCs w:val="20"/>
              </w:rPr>
              <w:t>Tổng số</w:t>
            </w:r>
          </w:p>
        </w:tc>
        <w:tc>
          <w:tcPr>
            <w:tcW w:w="1451" w:type="dxa"/>
            <w:tcBorders>
              <w:top w:val="single" w:sz="4" w:space="0" w:color="auto"/>
            </w:tcBorders>
            <w:shd w:val="clear" w:color="auto" w:fill="auto"/>
            <w:vAlign w:val="bottom"/>
          </w:tcPr>
          <w:p w14:paraId="1A02A9E6" w14:textId="77777777" w:rsidR="008E2B55" w:rsidRPr="00DC5E1F" w:rsidRDefault="008E2B55" w:rsidP="00D965D5">
            <w:pPr>
              <w:spacing w:after="0" w:line="240" w:lineRule="auto"/>
              <w:ind w:right="410"/>
              <w:jc w:val="right"/>
              <w:rPr>
                <w:rFonts w:ascii="Arial" w:hAnsi="Arial" w:cs="Arial"/>
                <w:b/>
                <w:sz w:val="20"/>
                <w:szCs w:val="20"/>
              </w:rPr>
            </w:pPr>
            <w:r w:rsidRPr="00DC5E1F">
              <w:rPr>
                <w:rFonts w:ascii="Arial" w:hAnsi="Arial" w:cs="Arial"/>
                <w:b/>
                <w:sz w:val="20"/>
                <w:szCs w:val="20"/>
              </w:rPr>
              <w:t>570,9</w:t>
            </w:r>
          </w:p>
        </w:tc>
        <w:tc>
          <w:tcPr>
            <w:tcW w:w="1608" w:type="dxa"/>
            <w:tcBorders>
              <w:top w:val="single" w:sz="4" w:space="0" w:color="auto"/>
            </w:tcBorders>
            <w:shd w:val="clear" w:color="auto" w:fill="auto"/>
            <w:vAlign w:val="bottom"/>
          </w:tcPr>
          <w:p w14:paraId="733C9C51" w14:textId="77777777" w:rsidR="008E2B55" w:rsidRPr="00DC5E1F" w:rsidRDefault="008E2B55" w:rsidP="00D965D5">
            <w:pPr>
              <w:spacing w:after="0" w:line="240" w:lineRule="auto"/>
              <w:ind w:right="410"/>
              <w:jc w:val="right"/>
              <w:rPr>
                <w:rFonts w:ascii="Arial" w:hAnsi="Arial" w:cs="Arial"/>
                <w:b/>
                <w:sz w:val="20"/>
                <w:szCs w:val="20"/>
              </w:rPr>
            </w:pPr>
            <w:r w:rsidRPr="00DC5E1F">
              <w:rPr>
                <w:rFonts w:ascii="Arial" w:hAnsi="Arial" w:cs="Arial"/>
                <w:b/>
                <w:sz w:val="20"/>
                <w:szCs w:val="20"/>
              </w:rPr>
              <w:t>1.708,3</w:t>
            </w:r>
          </w:p>
        </w:tc>
        <w:tc>
          <w:tcPr>
            <w:tcW w:w="1707" w:type="dxa"/>
            <w:tcBorders>
              <w:top w:val="single" w:sz="4" w:space="0" w:color="auto"/>
            </w:tcBorders>
            <w:shd w:val="clear" w:color="auto" w:fill="auto"/>
            <w:vAlign w:val="bottom"/>
          </w:tcPr>
          <w:p w14:paraId="7745BF5E" w14:textId="77777777" w:rsidR="008E2B55" w:rsidRPr="00DC5E1F" w:rsidRDefault="008E2B55" w:rsidP="00D965D5">
            <w:pPr>
              <w:spacing w:after="0" w:line="240" w:lineRule="auto"/>
              <w:ind w:right="410"/>
              <w:jc w:val="right"/>
              <w:rPr>
                <w:rFonts w:ascii="Arial" w:hAnsi="Arial" w:cs="Arial"/>
                <w:b/>
                <w:sz w:val="20"/>
                <w:szCs w:val="20"/>
              </w:rPr>
            </w:pPr>
            <w:r w:rsidRPr="00DC5E1F">
              <w:rPr>
                <w:rFonts w:ascii="Arial" w:hAnsi="Arial" w:cs="Arial"/>
                <w:b/>
                <w:sz w:val="20"/>
                <w:szCs w:val="20"/>
              </w:rPr>
              <w:t>10,8</w:t>
            </w:r>
          </w:p>
        </w:tc>
        <w:tc>
          <w:tcPr>
            <w:tcW w:w="1332" w:type="dxa"/>
            <w:tcBorders>
              <w:top w:val="single" w:sz="4" w:space="0" w:color="auto"/>
            </w:tcBorders>
            <w:shd w:val="clear" w:color="auto" w:fill="auto"/>
            <w:vAlign w:val="bottom"/>
          </w:tcPr>
          <w:p w14:paraId="49CB6160" w14:textId="77777777" w:rsidR="008E2B55" w:rsidRPr="00DC5E1F" w:rsidRDefault="008E2B55" w:rsidP="00D965D5">
            <w:pPr>
              <w:spacing w:after="0" w:line="240" w:lineRule="auto"/>
              <w:ind w:right="410"/>
              <w:jc w:val="right"/>
              <w:rPr>
                <w:rFonts w:ascii="Arial" w:hAnsi="Arial" w:cs="Arial"/>
                <w:b/>
                <w:sz w:val="20"/>
                <w:szCs w:val="20"/>
              </w:rPr>
            </w:pPr>
            <w:r w:rsidRPr="00DC5E1F">
              <w:rPr>
                <w:rFonts w:ascii="Arial" w:hAnsi="Arial" w:cs="Arial"/>
                <w:b/>
                <w:sz w:val="20"/>
                <w:szCs w:val="20"/>
              </w:rPr>
              <w:t>9,9</w:t>
            </w:r>
          </w:p>
        </w:tc>
      </w:tr>
      <w:tr w:rsidR="008E2B55" w:rsidRPr="00F45BF6" w14:paraId="73DCD0D3" w14:textId="77777777" w:rsidTr="00C74014">
        <w:trPr>
          <w:cantSplit/>
          <w:trHeight w:val="320"/>
          <w:jc w:val="center"/>
        </w:trPr>
        <w:tc>
          <w:tcPr>
            <w:tcW w:w="3053" w:type="dxa"/>
            <w:shd w:val="clear" w:color="auto" w:fill="auto"/>
            <w:vAlign w:val="center"/>
            <w:hideMark/>
          </w:tcPr>
          <w:p w14:paraId="7352C965" w14:textId="77777777" w:rsidR="008E2B55" w:rsidRPr="00F45BF6" w:rsidRDefault="008E2B55" w:rsidP="00D965D5">
            <w:pPr>
              <w:spacing w:after="0" w:line="240" w:lineRule="auto"/>
              <w:ind w:firstLine="317"/>
              <w:rPr>
                <w:rFonts w:ascii="Arial" w:hAnsi="Arial" w:cs="Arial"/>
                <w:sz w:val="20"/>
                <w:szCs w:val="20"/>
              </w:rPr>
            </w:pPr>
            <w:r w:rsidRPr="00F45BF6">
              <w:rPr>
                <w:rFonts w:ascii="Arial" w:hAnsi="Arial" w:cs="Arial"/>
                <w:bCs/>
                <w:sz w:val="20"/>
                <w:szCs w:val="20"/>
              </w:rPr>
              <w:t>Bán lẻ hàng hóa</w:t>
            </w:r>
          </w:p>
        </w:tc>
        <w:tc>
          <w:tcPr>
            <w:tcW w:w="1451" w:type="dxa"/>
            <w:shd w:val="clear" w:color="auto" w:fill="auto"/>
            <w:vAlign w:val="center"/>
          </w:tcPr>
          <w:p w14:paraId="4A05135D"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434,4</w:t>
            </w:r>
          </w:p>
        </w:tc>
        <w:tc>
          <w:tcPr>
            <w:tcW w:w="1608" w:type="dxa"/>
            <w:shd w:val="clear" w:color="auto" w:fill="auto"/>
            <w:vAlign w:val="center"/>
          </w:tcPr>
          <w:p w14:paraId="3FC4B160"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1.311,</w:t>
            </w:r>
            <w:r>
              <w:rPr>
                <w:rFonts w:ascii="Arial" w:hAnsi="Arial" w:cs="Arial"/>
                <w:bCs/>
                <w:sz w:val="20"/>
                <w:szCs w:val="20"/>
              </w:rPr>
              <w:t>7</w:t>
            </w:r>
          </w:p>
        </w:tc>
        <w:tc>
          <w:tcPr>
            <w:tcW w:w="1707" w:type="dxa"/>
            <w:shd w:val="clear" w:color="auto" w:fill="auto"/>
            <w:vAlign w:val="bottom"/>
          </w:tcPr>
          <w:p w14:paraId="77D57A80"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9,2</w:t>
            </w:r>
          </w:p>
        </w:tc>
        <w:tc>
          <w:tcPr>
            <w:tcW w:w="1332" w:type="dxa"/>
            <w:shd w:val="clear" w:color="auto" w:fill="auto"/>
            <w:vAlign w:val="bottom"/>
          </w:tcPr>
          <w:p w14:paraId="53C97D68"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8</w:t>
            </w:r>
            <w:r>
              <w:rPr>
                <w:rFonts w:ascii="Arial" w:hAnsi="Arial" w:cs="Arial"/>
                <w:bCs/>
                <w:sz w:val="20"/>
                <w:szCs w:val="20"/>
              </w:rPr>
              <w:t>,</w:t>
            </w:r>
            <w:r w:rsidRPr="00DC5E1F">
              <w:rPr>
                <w:rFonts w:ascii="Arial" w:hAnsi="Arial" w:cs="Arial"/>
                <w:bCs/>
                <w:sz w:val="20"/>
                <w:szCs w:val="20"/>
              </w:rPr>
              <w:t>8</w:t>
            </w:r>
          </w:p>
        </w:tc>
      </w:tr>
      <w:tr w:rsidR="008E2B55" w:rsidRPr="00F45BF6" w14:paraId="3B204EA7" w14:textId="77777777" w:rsidTr="00C74014">
        <w:trPr>
          <w:cantSplit/>
          <w:trHeight w:val="320"/>
          <w:jc w:val="center"/>
        </w:trPr>
        <w:tc>
          <w:tcPr>
            <w:tcW w:w="3053" w:type="dxa"/>
            <w:shd w:val="clear" w:color="auto" w:fill="auto"/>
            <w:vAlign w:val="center"/>
            <w:hideMark/>
          </w:tcPr>
          <w:p w14:paraId="79442AE1" w14:textId="77777777" w:rsidR="008E2B55" w:rsidRPr="00F45BF6" w:rsidRDefault="008E2B55" w:rsidP="00D965D5">
            <w:pPr>
              <w:spacing w:after="0" w:line="240" w:lineRule="auto"/>
              <w:ind w:firstLine="317"/>
              <w:rPr>
                <w:rFonts w:ascii="Arial" w:hAnsi="Arial" w:cs="Arial"/>
                <w:sz w:val="20"/>
                <w:szCs w:val="20"/>
              </w:rPr>
            </w:pPr>
            <w:r w:rsidRPr="00F45BF6">
              <w:rPr>
                <w:rFonts w:ascii="Arial" w:hAnsi="Arial" w:cs="Arial"/>
                <w:bCs/>
                <w:sz w:val="20"/>
                <w:szCs w:val="20"/>
              </w:rPr>
              <w:t>Dịch vụ lưu trú, ăn uống</w:t>
            </w:r>
          </w:p>
        </w:tc>
        <w:tc>
          <w:tcPr>
            <w:tcW w:w="1451" w:type="dxa"/>
            <w:shd w:val="clear" w:color="auto" w:fill="auto"/>
            <w:vAlign w:val="center"/>
          </w:tcPr>
          <w:p w14:paraId="472E003C"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68,8</w:t>
            </w:r>
          </w:p>
        </w:tc>
        <w:tc>
          <w:tcPr>
            <w:tcW w:w="1608" w:type="dxa"/>
            <w:shd w:val="clear" w:color="auto" w:fill="auto"/>
            <w:vAlign w:val="center"/>
          </w:tcPr>
          <w:p w14:paraId="4ACBD96F"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200,1</w:t>
            </w:r>
          </w:p>
        </w:tc>
        <w:tc>
          <w:tcPr>
            <w:tcW w:w="1707" w:type="dxa"/>
            <w:shd w:val="clear" w:color="auto" w:fill="auto"/>
            <w:vAlign w:val="bottom"/>
          </w:tcPr>
          <w:p w14:paraId="096156C9"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16,4</w:t>
            </w:r>
          </w:p>
        </w:tc>
        <w:tc>
          <w:tcPr>
            <w:tcW w:w="1332" w:type="dxa"/>
            <w:shd w:val="clear" w:color="auto" w:fill="auto"/>
            <w:vAlign w:val="bottom"/>
          </w:tcPr>
          <w:p w14:paraId="764B203A"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14,0</w:t>
            </w:r>
          </w:p>
        </w:tc>
      </w:tr>
      <w:tr w:rsidR="008E2B55" w:rsidRPr="00F45BF6" w14:paraId="618B92AC" w14:textId="77777777" w:rsidTr="00C74014">
        <w:trPr>
          <w:cantSplit/>
          <w:trHeight w:val="320"/>
          <w:jc w:val="center"/>
        </w:trPr>
        <w:tc>
          <w:tcPr>
            <w:tcW w:w="3053" w:type="dxa"/>
            <w:shd w:val="clear" w:color="auto" w:fill="auto"/>
            <w:vAlign w:val="center"/>
            <w:hideMark/>
          </w:tcPr>
          <w:p w14:paraId="617620A0" w14:textId="77777777" w:rsidR="008E2B55" w:rsidRPr="00F45BF6" w:rsidRDefault="008E2B55" w:rsidP="00D965D5">
            <w:pPr>
              <w:spacing w:after="0" w:line="240" w:lineRule="auto"/>
              <w:ind w:firstLine="317"/>
              <w:rPr>
                <w:rFonts w:ascii="Arial" w:hAnsi="Arial" w:cs="Arial"/>
                <w:sz w:val="20"/>
                <w:szCs w:val="20"/>
              </w:rPr>
            </w:pPr>
            <w:r w:rsidRPr="00F45BF6">
              <w:rPr>
                <w:rFonts w:ascii="Arial" w:hAnsi="Arial" w:cs="Arial"/>
                <w:bCs/>
                <w:sz w:val="20"/>
                <w:szCs w:val="20"/>
              </w:rPr>
              <w:t>Du lịch lữ hành</w:t>
            </w:r>
          </w:p>
        </w:tc>
        <w:tc>
          <w:tcPr>
            <w:tcW w:w="1451" w:type="dxa"/>
            <w:shd w:val="clear" w:color="auto" w:fill="auto"/>
            <w:vAlign w:val="center"/>
          </w:tcPr>
          <w:p w14:paraId="0BCE90AA"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7,5</w:t>
            </w:r>
          </w:p>
        </w:tc>
        <w:tc>
          <w:tcPr>
            <w:tcW w:w="1608" w:type="dxa"/>
            <w:shd w:val="clear" w:color="auto" w:fill="auto"/>
            <w:vAlign w:val="center"/>
          </w:tcPr>
          <w:p w14:paraId="0E908AE0"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21,5</w:t>
            </w:r>
          </w:p>
        </w:tc>
        <w:tc>
          <w:tcPr>
            <w:tcW w:w="1707" w:type="dxa"/>
            <w:shd w:val="clear" w:color="auto" w:fill="auto"/>
            <w:vAlign w:val="bottom"/>
          </w:tcPr>
          <w:p w14:paraId="5A2C60EE"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25,1</w:t>
            </w:r>
          </w:p>
        </w:tc>
        <w:tc>
          <w:tcPr>
            <w:tcW w:w="1332" w:type="dxa"/>
            <w:shd w:val="clear" w:color="auto" w:fill="auto"/>
            <w:vAlign w:val="bottom"/>
          </w:tcPr>
          <w:p w14:paraId="738F7515"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18,3</w:t>
            </w:r>
          </w:p>
        </w:tc>
      </w:tr>
      <w:tr w:rsidR="008E2B55" w:rsidRPr="00F45BF6" w14:paraId="4EAAFF4F" w14:textId="77777777" w:rsidTr="00C74014">
        <w:trPr>
          <w:cantSplit/>
          <w:trHeight w:val="320"/>
          <w:jc w:val="center"/>
        </w:trPr>
        <w:tc>
          <w:tcPr>
            <w:tcW w:w="3053" w:type="dxa"/>
            <w:tcBorders>
              <w:bottom w:val="single" w:sz="4" w:space="0" w:color="auto"/>
            </w:tcBorders>
            <w:shd w:val="clear" w:color="auto" w:fill="auto"/>
            <w:vAlign w:val="center"/>
            <w:hideMark/>
          </w:tcPr>
          <w:p w14:paraId="4286CDFD" w14:textId="77777777" w:rsidR="008E2B55" w:rsidRPr="00F45BF6" w:rsidRDefault="008E2B55" w:rsidP="00D965D5">
            <w:pPr>
              <w:spacing w:after="0" w:line="240" w:lineRule="auto"/>
              <w:ind w:firstLine="317"/>
              <w:rPr>
                <w:rFonts w:ascii="Arial" w:hAnsi="Arial" w:cs="Arial"/>
                <w:sz w:val="20"/>
                <w:szCs w:val="20"/>
              </w:rPr>
            </w:pPr>
            <w:r w:rsidRPr="00F45BF6">
              <w:rPr>
                <w:rFonts w:ascii="Arial" w:hAnsi="Arial" w:cs="Arial"/>
                <w:bCs/>
                <w:sz w:val="20"/>
                <w:szCs w:val="20"/>
              </w:rPr>
              <w:t>Dịch vụ khác</w:t>
            </w:r>
          </w:p>
        </w:tc>
        <w:tc>
          <w:tcPr>
            <w:tcW w:w="1451" w:type="dxa"/>
            <w:tcBorders>
              <w:bottom w:val="single" w:sz="4" w:space="0" w:color="auto"/>
            </w:tcBorders>
            <w:shd w:val="clear" w:color="auto" w:fill="auto"/>
            <w:vAlign w:val="center"/>
          </w:tcPr>
          <w:p w14:paraId="48994644"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60,2</w:t>
            </w:r>
          </w:p>
        </w:tc>
        <w:tc>
          <w:tcPr>
            <w:tcW w:w="1608" w:type="dxa"/>
            <w:tcBorders>
              <w:bottom w:val="single" w:sz="4" w:space="0" w:color="auto"/>
            </w:tcBorders>
            <w:shd w:val="clear" w:color="auto" w:fill="auto"/>
            <w:vAlign w:val="center"/>
          </w:tcPr>
          <w:p w14:paraId="3B297300" w14:textId="77777777" w:rsidR="008E2B55" w:rsidRPr="00F45BF6" w:rsidRDefault="008E2B55" w:rsidP="00D965D5">
            <w:pPr>
              <w:spacing w:after="0" w:line="240" w:lineRule="auto"/>
              <w:ind w:right="410"/>
              <w:jc w:val="right"/>
              <w:rPr>
                <w:rFonts w:ascii="Arial" w:hAnsi="Arial" w:cs="Arial"/>
                <w:bCs/>
                <w:sz w:val="20"/>
                <w:szCs w:val="20"/>
              </w:rPr>
            </w:pPr>
            <w:r>
              <w:rPr>
                <w:rFonts w:ascii="Arial" w:hAnsi="Arial" w:cs="Arial"/>
                <w:bCs/>
                <w:sz w:val="20"/>
                <w:szCs w:val="20"/>
              </w:rPr>
              <w:t>175,0</w:t>
            </w:r>
          </w:p>
        </w:tc>
        <w:tc>
          <w:tcPr>
            <w:tcW w:w="1707" w:type="dxa"/>
            <w:tcBorders>
              <w:bottom w:val="single" w:sz="4" w:space="0" w:color="auto"/>
            </w:tcBorders>
            <w:shd w:val="clear" w:color="auto" w:fill="auto"/>
            <w:vAlign w:val="bottom"/>
          </w:tcPr>
          <w:p w14:paraId="402D87BD"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15,4</w:t>
            </w:r>
          </w:p>
        </w:tc>
        <w:tc>
          <w:tcPr>
            <w:tcW w:w="1332" w:type="dxa"/>
            <w:tcBorders>
              <w:bottom w:val="single" w:sz="4" w:space="0" w:color="auto"/>
            </w:tcBorders>
            <w:shd w:val="clear" w:color="auto" w:fill="auto"/>
            <w:vAlign w:val="bottom"/>
          </w:tcPr>
          <w:p w14:paraId="2DBD351A" w14:textId="77777777" w:rsidR="008E2B55" w:rsidRPr="00F45BF6" w:rsidRDefault="008E2B55" w:rsidP="00D965D5">
            <w:pPr>
              <w:spacing w:after="0" w:line="240" w:lineRule="auto"/>
              <w:ind w:right="410"/>
              <w:jc w:val="right"/>
              <w:rPr>
                <w:rFonts w:ascii="Arial" w:hAnsi="Arial" w:cs="Arial"/>
                <w:bCs/>
                <w:sz w:val="20"/>
                <w:szCs w:val="20"/>
              </w:rPr>
            </w:pPr>
            <w:r w:rsidRPr="00DC5E1F">
              <w:rPr>
                <w:rFonts w:ascii="Arial" w:hAnsi="Arial" w:cs="Arial"/>
                <w:bCs/>
                <w:sz w:val="20"/>
                <w:szCs w:val="20"/>
              </w:rPr>
              <w:t>12,5</w:t>
            </w:r>
          </w:p>
        </w:tc>
      </w:tr>
    </w:tbl>
    <w:p w14:paraId="111163E0" w14:textId="77777777" w:rsidR="008E2B55" w:rsidRPr="00462343" w:rsidRDefault="008E2B55" w:rsidP="0097757F">
      <w:pPr>
        <w:pStyle w:val="ListParagraph"/>
        <w:spacing w:before="120" w:after="120" w:line="264" w:lineRule="auto"/>
        <w:ind w:left="0" w:firstLine="720"/>
        <w:jc w:val="both"/>
        <w:rPr>
          <w:rFonts w:ascii="Times New Roman" w:hAnsi="Times New Roman" w:cs="Times New Roman"/>
          <w:bCs/>
          <w:spacing w:val="2"/>
          <w:sz w:val="28"/>
          <w:szCs w:val="28"/>
        </w:rPr>
      </w:pPr>
      <w:r w:rsidRPr="00462343">
        <w:rPr>
          <w:rFonts w:ascii="Times New Roman" w:hAnsi="Times New Roman" w:cs="Times New Roman"/>
          <w:bCs/>
          <w:spacing w:val="2"/>
          <w:sz w:val="28"/>
          <w:szCs w:val="28"/>
        </w:rPr>
        <w:t>Tính chung quý I/</w:t>
      </w:r>
      <w:r>
        <w:rPr>
          <w:rFonts w:ascii="Times New Roman" w:hAnsi="Times New Roman" w:cs="Times New Roman"/>
          <w:bCs/>
          <w:spacing w:val="2"/>
          <w:sz w:val="28"/>
          <w:szCs w:val="28"/>
        </w:rPr>
        <w:t>2025</w:t>
      </w:r>
      <w:r w:rsidRPr="00462343">
        <w:rPr>
          <w:rFonts w:ascii="Times New Roman" w:hAnsi="Times New Roman" w:cs="Times New Roman"/>
          <w:bCs/>
          <w:spacing w:val="2"/>
          <w:sz w:val="28"/>
          <w:szCs w:val="28"/>
        </w:rPr>
        <w:t>, tổng mức bán lẻ hàng hóa và doanh thu dịch vụ tiêu dùng theo giá hiện hành ước đạt 1.</w:t>
      </w:r>
      <w:r>
        <w:rPr>
          <w:rFonts w:ascii="Times New Roman" w:hAnsi="Times New Roman" w:cs="Times New Roman"/>
          <w:bCs/>
          <w:spacing w:val="2"/>
          <w:sz w:val="28"/>
          <w:szCs w:val="28"/>
        </w:rPr>
        <w:t>708</w:t>
      </w:r>
      <w:r w:rsidRPr="00462343">
        <w:rPr>
          <w:rFonts w:ascii="Times New Roman" w:hAnsi="Times New Roman" w:cs="Times New Roman"/>
          <w:bCs/>
          <w:spacing w:val="2"/>
          <w:sz w:val="28"/>
          <w:szCs w:val="28"/>
        </w:rPr>
        <w:t>,</w:t>
      </w:r>
      <w:r>
        <w:rPr>
          <w:rFonts w:ascii="Times New Roman" w:hAnsi="Times New Roman" w:cs="Times New Roman"/>
          <w:bCs/>
          <w:spacing w:val="2"/>
          <w:sz w:val="28"/>
          <w:szCs w:val="28"/>
        </w:rPr>
        <w:t>3</w:t>
      </w:r>
      <w:r w:rsidRPr="00462343">
        <w:rPr>
          <w:rFonts w:ascii="Times New Roman" w:hAnsi="Times New Roman" w:cs="Times New Roman"/>
          <w:bCs/>
          <w:spacing w:val="2"/>
          <w:sz w:val="28"/>
          <w:szCs w:val="28"/>
        </w:rPr>
        <w:t xml:space="preserve"> nghìn tỷ đồng, tăng </w:t>
      </w:r>
      <w:r>
        <w:rPr>
          <w:rFonts w:ascii="Times New Roman" w:hAnsi="Times New Roman" w:cs="Times New Roman"/>
          <w:bCs/>
          <w:spacing w:val="2"/>
          <w:sz w:val="28"/>
          <w:szCs w:val="28"/>
        </w:rPr>
        <w:t>9,9</w:t>
      </w:r>
      <w:r w:rsidRPr="00462343">
        <w:rPr>
          <w:rFonts w:ascii="Times New Roman" w:hAnsi="Times New Roman" w:cs="Times New Roman"/>
          <w:bCs/>
          <w:spacing w:val="2"/>
          <w:sz w:val="28"/>
          <w:szCs w:val="28"/>
        </w:rPr>
        <w:t>% so với cùng kỳ năm trước (quý I/</w:t>
      </w:r>
      <w:r>
        <w:rPr>
          <w:rFonts w:ascii="Times New Roman" w:hAnsi="Times New Roman" w:cs="Times New Roman"/>
          <w:bCs/>
          <w:spacing w:val="2"/>
          <w:sz w:val="28"/>
          <w:szCs w:val="28"/>
        </w:rPr>
        <w:t>2024</w:t>
      </w:r>
      <w:r w:rsidRPr="00462343">
        <w:rPr>
          <w:rFonts w:ascii="Times New Roman" w:hAnsi="Times New Roman" w:cs="Times New Roman"/>
          <w:bCs/>
          <w:spacing w:val="2"/>
          <w:sz w:val="28"/>
          <w:szCs w:val="28"/>
        </w:rPr>
        <w:t xml:space="preserve"> tăng </w:t>
      </w:r>
      <w:r>
        <w:rPr>
          <w:rFonts w:ascii="Times New Roman" w:hAnsi="Times New Roman" w:cs="Times New Roman"/>
          <w:bCs/>
          <w:spacing w:val="2"/>
          <w:sz w:val="28"/>
          <w:szCs w:val="28"/>
        </w:rPr>
        <w:t>8,6</w:t>
      </w:r>
      <w:r w:rsidRPr="00462343">
        <w:rPr>
          <w:rFonts w:ascii="Times New Roman" w:hAnsi="Times New Roman" w:cs="Times New Roman"/>
          <w:bCs/>
          <w:spacing w:val="2"/>
          <w:sz w:val="28"/>
          <w:szCs w:val="28"/>
        </w:rPr>
        <w:t xml:space="preserve">%), nếu loại trừ yếu tố giá tăng </w:t>
      </w:r>
      <w:r>
        <w:rPr>
          <w:rFonts w:ascii="Times New Roman" w:hAnsi="Times New Roman"/>
          <w:bCs/>
          <w:spacing w:val="2"/>
          <w:sz w:val="28"/>
          <w:szCs w:val="28"/>
        </w:rPr>
        <w:t>7,5</w:t>
      </w:r>
      <w:r w:rsidRPr="00462343">
        <w:rPr>
          <w:rFonts w:ascii="Times New Roman" w:hAnsi="Times New Roman"/>
          <w:bCs/>
          <w:spacing w:val="2"/>
          <w:sz w:val="28"/>
          <w:szCs w:val="28"/>
        </w:rPr>
        <w:t xml:space="preserve">% </w:t>
      </w:r>
      <w:r w:rsidRPr="00462343">
        <w:rPr>
          <w:rFonts w:ascii="Times New Roman" w:hAnsi="Times New Roman" w:cs="Times New Roman"/>
          <w:bCs/>
          <w:spacing w:val="2"/>
          <w:sz w:val="28"/>
          <w:szCs w:val="28"/>
        </w:rPr>
        <w:t>(quý I/</w:t>
      </w:r>
      <w:r>
        <w:rPr>
          <w:rFonts w:ascii="Times New Roman" w:hAnsi="Times New Roman" w:cs="Times New Roman"/>
          <w:bCs/>
          <w:spacing w:val="2"/>
          <w:sz w:val="28"/>
          <w:szCs w:val="28"/>
        </w:rPr>
        <w:t>2024</w:t>
      </w:r>
      <w:r w:rsidRPr="00462343">
        <w:rPr>
          <w:rFonts w:ascii="Times New Roman" w:hAnsi="Times New Roman" w:cs="Times New Roman"/>
          <w:bCs/>
          <w:spacing w:val="2"/>
          <w:sz w:val="28"/>
          <w:szCs w:val="28"/>
        </w:rPr>
        <w:t xml:space="preserve"> tăng </w:t>
      </w:r>
      <w:r>
        <w:rPr>
          <w:rFonts w:ascii="Times New Roman" w:hAnsi="Times New Roman" w:cs="Times New Roman"/>
          <w:bCs/>
          <w:spacing w:val="2"/>
          <w:sz w:val="28"/>
          <w:szCs w:val="28"/>
        </w:rPr>
        <w:t>5,5</w:t>
      </w:r>
      <w:r w:rsidRPr="00462343">
        <w:rPr>
          <w:rFonts w:ascii="Times New Roman" w:hAnsi="Times New Roman" w:cs="Times New Roman"/>
          <w:bCs/>
          <w:spacing w:val="2"/>
          <w:sz w:val="28"/>
          <w:szCs w:val="28"/>
        </w:rPr>
        <w:t>%).</w:t>
      </w:r>
    </w:p>
    <w:p w14:paraId="63314A9C" w14:textId="12BCC3B6" w:rsidR="008E2B55" w:rsidRPr="00462343" w:rsidRDefault="008E2B55" w:rsidP="008E2B55">
      <w:pPr>
        <w:spacing w:before="120"/>
        <w:jc w:val="center"/>
        <w:rPr>
          <w:rFonts w:ascii="Arial" w:hAnsi="Arial" w:cs="Arial"/>
          <w:b/>
          <w:bCs/>
          <w:sz w:val="24"/>
          <w:szCs w:val="24"/>
        </w:rPr>
      </w:pPr>
      <w:r w:rsidRPr="00462343">
        <w:rPr>
          <w:rFonts w:ascii="Arial" w:hAnsi="Arial" w:cs="Arial"/>
          <w:b/>
          <w:bCs/>
          <w:sz w:val="24"/>
          <w:szCs w:val="24"/>
        </w:rPr>
        <w:lastRenderedPageBreak/>
        <w:t>Hình 7. Tổng mức bán lẻ hàng hóa và doanh thu dịch vụ tiêu dùng</w:t>
      </w:r>
      <w:r w:rsidRPr="00462343">
        <w:rPr>
          <w:rFonts w:ascii="Arial" w:hAnsi="Arial" w:cs="Arial"/>
          <w:b/>
          <w:bCs/>
          <w:sz w:val="24"/>
          <w:szCs w:val="24"/>
        </w:rPr>
        <w:br/>
        <w:t>theo giá hiện hành quý I các năm 202</w:t>
      </w:r>
      <w:r>
        <w:rPr>
          <w:rFonts w:ascii="Arial" w:hAnsi="Arial" w:cs="Arial"/>
          <w:b/>
          <w:bCs/>
          <w:sz w:val="24"/>
          <w:szCs w:val="24"/>
        </w:rPr>
        <w:t>1</w:t>
      </w:r>
      <w:r w:rsidRPr="00462343">
        <w:rPr>
          <w:rFonts w:ascii="Arial" w:hAnsi="Arial" w:cs="Arial"/>
          <w:b/>
          <w:bCs/>
          <w:sz w:val="24"/>
          <w:szCs w:val="24"/>
        </w:rPr>
        <w:t>-</w:t>
      </w:r>
      <w:r>
        <w:rPr>
          <w:rFonts w:ascii="Arial" w:hAnsi="Arial" w:cs="Arial"/>
          <w:b/>
          <w:bCs/>
          <w:sz w:val="24"/>
          <w:szCs w:val="24"/>
        </w:rPr>
        <w:t>2025</w:t>
      </w:r>
    </w:p>
    <w:p w14:paraId="75083263" w14:textId="77777777" w:rsidR="008E2B55" w:rsidRPr="00F45BF6" w:rsidRDefault="008E2B55" w:rsidP="008E2B55">
      <w:pPr>
        <w:spacing w:before="120"/>
        <w:jc w:val="center"/>
        <w:rPr>
          <w:rFonts w:ascii="Arial" w:hAnsi="Arial" w:cs="Arial"/>
          <w:b/>
          <w:bCs/>
          <w:sz w:val="24"/>
          <w:szCs w:val="24"/>
          <w:lang w:val="it-IT"/>
        </w:rPr>
      </w:pPr>
      <w:r>
        <w:rPr>
          <w:noProof/>
          <w:lang w:val="en-US"/>
        </w:rPr>
        <w:drawing>
          <wp:inline distT="0" distB="0" distL="0" distR="0" wp14:anchorId="6F2BA63A" wp14:editId="7D8B57CA">
            <wp:extent cx="5629275" cy="2809875"/>
            <wp:effectExtent l="0" t="0" r="9525" b="9525"/>
            <wp:docPr id="1730720766" name="Chart 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5681F97F" w14:textId="77777777" w:rsidR="008E2B55" w:rsidRPr="00966B4F" w:rsidRDefault="008E2B55" w:rsidP="008E2B55">
      <w:pPr>
        <w:pStyle w:val="ListParagraph"/>
        <w:spacing w:after="120" w:line="264" w:lineRule="auto"/>
        <w:ind w:left="0" w:firstLine="720"/>
        <w:jc w:val="both"/>
        <w:rPr>
          <w:rFonts w:ascii="Times New Roman" w:hAnsi="Times New Roman"/>
          <w:bCs/>
          <w:spacing w:val="-2"/>
          <w:sz w:val="28"/>
          <w:szCs w:val="28"/>
          <w:shd w:val="clear" w:color="auto" w:fill="FFFFFF"/>
          <w:lang w:val="nl-NL"/>
        </w:rPr>
      </w:pPr>
      <w:r w:rsidRPr="00F45BF6">
        <w:rPr>
          <w:rFonts w:ascii="Times New Roman" w:hAnsi="Times New Roman" w:cs="Times New Roman"/>
          <w:bCs/>
          <w:i/>
          <w:spacing w:val="-2"/>
          <w:sz w:val="28"/>
          <w:szCs w:val="28"/>
          <w:lang w:val="it-IT"/>
        </w:rPr>
        <w:t xml:space="preserve">Doanh thu bán lẻ hàng hóa </w:t>
      </w:r>
      <w:r w:rsidRPr="00F45BF6">
        <w:rPr>
          <w:rFonts w:ascii="Times New Roman" w:hAnsi="Times New Roman" w:cs="Times New Roman"/>
          <w:bCs/>
          <w:spacing w:val="-2"/>
          <w:sz w:val="28"/>
          <w:szCs w:val="28"/>
          <w:lang w:val="it-IT"/>
        </w:rPr>
        <w:t>quý I/</w:t>
      </w:r>
      <w:r>
        <w:rPr>
          <w:rFonts w:ascii="Times New Roman" w:hAnsi="Times New Roman" w:cs="Times New Roman"/>
          <w:bCs/>
          <w:spacing w:val="-2"/>
          <w:sz w:val="28"/>
          <w:szCs w:val="28"/>
          <w:lang w:val="it-IT"/>
        </w:rPr>
        <w:t>2025</w:t>
      </w:r>
      <w:r w:rsidRPr="00F45BF6">
        <w:rPr>
          <w:rFonts w:ascii="Times New Roman" w:hAnsi="Times New Roman" w:cs="Times New Roman"/>
          <w:bCs/>
          <w:spacing w:val="-2"/>
          <w:sz w:val="28"/>
          <w:szCs w:val="28"/>
          <w:lang w:val="it-IT"/>
        </w:rPr>
        <w:t xml:space="preserve"> ước đạt 1.</w:t>
      </w:r>
      <w:r>
        <w:rPr>
          <w:rFonts w:ascii="Times New Roman" w:hAnsi="Times New Roman" w:cs="Times New Roman"/>
          <w:bCs/>
          <w:spacing w:val="-2"/>
          <w:sz w:val="28"/>
          <w:szCs w:val="28"/>
          <w:lang w:val="it-IT"/>
        </w:rPr>
        <w:t>311,7</w:t>
      </w:r>
      <w:r w:rsidRPr="00F45BF6">
        <w:rPr>
          <w:rFonts w:ascii="Times New Roman" w:hAnsi="Times New Roman" w:cs="Times New Roman"/>
          <w:bCs/>
          <w:spacing w:val="-2"/>
          <w:sz w:val="28"/>
          <w:szCs w:val="28"/>
          <w:lang w:val="it-IT"/>
        </w:rPr>
        <w:t xml:space="preserve"> nghìn tỷ đồng,</w:t>
      </w:r>
      <w:r w:rsidRPr="00F45BF6">
        <w:rPr>
          <w:bCs/>
          <w:spacing w:val="-2"/>
          <w:lang w:val="it-IT"/>
        </w:rPr>
        <w:t xml:space="preserve"> </w:t>
      </w:r>
      <w:r w:rsidRPr="00F45BF6">
        <w:rPr>
          <w:rFonts w:ascii="Times New Roman" w:hAnsi="Times New Roman" w:cs="Times New Roman"/>
          <w:bCs/>
          <w:spacing w:val="-2"/>
          <w:sz w:val="28"/>
          <w:szCs w:val="28"/>
          <w:shd w:val="clear" w:color="auto" w:fill="FFFFFF"/>
          <w:lang w:val="nl-NL"/>
        </w:rPr>
        <w:t xml:space="preserve">chiếm </w:t>
      </w:r>
      <w:r>
        <w:rPr>
          <w:rFonts w:ascii="Times New Roman" w:hAnsi="Times New Roman" w:cs="Times New Roman"/>
          <w:bCs/>
          <w:spacing w:val="-2"/>
          <w:sz w:val="28"/>
          <w:szCs w:val="28"/>
          <w:shd w:val="clear" w:color="auto" w:fill="FFFFFF"/>
          <w:lang w:val="nl-NL"/>
        </w:rPr>
        <w:t>76,8</w:t>
      </w:r>
      <w:r w:rsidRPr="00F45BF6">
        <w:rPr>
          <w:rFonts w:ascii="Times New Roman" w:hAnsi="Times New Roman" w:cs="Times New Roman"/>
          <w:bCs/>
          <w:spacing w:val="-2"/>
          <w:sz w:val="28"/>
          <w:szCs w:val="28"/>
          <w:shd w:val="clear" w:color="auto" w:fill="FFFFFF"/>
          <w:lang w:val="nl-NL"/>
        </w:rPr>
        <w:t>% tổng mức và</w:t>
      </w:r>
      <w:r w:rsidRPr="00F45BF6">
        <w:rPr>
          <w:rFonts w:ascii="Times New Roman" w:hAnsi="Times New Roman" w:cs="Times New Roman"/>
          <w:bCs/>
          <w:spacing w:val="-2"/>
          <w:sz w:val="28"/>
          <w:szCs w:val="28"/>
          <w:lang w:val="it-IT"/>
        </w:rPr>
        <w:t xml:space="preserve"> </w:t>
      </w:r>
      <w:r w:rsidRPr="00F45BF6">
        <w:rPr>
          <w:rFonts w:ascii="Times New Roman" w:hAnsi="Times New Roman" w:cs="Times New Roman"/>
          <w:bCs/>
          <w:spacing w:val="-2"/>
          <w:sz w:val="28"/>
          <w:szCs w:val="28"/>
          <w:shd w:val="clear" w:color="auto" w:fill="FFFFFF"/>
          <w:lang w:val="nl-NL"/>
        </w:rPr>
        <w:t xml:space="preserve">tăng </w:t>
      </w:r>
      <w:r>
        <w:rPr>
          <w:rFonts w:ascii="Times New Roman" w:hAnsi="Times New Roman" w:cs="Times New Roman"/>
          <w:bCs/>
          <w:spacing w:val="-2"/>
          <w:sz w:val="28"/>
          <w:szCs w:val="28"/>
          <w:shd w:val="clear" w:color="auto" w:fill="FFFFFF"/>
          <w:lang w:val="nl-NL"/>
        </w:rPr>
        <w:t>8,8</w:t>
      </w:r>
      <w:r w:rsidRPr="00F45BF6">
        <w:rPr>
          <w:rFonts w:ascii="Times New Roman" w:hAnsi="Times New Roman" w:cs="Times New Roman"/>
          <w:bCs/>
          <w:spacing w:val="-2"/>
          <w:sz w:val="28"/>
          <w:szCs w:val="28"/>
          <w:shd w:val="clear" w:color="auto" w:fill="FFFFFF"/>
          <w:lang w:val="nl-NL"/>
        </w:rPr>
        <w:t xml:space="preserve">% so với cùng kỳ năm trước. Trong đó, nhóm hàng </w:t>
      </w:r>
      <w:r w:rsidRPr="00966B4F">
        <w:rPr>
          <w:rFonts w:ascii="Times New Roman" w:hAnsi="Times New Roman"/>
          <w:bCs/>
          <w:spacing w:val="-2"/>
          <w:sz w:val="28"/>
          <w:szCs w:val="28"/>
          <w:shd w:val="clear" w:color="auto" w:fill="FFFFFF"/>
          <w:lang w:val="nl-NL"/>
        </w:rPr>
        <w:t>vật phẩm văn hoá, giáo dục tăng 13,3%</w:t>
      </w:r>
      <w:r>
        <w:rPr>
          <w:rFonts w:ascii="Times New Roman" w:hAnsi="Times New Roman"/>
          <w:bCs/>
          <w:spacing w:val="-2"/>
          <w:sz w:val="28"/>
          <w:szCs w:val="28"/>
          <w:shd w:val="clear" w:color="auto" w:fill="FFFFFF"/>
          <w:lang w:val="nl-NL"/>
        </w:rPr>
        <w:t xml:space="preserve">; </w:t>
      </w:r>
      <w:r w:rsidRPr="00F45BF6">
        <w:rPr>
          <w:rFonts w:ascii="Times New Roman" w:hAnsi="Times New Roman" w:cs="Times New Roman"/>
          <w:bCs/>
          <w:spacing w:val="-2"/>
          <w:sz w:val="28"/>
          <w:szCs w:val="28"/>
          <w:shd w:val="clear" w:color="auto" w:fill="FFFFFF"/>
          <w:lang w:val="nl-NL"/>
        </w:rPr>
        <w:t xml:space="preserve">lương thực, thực phẩm tăng </w:t>
      </w:r>
      <w:r>
        <w:rPr>
          <w:rFonts w:ascii="Times New Roman" w:hAnsi="Times New Roman" w:cs="Times New Roman"/>
          <w:bCs/>
          <w:spacing w:val="-2"/>
          <w:sz w:val="28"/>
          <w:szCs w:val="28"/>
          <w:shd w:val="clear" w:color="auto" w:fill="FFFFFF"/>
          <w:lang w:val="nl-NL"/>
        </w:rPr>
        <w:t>10,1</w:t>
      </w:r>
      <w:r w:rsidRPr="00F45BF6">
        <w:rPr>
          <w:rFonts w:ascii="Times New Roman" w:hAnsi="Times New Roman" w:cs="Times New Roman"/>
          <w:bCs/>
          <w:spacing w:val="-2"/>
          <w:sz w:val="28"/>
          <w:szCs w:val="28"/>
          <w:shd w:val="clear" w:color="auto" w:fill="FFFFFF"/>
          <w:lang w:val="nl-NL"/>
        </w:rPr>
        <w:t xml:space="preserve">%; </w:t>
      </w:r>
      <w:r w:rsidRPr="00966B4F">
        <w:rPr>
          <w:rFonts w:ascii="Times New Roman" w:hAnsi="Times New Roman"/>
          <w:bCs/>
          <w:spacing w:val="-2"/>
          <w:sz w:val="28"/>
          <w:szCs w:val="28"/>
          <w:shd w:val="clear" w:color="auto" w:fill="FFFFFF"/>
          <w:lang w:val="nl-NL"/>
        </w:rPr>
        <w:t xml:space="preserve">may mặc tăng 6,9%; </w:t>
      </w:r>
      <w:r w:rsidRPr="00F45BF6">
        <w:rPr>
          <w:rFonts w:ascii="Times New Roman" w:hAnsi="Times New Roman" w:cs="Times New Roman"/>
          <w:bCs/>
          <w:spacing w:val="-2"/>
          <w:sz w:val="28"/>
          <w:szCs w:val="28"/>
          <w:shd w:val="clear" w:color="auto" w:fill="FFFFFF"/>
          <w:lang w:val="nl-NL"/>
        </w:rPr>
        <w:t xml:space="preserve">đồ dùng, dụng cụ, trang thiết bị gia đình tăng </w:t>
      </w:r>
      <w:r w:rsidRPr="00966B4F">
        <w:rPr>
          <w:rFonts w:ascii="Times New Roman" w:hAnsi="Times New Roman"/>
          <w:bCs/>
          <w:spacing w:val="-2"/>
          <w:sz w:val="28"/>
          <w:szCs w:val="28"/>
          <w:shd w:val="clear" w:color="auto" w:fill="FFFFFF"/>
          <w:lang w:val="nl-NL"/>
        </w:rPr>
        <w:t xml:space="preserve">6,3%. Doanh thu bán lẻ hàng hóa quý I/2025 so với cùng kỳ năm trước của một số địa phương như sau: Hải Phòng tăng 9,2%; Cần Thơ tăng 7,8%; Hà Nội tăng 7,2%; Đà Nẵng tăng 6,8%; </w:t>
      </w:r>
      <w:r w:rsidRPr="00F45BF6">
        <w:rPr>
          <w:rFonts w:ascii="Times New Roman" w:hAnsi="Times New Roman"/>
          <w:bCs/>
          <w:spacing w:val="-2"/>
          <w:sz w:val="28"/>
          <w:szCs w:val="28"/>
          <w:shd w:val="clear" w:color="auto" w:fill="FFFFFF"/>
          <w:lang w:val="nl-NL"/>
        </w:rPr>
        <w:t>Thành phố Hồ Chí Minh tăng 5,</w:t>
      </w:r>
      <w:r>
        <w:rPr>
          <w:rFonts w:ascii="Times New Roman" w:hAnsi="Times New Roman"/>
          <w:bCs/>
          <w:spacing w:val="-2"/>
          <w:sz w:val="28"/>
          <w:szCs w:val="28"/>
          <w:shd w:val="clear" w:color="auto" w:fill="FFFFFF"/>
          <w:lang w:val="nl-NL"/>
        </w:rPr>
        <w:t>4</w:t>
      </w:r>
      <w:r w:rsidRPr="00F45BF6">
        <w:rPr>
          <w:rFonts w:ascii="Times New Roman" w:hAnsi="Times New Roman"/>
          <w:bCs/>
          <w:spacing w:val="-2"/>
          <w:sz w:val="28"/>
          <w:szCs w:val="28"/>
          <w:shd w:val="clear" w:color="auto" w:fill="FFFFFF"/>
          <w:lang w:val="nl-NL"/>
        </w:rPr>
        <w:t>%</w:t>
      </w:r>
      <w:r>
        <w:rPr>
          <w:rFonts w:ascii="Times New Roman" w:hAnsi="Times New Roman"/>
          <w:bCs/>
          <w:spacing w:val="-2"/>
          <w:sz w:val="28"/>
          <w:szCs w:val="28"/>
          <w:shd w:val="clear" w:color="auto" w:fill="FFFFFF"/>
          <w:lang w:val="nl-NL"/>
        </w:rPr>
        <w:t xml:space="preserve">. </w:t>
      </w:r>
    </w:p>
    <w:p w14:paraId="534D6EF4" w14:textId="77777777" w:rsidR="008E2B55" w:rsidRPr="00966B4F" w:rsidRDefault="008E2B55" w:rsidP="008E2B55">
      <w:pPr>
        <w:pStyle w:val="ListParagraph"/>
        <w:spacing w:after="120" w:line="264" w:lineRule="auto"/>
        <w:ind w:left="0" w:firstLine="720"/>
        <w:jc w:val="both"/>
        <w:rPr>
          <w:rFonts w:ascii="Times New Roman" w:hAnsi="Times New Roman"/>
          <w:bCs/>
          <w:spacing w:val="-2"/>
          <w:sz w:val="28"/>
          <w:szCs w:val="28"/>
          <w:shd w:val="clear" w:color="auto" w:fill="FFFFFF"/>
          <w:lang w:val="nl-NL"/>
        </w:rPr>
      </w:pPr>
      <w:r w:rsidRPr="00F45BF6">
        <w:rPr>
          <w:rFonts w:ascii="Times New Roman" w:hAnsi="Times New Roman" w:cs="Times New Roman"/>
          <w:bCs/>
          <w:i/>
          <w:iCs/>
          <w:spacing w:val="-4"/>
          <w:sz w:val="28"/>
          <w:szCs w:val="28"/>
          <w:shd w:val="clear" w:color="auto" w:fill="FFFFFF"/>
          <w:lang w:val="nl-NL"/>
        </w:rPr>
        <w:t>Doanh thu dịch vụ lưu trú, ăn uống</w:t>
      </w:r>
      <w:r w:rsidRPr="00F45BF6">
        <w:rPr>
          <w:rFonts w:ascii="Times New Roman" w:hAnsi="Times New Roman" w:cs="Times New Roman"/>
          <w:bCs/>
          <w:spacing w:val="-4"/>
          <w:sz w:val="28"/>
          <w:szCs w:val="28"/>
          <w:shd w:val="clear" w:color="auto" w:fill="FFFFFF"/>
          <w:lang w:val="nl-NL"/>
        </w:rPr>
        <w:t xml:space="preserve"> quý I/</w:t>
      </w:r>
      <w:r>
        <w:rPr>
          <w:rFonts w:ascii="Times New Roman" w:hAnsi="Times New Roman" w:cs="Times New Roman"/>
          <w:bCs/>
          <w:spacing w:val="-4"/>
          <w:sz w:val="28"/>
          <w:szCs w:val="28"/>
          <w:shd w:val="clear" w:color="auto" w:fill="FFFFFF"/>
          <w:lang w:val="nl-NL"/>
        </w:rPr>
        <w:t>2025</w:t>
      </w:r>
      <w:r w:rsidRPr="00F45BF6">
        <w:rPr>
          <w:rFonts w:ascii="Times New Roman" w:hAnsi="Times New Roman" w:cs="Times New Roman"/>
          <w:bCs/>
          <w:spacing w:val="-4"/>
          <w:sz w:val="28"/>
          <w:szCs w:val="28"/>
          <w:shd w:val="clear" w:color="auto" w:fill="FFFFFF"/>
          <w:lang w:val="nl-NL"/>
        </w:rPr>
        <w:t xml:space="preserve"> ước đạt </w:t>
      </w:r>
      <w:r>
        <w:rPr>
          <w:rFonts w:ascii="Times New Roman" w:hAnsi="Times New Roman" w:cs="Times New Roman"/>
          <w:bCs/>
          <w:spacing w:val="-4"/>
          <w:sz w:val="28"/>
          <w:szCs w:val="28"/>
          <w:shd w:val="clear" w:color="auto" w:fill="FFFFFF"/>
          <w:lang w:val="nl-NL"/>
        </w:rPr>
        <w:t>200,1</w:t>
      </w:r>
      <w:r w:rsidRPr="00F45BF6">
        <w:rPr>
          <w:rFonts w:ascii="Times New Roman" w:hAnsi="Times New Roman" w:cs="Times New Roman"/>
          <w:bCs/>
          <w:spacing w:val="-4"/>
          <w:sz w:val="28"/>
          <w:szCs w:val="28"/>
          <w:shd w:val="clear" w:color="auto" w:fill="FFFFFF"/>
          <w:lang w:val="nl-NL"/>
        </w:rPr>
        <w:t xml:space="preserve"> nghìn tỷ đồng, chiếm 11,</w:t>
      </w:r>
      <w:r>
        <w:rPr>
          <w:rFonts w:ascii="Times New Roman" w:hAnsi="Times New Roman" w:cs="Times New Roman"/>
          <w:bCs/>
          <w:spacing w:val="-4"/>
          <w:sz w:val="28"/>
          <w:szCs w:val="28"/>
          <w:shd w:val="clear" w:color="auto" w:fill="FFFFFF"/>
          <w:lang w:val="nl-NL"/>
        </w:rPr>
        <w:t>7</w:t>
      </w:r>
      <w:r w:rsidRPr="00F45BF6">
        <w:rPr>
          <w:rFonts w:ascii="Times New Roman" w:hAnsi="Times New Roman" w:cs="Times New Roman"/>
          <w:bCs/>
          <w:spacing w:val="-4"/>
          <w:sz w:val="28"/>
          <w:szCs w:val="28"/>
          <w:shd w:val="clear" w:color="auto" w:fill="FFFFFF"/>
          <w:lang w:val="nl-NL"/>
        </w:rPr>
        <w:t xml:space="preserve">% tổng mức và tăng </w:t>
      </w:r>
      <w:r>
        <w:rPr>
          <w:rFonts w:ascii="Times New Roman" w:hAnsi="Times New Roman" w:cs="Times New Roman"/>
          <w:bCs/>
          <w:spacing w:val="-4"/>
          <w:sz w:val="28"/>
          <w:szCs w:val="28"/>
          <w:shd w:val="clear" w:color="auto" w:fill="FFFFFF"/>
          <w:lang w:val="nl-NL"/>
        </w:rPr>
        <w:t>14,0</w:t>
      </w:r>
      <w:r w:rsidRPr="00F45BF6">
        <w:rPr>
          <w:rFonts w:ascii="Times New Roman" w:hAnsi="Times New Roman" w:cs="Times New Roman"/>
          <w:bCs/>
          <w:spacing w:val="-4"/>
          <w:sz w:val="28"/>
          <w:szCs w:val="28"/>
          <w:shd w:val="clear" w:color="auto" w:fill="FFFFFF"/>
          <w:lang w:val="nl-NL"/>
        </w:rPr>
        <w:t xml:space="preserve">% so với cùng kỳ năm trước. Doanh thu quý </w:t>
      </w:r>
      <w:r w:rsidRPr="00966B4F">
        <w:rPr>
          <w:rFonts w:ascii="Times New Roman" w:hAnsi="Times New Roman"/>
          <w:bCs/>
          <w:spacing w:val="-2"/>
          <w:sz w:val="28"/>
          <w:szCs w:val="28"/>
          <w:shd w:val="clear" w:color="auto" w:fill="FFFFFF"/>
          <w:lang w:val="nl-NL"/>
        </w:rPr>
        <w:t xml:space="preserve">I/2025 so với cùng kỳ năm trước của một số địa phương như sau: Quảng Ninh tăng 20,1%; Đà Nẵng tăng 16,7%; Hà Nội tăng 14,9%; Hải Phòng tăng 14,6%; Khánh Hòa tăng 11,4%; Cần Thơ tăng 11,2%; </w:t>
      </w:r>
      <w:r w:rsidRPr="00F45BF6">
        <w:rPr>
          <w:rFonts w:ascii="Times New Roman" w:hAnsi="Times New Roman"/>
          <w:sz w:val="28"/>
          <w:szCs w:val="28"/>
          <w:lang w:val="nl-NL"/>
        </w:rPr>
        <w:t>Thành phố</w:t>
      </w:r>
      <w:r w:rsidRPr="00966B4F">
        <w:rPr>
          <w:rFonts w:ascii="Times New Roman" w:hAnsi="Times New Roman"/>
          <w:bCs/>
          <w:spacing w:val="-2"/>
          <w:sz w:val="28"/>
          <w:szCs w:val="28"/>
          <w:shd w:val="clear" w:color="auto" w:fill="FFFFFF"/>
          <w:lang w:val="nl-NL"/>
        </w:rPr>
        <w:t xml:space="preserve"> Hồ Chí Minh tăng 9,0%.  </w:t>
      </w:r>
    </w:p>
    <w:p w14:paraId="5CA65D1B" w14:textId="77777777" w:rsidR="008E2B55" w:rsidRDefault="008E2B55" w:rsidP="008E2B55">
      <w:pPr>
        <w:pStyle w:val="ListParagraph"/>
        <w:spacing w:after="120" w:line="264" w:lineRule="auto"/>
        <w:ind w:left="0" w:firstLine="720"/>
        <w:jc w:val="both"/>
        <w:rPr>
          <w:rFonts w:ascii="Times New Roman" w:hAnsi="Times New Roman"/>
          <w:bCs/>
          <w:sz w:val="28"/>
          <w:szCs w:val="28"/>
          <w:lang w:val="nl-NL"/>
        </w:rPr>
      </w:pPr>
      <w:r w:rsidRPr="00F45BF6">
        <w:rPr>
          <w:rFonts w:ascii="Times New Roman" w:hAnsi="Times New Roman" w:cs="Times New Roman"/>
          <w:bCs/>
          <w:i/>
          <w:sz w:val="28"/>
          <w:szCs w:val="28"/>
          <w:shd w:val="clear" w:color="auto" w:fill="FFFFFF"/>
          <w:lang w:val="nl-NL"/>
        </w:rPr>
        <w:t>Doanh thu du lịch lữ hành</w:t>
      </w:r>
      <w:r w:rsidRPr="00F45BF6">
        <w:rPr>
          <w:rFonts w:ascii="Times New Roman" w:hAnsi="Times New Roman" w:cs="Times New Roman"/>
          <w:bCs/>
          <w:sz w:val="28"/>
          <w:szCs w:val="28"/>
          <w:shd w:val="clear" w:color="auto" w:fill="FFFFFF"/>
          <w:lang w:val="nl-NL"/>
        </w:rPr>
        <w:t xml:space="preserve"> quý I/</w:t>
      </w:r>
      <w:r>
        <w:rPr>
          <w:rFonts w:ascii="Times New Roman" w:hAnsi="Times New Roman" w:cs="Times New Roman"/>
          <w:bCs/>
          <w:sz w:val="28"/>
          <w:szCs w:val="28"/>
          <w:shd w:val="clear" w:color="auto" w:fill="FFFFFF"/>
          <w:lang w:val="nl-NL"/>
        </w:rPr>
        <w:t>2025</w:t>
      </w:r>
      <w:r w:rsidRPr="00F45BF6">
        <w:rPr>
          <w:rFonts w:ascii="Times New Roman" w:hAnsi="Times New Roman" w:cs="Times New Roman"/>
          <w:bCs/>
          <w:sz w:val="28"/>
          <w:szCs w:val="28"/>
          <w:shd w:val="clear" w:color="auto" w:fill="FFFFFF"/>
          <w:lang w:val="nl-NL"/>
        </w:rPr>
        <w:t xml:space="preserve"> ước đạt </w:t>
      </w:r>
      <w:r>
        <w:rPr>
          <w:rFonts w:ascii="Times New Roman" w:hAnsi="Times New Roman" w:cs="Times New Roman"/>
          <w:bCs/>
          <w:sz w:val="28"/>
          <w:szCs w:val="28"/>
          <w:shd w:val="clear" w:color="auto" w:fill="FFFFFF"/>
          <w:lang w:val="nl-NL"/>
        </w:rPr>
        <w:t>21,5</w:t>
      </w:r>
      <w:r w:rsidRPr="00F45BF6">
        <w:rPr>
          <w:rFonts w:ascii="Times New Roman" w:hAnsi="Times New Roman" w:cs="Times New Roman"/>
          <w:bCs/>
          <w:sz w:val="28"/>
          <w:szCs w:val="28"/>
          <w:shd w:val="clear" w:color="auto" w:fill="FFFFFF"/>
          <w:lang w:val="nl-NL"/>
        </w:rPr>
        <w:t xml:space="preserve"> nghìn tỷ đồng, chiếm </w:t>
      </w:r>
      <w:r>
        <w:rPr>
          <w:rFonts w:ascii="Times New Roman" w:hAnsi="Times New Roman" w:cs="Times New Roman"/>
          <w:bCs/>
          <w:sz w:val="28"/>
          <w:szCs w:val="28"/>
          <w:shd w:val="clear" w:color="auto" w:fill="FFFFFF"/>
          <w:lang w:val="nl-NL"/>
        </w:rPr>
        <w:t>1,3</w:t>
      </w:r>
      <w:r w:rsidRPr="00F45BF6">
        <w:rPr>
          <w:rFonts w:ascii="Times New Roman" w:hAnsi="Times New Roman" w:cs="Times New Roman"/>
          <w:bCs/>
          <w:sz w:val="28"/>
          <w:szCs w:val="28"/>
          <w:shd w:val="clear" w:color="auto" w:fill="FFFFFF"/>
          <w:lang w:val="nl-NL"/>
        </w:rPr>
        <w:t xml:space="preserve">% tổng mức và tăng </w:t>
      </w:r>
      <w:r>
        <w:rPr>
          <w:rFonts w:ascii="Times New Roman" w:hAnsi="Times New Roman" w:cs="Times New Roman"/>
          <w:bCs/>
          <w:sz w:val="28"/>
          <w:szCs w:val="28"/>
          <w:shd w:val="clear" w:color="auto" w:fill="FFFFFF"/>
          <w:lang w:val="nl-NL"/>
        </w:rPr>
        <w:t>18</w:t>
      </w:r>
      <w:r w:rsidRPr="00F45BF6">
        <w:rPr>
          <w:rFonts w:ascii="Times New Roman" w:hAnsi="Times New Roman" w:cs="Times New Roman"/>
          <w:bCs/>
          <w:sz w:val="28"/>
          <w:szCs w:val="28"/>
          <w:shd w:val="clear" w:color="auto" w:fill="FFFFFF"/>
          <w:lang w:val="nl-NL"/>
        </w:rPr>
        <w:t>,3% so với cùng kỳ năm trước. Doanh thu</w:t>
      </w:r>
      <w:r>
        <w:rPr>
          <w:rFonts w:ascii="Times New Roman" w:hAnsi="Times New Roman" w:cs="Times New Roman"/>
          <w:bCs/>
          <w:sz w:val="28"/>
          <w:szCs w:val="28"/>
          <w:shd w:val="clear" w:color="auto" w:fill="FFFFFF"/>
          <w:lang w:val="nl-NL"/>
        </w:rPr>
        <w:t xml:space="preserve"> </w:t>
      </w:r>
      <w:r w:rsidRPr="00F45BF6">
        <w:rPr>
          <w:rFonts w:ascii="Times New Roman" w:hAnsi="Times New Roman" w:cs="Times New Roman"/>
          <w:bCs/>
          <w:sz w:val="28"/>
          <w:szCs w:val="28"/>
          <w:shd w:val="clear" w:color="auto" w:fill="FFFFFF"/>
          <w:lang w:val="nl-NL"/>
        </w:rPr>
        <w:t>quý I/</w:t>
      </w:r>
      <w:r>
        <w:rPr>
          <w:rFonts w:ascii="Times New Roman" w:hAnsi="Times New Roman" w:cs="Times New Roman"/>
          <w:bCs/>
          <w:sz w:val="28"/>
          <w:szCs w:val="28"/>
          <w:shd w:val="clear" w:color="auto" w:fill="FFFFFF"/>
          <w:lang w:val="nl-NL"/>
        </w:rPr>
        <w:t>2025</w:t>
      </w:r>
      <w:r w:rsidRPr="00F45BF6">
        <w:rPr>
          <w:rFonts w:ascii="Times New Roman" w:hAnsi="Times New Roman" w:cs="Times New Roman"/>
          <w:bCs/>
          <w:sz w:val="28"/>
          <w:szCs w:val="28"/>
          <w:shd w:val="clear" w:color="auto" w:fill="FFFFFF"/>
          <w:lang w:val="nl-NL"/>
        </w:rPr>
        <w:t xml:space="preserve"> của một số địa phương tăng cao so với cùng kỳ năm trước như sau: </w:t>
      </w:r>
      <w:r>
        <w:rPr>
          <w:rFonts w:ascii="Times New Roman" w:hAnsi="Times New Roman"/>
          <w:color w:val="000000" w:themeColor="text1"/>
          <w:sz w:val="28"/>
          <w:szCs w:val="28"/>
          <w:lang w:val="nl-NL"/>
        </w:rPr>
        <w:t>Hà Nội tăng 23,5%; Đà Nẵng tăng 22,1%; Quảng Ninh tăng 20,9%;</w:t>
      </w:r>
      <w:r w:rsidRPr="001F0016">
        <w:rPr>
          <w:rFonts w:ascii="Times New Roman" w:hAnsi="Times New Roman"/>
          <w:color w:val="000000" w:themeColor="text1"/>
          <w:sz w:val="28"/>
          <w:szCs w:val="28"/>
          <w:lang w:val="nl-NL"/>
        </w:rPr>
        <w:t xml:space="preserve"> </w:t>
      </w:r>
      <w:r>
        <w:rPr>
          <w:rFonts w:ascii="Times New Roman" w:hAnsi="Times New Roman"/>
          <w:color w:val="000000" w:themeColor="text1"/>
          <w:sz w:val="28"/>
          <w:szCs w:val="28"/>
          <w:lang w:val="nl-NL"/>
        </w:rPr>
        <w:t>Bình Dương tăng 19,3%; Thành phố Hồ Chí Minh tăng 15,1%; Hải Phòng tăng 9,1%.</w:t>
      </w:r>
    </w:p>
    <w:p w14:paraId="754EC62C" w14:textId="77777777" w:rsidR="008E2B55" w:rsidRPr="00F45BF6" w:rsidRDefault="008E2B55" w:rsidP="008E2B55">
      <w:pPr>
        <w:pStyle w:val="ListParagraph"/>
        <w:spacing w:after="120" w:line="264" w:lineRule="auto"/>
        <w:ind w:left="0" w:firstLine="720"/>
        <w:jc w:val="both"/>
        <w:rPr>
          <w:rFonts w:ascii="Times New Roman" w:hAnsi="Times New Roman" w:cs="Times New Roman"/>
          <w:spacing w:val="-2"/>
          <w:sz w:val="28"/>
          <w:szCs w:val="28"/>
          <w:lang w:val="nl-NL"/>
        </w:rPr>
      </w:pPr>
      <w:r w:rsidRPr="00F45BF6">
        <w:rPr>
          <w:rFonts w:ascii="Times New Roman" w:hAnsi="Times New Roman" w:cs="Times New Roman"/>
          <w:i/>
          <w:spacing w:val="-2"/>
          <w:sz w:val="28"/>
          <w:szCs w:val="28"/>
          <w:lang w:val="nl-NL"/>
        </w:rPr>
        <w:t>D</w:t>
      </w:r>
      <w:r w:rsidRPr="00F45BF6">
        <w:rPr>
          <w:rFonts w:ascii="Times New Roman" w:hAnsi="Times New Roman" w:cs="Times New Roman"/>
          <w:bCs/>
          <w:i/>
          <w:spacing w:val="-2"/>
          <w:sz w:val="28"/>
          <w:szCs w:val="28"/>
          <w:lang w:val="nl-NL"/>
        </w:rPr>
        <w:t>oanh thu dịch vụ khác</w:t>
      </w:r>
      <w:r w:rsidRPr="00F45BF6">
        <w:rPr>
          <w:rFonts w:ascii="Times New Roman" w:hAnsi="Times New Roman" w:cs="Times New Roman"/>
          <w:spacing w:val="-2"/>
          <w:sz w:val="28"/>
          <w:szCs w:val="28"/>
          <w:lang w:val="nl-NL"/>
        </w:rPr>
        <w:t xml:space="preserve"> quý I/</w:t>
      </w:r>
      <w:r>
        <w:rPr>
          <w:rFonts w:ascii="Times New Roman" w:hAnsi="Times New Roman" w:cs="Times New Roman"/>
          <w:spacing w:val="-2"/>
          <w:sz w:val="28"/>
          <w:szCs w:val="28"/>
          <w:lang w:val="nl-NL"/>
        </w:rPr>
        <w:t>2025</w:t>
      </w:r>
      <w:r w:rsidRPr="00F45BF6">
        <w:rPr>
          <w:rFonts w:ascii="Times New Roman" w:hAnsi="Times New Roman" w:cs="Times New Roman"/>
          <w:spacing w:val="-2"/>
          <w:sz w:val="28"/>
          <w:szCs w:val="28"/>
          <w:lang w:val="nl-NL"/>
        </w:rPr>
        <w:t xml:space="preserve"> ước đạt </w:t>
      </w:r>
      <w:r>
        <w:rPr>
          <w:rFonts w:ascii="Times New Roman" w:hAnsi="Times New Roman" w:cs="Times New Roman"/>
          <w:spacing w:val="-2"/>
          <w:sz w:val="28"/>
          <w:szCs w:val="28"/>
          <w:lang w:val="nl-NL"/>
        </w:rPr>
        <w:t>175,0</w:t>
      </w:r>
      <w:r w:rsidRPr="00F45BF6">
        <w:rPr>
          <w:rFonts w:ascii="Times New Roman" w:hAnsi="Times New Roman" w:cs="Times New Roman"/>
          <w:spacing w:val="-2"/>
          <w:sz w:val="28"/>
          <w:szCs w:val="28"/>
          <w:lang w:val="nl-NL"/>
        </w:rPr>
        <w:t xml:space="preserve"> nghìn tỷ đồng, chiếm 10,</w:t>
      </w:r>
      <w:r>
        <w:rPr>
          <w:rFonts w:ascii="Times New Roman" w:hAnsi="Times New Roman" w:cs="Times New Roman"/>
          <w:spacing w:val="-2"/>
          <w:sz w:val="28"/>
          <w:szCs w:val="28"/>
          <w:lang w:val="nl-NL"/>
        </w:rPr>
        <w:t>2</w:t>
      </w:r>
      <w:r w:rsidRPr="00F45BF6">
        <w:rPr>
          <w:rFonts w:ascii="Times New Roman" w:hAnsi="Times New Roman" w:cs="Times New Roman"/>
          <w:spacing w:val="-2"/>
          <w:sz w:val="28"/>
          <w:szCs w:val="28"/>
          <w:lang w:val="nl-NL"/>
        </w:rPr>
        <w:t xml:space="preserve">% tổng mức và tăng </w:t>
      </w:r>
      <w:r>
        <w:rPr>
          <w:rFonts w:ascii="Times New Roman" w:hAnsi="Times New Roman" w:cs="Times New Roman"/>
          <w:spacing w:val="-2"/>
          <w:sz w:val="28"/>
          <w:szCs w:val="28"/>
          <w:lang w:val="nl-NL"/>
        </w:rPr>
        <w:t>12</w:t>
      </w:r>
      <w:r w:rsidRPr="00F45BF6">
        <w:rPr>
          <w:rFonts w:ascii="Times New Roman" w:hAnsi="Times New Roman" w:cs="Times New Roman"/>
          <w:spacing w:val="-2"/>
          <w:sz w:val="28"/>
          <w:szCs w:val="28"/>
          <w:lang w:val="nl-NL"/>
        </w:rPr>
        <w:t>,5% so với cùng kỳ năm trước. Cụ thể mức tăng</w:t>
      </w:r>
      <w:r>
        <w:rPr>
          <w:rFonts w:ascii="Times New Roman" w:hAnsi="Times New Roman" w:cs="Times New Roman"/>
          <w:spacing w:val="-2"/>
          <w:sz w:val="28"/>
          <w:szCs w:val="28"/>
          <w:lang w:val="nl-NL"/>
        </w:rPr>
        <w:t>/giảm</w:t>
      </w:r>
      <w:r w:rsidRPr="00F45BF6">
        <w:rPr>
          <w:rFonts w:ascii="Times New Roman" w:hAnsi="Times New Roman" w:cs="Times New Roman"/>
          <w:spacing w:val="-2"/>
          <w:sz w:val="28"/>
          <w:szCs w:val="28"/>
          <w:lang w:val="nl-NL"/>
        </w:rPr>
        <w:t xml:space="preserve"> quý I/</w:t>
      </w:r>
      <w:r>
        <w:rPr>
          <w:rFonts w:ascii="Times New Roman" w:hAnsi="Times New Roman" w:cs="Times New Roman"/>
          <w:spacing w:val="-2"/>
          <w:sz w:val="28"/>
          <w:szCs w:val="28"/>
          <w:lang w:val="nl-NL"/>
        </w:rPr>
        <w:t>2025</w:t>
      </w:r>
      <w:r w:rsidRPr="00F45BF6">
        <w:rPr>
          <w:rFonts w:ascii="Times New Roman" w:hAnsi="Times New Roman" w:cs="Times New Roman"/>
          <w:spacing w:val="-2"/>
          <w:sz w:val="28"/>
          <w:szCs w:val="28"/>
          <w:lang w:val="nl-NL"/>
        </w:rPr>
        <w:t xml:space="preserve"> so với cùng kỳ năm trước của một số địa phương như sau: </w:t>
      </w:r>
      <w:r w:rsidRPr="00B673D8">
        <w:rPr>
          <w:rFonts w:ascii="Times New Roman" w:hAnsi="Times New Roman" w:cs="Times New Roman"/>
          <w:spacing w:val="-2"/>
          <w:sz w:val="28"/>
          <w:szCs w:val="28"/>
          <w:lang w:val="nl-NL"/>
        </w:rPr>
        <w:t xml:space="preserve">Thái Nguyên tăng 26,8%; Đồng Nai tăng 21,6%; Kiên Giang tăng 17,0%; </w:t>
      </w:r>
      <w:r>
        <w:rPr>
          <w:rFonts w:ascii="Times New Roman" w:hAnsi="Times New Roman" w:cs="Times New Roman"/>
          <w:spacing w:val="-2"/>
          <w:sz w:val="28"/>
          <w:szCs w:val="28"/>
          <w:lang w:val="nl-NL"/>
        </w:rPr>
        <w:t>Thành phố</w:t>
      </w:r>
      <w:r w:rsidRPr="00B673D8">
        <w:rPr>
          <w:rFonts w:ascii="Times New Roman" w:hAnsi="Times New Roman" w:cs="Times New Roman"/>
          <w:spacing w:val="-2"/>
          <w:sz w:val="28"/>
          <w:szCs w:val="28"/>
          <w:lang w:val="nl-NL"/>
        </w:rPr>
        <w:t xml:space="preserve"> Hồ Chí Minh tăng 14,8%; Cần Thơ tăng 13,1%; Quảng Ninh tăng 12,5%; Khánh Hòa tăng 11,1%; Hà Nội tăng 9,0%; Hải Phòng tăng 6,9%</w:t>
      </w:r>
      <w:r>
        <w:rPr>
          <w:rFonts w:ascii="Times New Roman" w:hAnsi="Times New Roman" w:cs="Times New Roman"/>
          <w:spacing w:val="-2"/>
          <w:sz w:val="28"/>
          <w:szCs w:val="28"/>
          <w:lang w:val="nl-NL"/>
        </w:rPr>
        <w:t xml:space="preserve">; </w:t>
      </w:r>
      <w:r w:rsidRPr="00B673D8">
        <w:rPr>
          <w:rFonts w:ascii="Times New Roman" w:hAnsi="Times New Roman" w:cs="Times New Roman"/>
          <w:spacing w:val="-2"/>
          <w:sz w:val="28"/>
          <w:szCs w:val="28"/>
          <w:lang w:val="nl-NL"/>
        </w:rPr>
        <w:t>Đồng Tháp giảm 2,4%; Hòa Bình giảm 15,5%.</w:t>
      </w:r>
    </w:p>
    <w:p w14:paraId="6A157F5E" w14:textId="77777777" w:rsidR="008E2B55" w:rsidRPr="00F45BF6" w:rsidRDefault="008E2B55" w:rsidP="0097757F">
      <w:pPr>
        <w:spacing w:after="120"/>
        <w:ind w:firstLine="720"/>
        <w:jc w:val="both"/>
        <w:rPr>
          <w:rFonts w:ascii="Times New Roman" w:hAnsi="Times New Roman" w:cs="Times New Roman"/>
          <w:b/>
          <w:bCs/>
          <w:i/>
          <w:iCs/>
          <w:sz w:val="28"/>
          <w:szCs w:val="28"/>
          <w:lang w:val="nl-NL"/>
        </w:rPr>
      </w:pPr>
      <w:r w:rsidRPr="00F45BF6">
        <w:rPr>
          <w:rFonts w:ascii="Times New Roman" w:hAnsi="Times New Roman" w:cs="Times New Roman"/>
          <w:b/>
          <w:bCs/>
          <w:i/>
          <w:iCs/>
          <w:sz w:val="28"/>
          <w:szCs w:val="28"/>
          <w:lang w:val="nl-NL"/>
        </w:rPr>
        <w:lastRenderedPageBreak/>
        <w:t>b) Vận tải hành khách và hàng hóa</w:t>
      </w:r>
    </w:p>
    <w:p w14:paraId="55C41CE1" w14:textId="77777777" w:rsidR="008E2B55" w:rsidRPr="00B673D8" w:rsidRDefault="008E2B55" w:rsidP="0097757F">
      <w:pPr>
        <w:pStyle w:val="ListParagraph"/>
        <w:tabs>
          <w:tab w:val="left" w:pos="567"/>
        </w:tabs>
        <w:spacing w:after="120"/>
        <w:ind w:left="0" w:firstLine="720"/>
        <w:jc w:val="both"/>
        <w:rPr>
          <w:rFonts w:ascii="Times New Roman" w:hAnsi="Times New Roman" w:cs="Times New Roman"/>
          <w:bCs/>
          <w:i/>
          <w:sz w:val="28"/>
          <w:szCs w:val="28"/>
          <w:lang w:val="nl-NL"/>
        </w:rPr>
      </w:pPr>
      <w:r w:rsidRPr="00B673D8">
        <w:rPr>
          <w:rFonts w:ascii="Times New Roman" w:hAnsi="Times New Roman" w:cs="Times New Roman"/>
          <w:bCs/>
          <w:i/>
          <w:sz w:val="28"/>
          <w:szCs w:val="28"/>
          <w:lang w:val="nl-NL"/>
        </w:rPr>
        <w:t xml:space="preserve">Hoạt động vận tải tháng </w:t>
      </w:r>
      <w:r>
        <w:rPr>
          <w:rFonts w:ascii="Times New Roman" w:hAnsi="Times New Roman" w:cs="Times New Roman"/>
          <w:bCs/>
          <w:i/>
          <w:sz w:val="28"/>
          <w:szCs w:val="28"/>
          <w:lang w:val="nl-NL"/>
        </w:rPr>
        <w:t>3</w:t>
      </w:r>
      <w:r w:rsidRPr="00B673D8">
        <w:rPr>
          <w:rFonts w:ascii="Times New Roman" w:hAnsi="Times New Roman" w:cs="Times New Roman"/>
          <w:bCs/>
          <w:i/>
          <w:sz w:val="28"/>
          <w:szCs w:val="28"/>
          <w:lang w:val="nl-NL"/>
        </w:rPr>
        <w:t>/2025 tiếp tục sôi động</w:t>
      </w:r>
      <w:r>
        <w:rPr>
          <w:rFonts w:ascii="Times New Roman" w:hAnsi="Times New Roman" w:cs="Times New Roman"/>
          <w:bCs/>
          <w:i/>
          <w:sz w:val="28"/>
          <w:szCs w:val="28"/>
          <w:lang w:val="nl-NL"/>
        </w:rPr>
        <w:t>,</w:t>
      </w:r>
      <w:r w:rsidRPr="00B673D8">
        <w:rPr>
          <w:rFonts w:ascii="Times New Roman" w:hAnsi="Times New Roman" w:cs="Times New Roman"/>
          <w:bCs/>
          <w:i/>
          <w:sz w:val="28"/>
          <w:szCs w:val="28"/>
          <w:lang w:val="nl-NL"/>
        </w:rPr>
        <w:t xml:space="preserve"> đáp ứng nhu cầu đi lại</w:t>
      </w:r>
      <w:r>
        <w:rPr>
          <w:rFonts w:ascii="Times New Roman" w:hAnsi="Times New Roman" w:cs="Times New Roman"/>
          <w:bCs/>
          <w:i/>
          <w:sz w:val="28"/>
          <w:szCs w:val="28"/>
          <w:lang w:val="nl-NL"/>
        </w:rPr>
        <w:t xml:space="preserve"> </w:t>
      </w:r>
      <w:r w:rsidRPr="00B673D8">
        <w:rPr>
          <w:rFonts w:ascii="Times New Roman" w:hAnsi="Times New Roman" w:cs="Times New Roman"/>
          <w:bCs/>
          <w:i/>
          <w:sz w:val="28"/>
          <w:szCs w:val="28"/>
          <w:lang w:val="nl-NL"/>
        </w:rPr>
        <w:t xml:space="preserve">của người dân trong nước cũng như khách quốc tế đến Việt Nam, phục vụ sản xuất và xuất nhập khẩu hàng hóa. So với cùng kỳ năm trước, vận tải hành khách tháng </w:t>
      </w:r>
      <w:r>
        <w:rPr>
          <w:rFonts w:ascii="Times New Roman" w:hAnsi="Times New Roman" w:cs="Times New Roman"/>
          <w:bCs/>
          <w:i/>
          <w:sz w:val="28"/>
          <w:szCs w:val="28"/>
          <w:lang w:val="nl-NL"/>
        </w:rPr>
        <w:t>3</w:t>
      </w:r>
      <w:r w:rsidRPr="00B673D8">
        <w:rPr>
          <w:rFonts w:ascii="Times New Roman" w:hAnsi="Times New Roman" w:cs="Times New Roman"/>
          <w:bCs/>
          <w:i/>
          <w:sz w:val="28"/>
          <w:szCs w:val="28"/>
          <w:lang w:val="nl-NL"/>
        </w:rPr>
        <w:t xml:space="preserve">/2025 tăng </w:t>
      </w:r>
      <w:r>
        <w:rPr>
          <w:rFonts w:ascii="Times New Roman" w:hAnsi="Times New Roman" w:cs="Times New Roman"/>
          <w:bCs/>
          <w:i/>
          <w:sz w:val="28"/>
          <w:szCs w:val="28"/>
          <w:lang w:val="nl-NL"/>
        </w:rPr>
        <w:t>20,1</w:t>
      </w:r>
      <w:r w:rsidRPr="00B673D8">
        <w:rPr>
          <w:rFonts w:ascii="Times New Roman" w:hAnsi="Times New Roman" w:cs="Times New Roman"/>
          <w:bCs/>
          <w:i/>
          <w:sz w:val="28"/>
          <w:szCs w:val="28"/>
          <w:lang w:val="nl-NL"/>
        </w:rPr>
        <w:t>% về vận chuyển và tăng 12,</w:t>
      </w:r>
      <w:r>
        <w:rPr>
          <w:rFonts w:ascii="Times New Roman" w:hAnsi="Times New Roman" w:cs="Times New Roman"/>
          <w:bCs/>
          <w:i/>
          <w:sz w:val="28"/>
          <w:szCs w:val="28"/>
          <w:lang w:val="nl-NL"/>
        </w:rPr>
        <w:t>5</w:t>
      </w:r>
      <w:r w:rsidRPr="00B673D8">
        <w:rPr>
          <w:rFonts w:ascii="Times New Roman" w:hAnsi="Times New Roman" w:cs="Times New Roman"/>
          <w:bCs/>
          <w:i/>
          <w:sz w:val="28"/>
          <w:szCs w:val="28"/>
          <w:lang w:val="nl-NL"/>
        </w:rPr>
        <w:t>% về luân chuyển; vận tải hàng hóa tăng 16,</w:t>
      </w:r>
      <w:r>
        <w:rPr>
          <w:rFonts w:ascii="Times New Roman" w:hAnsi="Times New Roman" w:cs="Times New Roman"/>
          <w:bCs/>
          <w:i/>
          <w:sz w:val="28"/>
          <w:szCs w:val="28"/>
          <w:lang w:val="nl-NL"/>
        </w:rPr>
        <w:t>4</w:t>
      </w:r>
      <w:r w:rsidRPr="00B673D8">
        <w:rPr>
          <w:rFonts w:ascii="Times New Roman" w:hAnsi="Times New Roman" w:cs="Times New Roman"/>
          <w:bCs/>
          <w:i/>
          <w:sz w:val="28"/>
          <w:szCs w:val="28"/>
          <w:lang w:val="nl-NL"/>
        </w:rPr>
        <w:t xml:space="preserve">% về vận chuyển và tăng </w:t>
      </w:r>
      <w:r>
        <w:rPr>
          <w:rFonts w:ascii="Times New Roman" w:hAnsi="Times New Roman" w:cs="Times New Roman"/>
          <w:bCs/>
          <w:i/>
          <w:sz w:val="28"/>
          <w:szCs w:val="28"/>
          <w:lang w:val="nl-NL"/>
        </w:rPr>
        <w:t>15,4</w:t>
      </w:r>
      <w:r w:rsidRPr="00B673D8">
        <w:rPr>
          <w:rFonts w:ascii="Times New Roman" w:hAnsi="Times New Roman" w:cs="Times New Roman"/>
          <w:bCs/>
          <w:i/>
          <w:sz w:val="28"/>
          <w:szCs w:val="28"/>
          <w:lang w:val="nl-NL"/>
        </w:rPr>
        <w:t xml:space="preserve">% về luân chuyển. </w:t>
      </w:r>
    </w:p>
    <w:p w14:paraId="5F94B482" w14:textId="6A57BB28" w:rsidR="008E2B55" w:rsidRPr="00F45BF6" w:rsidRDefault="008E2B55" w:rsidP="0097757F">
      <w:pPr>
        <w:pStyle w:val="ListParagraph"/>
        <w:tabs>
          <w:tab w:val="left" w:pos="567"/>
        </w:tabs>
        <w:spacing w:after="120"/>
        <w:ind w:left="0" w:firstLine="720"/>
        <w:jc w:val="both"/>
        <w:rPr>
          <w:rFonts w:ascii="Times New Roman" w:hAnsi="Times New Roman" w:cs="Times New Roman"/>
          <w:i/>
          <w:sz w:val="28"/>
          <w:szCs w:val="28"/>
          <w:lang w:val="nl-NL"/>
        </w:rPr>
      </w:pPr>
      <w:r w:rsidRPr="00462343">
        <w:rPr>
          <w:rFonts w:ascii="Times New Roman" w:hAnsi="Times New Roman" w:cs="Times New Roman"/>
          <w:bCs/>
          <w:i/>
          <w:sz w:val="28"/>
          <w:szCs w:val="28"/>
          <w:lang w:val="nl-NL"/>
        </w:rPr>
        <w:t>Tính chung quý I/</w:t>
      </w:r>
      <w:r>
        <w:rPr>
          <w:rFonts w:ascii="Times New Roman" w:hAnsi="Times New Roman" w:cs="Times New Roman"/>
          <w:bCs/>
          <w:i/>
          <w:sz w:val="28"/>
          <w:szCs w:val="28"/>
          <w:lang w:val="nl-NL"/>
        </w:rPr>
        <w:t>2025</w:t>
      </w:r>
      <w:r w:rsidRPr="00462343">
        <w:rPr>
          <w:rFonts w:ascii="Times New Roman" w:hAnsi="Times New Roman" w:cs="Times New Roman"/>
          <w:bCs/>
          <w:i/>
          <w:sz w:val="28"/>
          <w:szCs w:val="28"/>
          <w:lang w:val="nl-NL"/>
        </w:rPr>
        <w:t xml:space="preserve">, vận chuyển hành khách </w:t>
      </w:r>
      <w:r w:rsidRPr="00F45BF6">
        <w:rPr>
          <w:rFonts w:ascii="Times New Roman" w:hAnsi="Times New Roman" w:cs="Times New Roman"/>
          <w:i/>
          <w:sz w:val="28"/>
          <w:szCs w:val="28"/>
          <w:lang w:val="nl-NL"/>
        </w:rPr>
        <w:t xml:space="preserve">tăng </w:t>
      </w:r>
      <w:r>
        <w:rPr>
          <w:rFonts w:ascii="Times New Roman" w:hAnsi="Times New Roman" w:cs="Times New Roman"/>
          <w:i/>
          <w:sz w:val="28"/>
          <w:szCs w:val="28"/>
          <w:lang w:val="nl-NL"/>
        </w:rPr>
        <w:t>17,6</w:t>
      </w:r>
      <w:r w:rsidRPr="00F45BF6">
        <w:rPr>
          <w:rFonts w:ascii="Times New Roman" w:hAnsi="Times New Roman" w:cs="Times New Roman"/>
          <w:i/>
          <w:sz w:val="28"/>
          <w:szCs w:val="28"/>
          <w:lang w:val="nl-NL"/>
        </w:rPr>
        <w:t>% và luân chuyển tăng 1</w:t>
      </w:r>
      <w:r>
        <w:rPr>
          <w:rFonts w:ascii="Times New Roman" w:hAnsi="Times New Roman" w:cs="Times New Roman"/>
          <w:i/>
          <w:sz w:val="28"/>
          <w:szCs w:val="28"/>
          <w:lang w:val="nl-NL"/>
        </w:rPr>
        <w:t>4</w:t>
      </w:r>
      <w:r w:rsidRPr="00F45BF6">
        <w:rPr>
          <w:rFonts w:ascii="Times New Roman" w:hAnsi="Times New Roman" w:cs="Times New Roman"/>
          <w:i/>
          <w:sz w:val="28"/>
          <w:szCs w:val="28"/>
          <w:lang w:val="nl-NL"/>
        </w:rPr>
        <w:t xml:space="preserve">,7% so với cùng kỳ năm trước; vận chuyển hàng hóa tăng </w:t>
      </w:r>
      <w:r>
        <w:rPr>
          <w:rFonts w:ascii="Times New Roman" w:hAnsi="Times New Roman" w:cs="Times New Roman"/>
          <w:i/>
          <w:sz w:val="28"/>
          <w:szCs w:val="28"/>
          <w:lang w:val="nl-NL"/>
        </w:rPr>
        <w:t>15,4</w:t>
      </w:r>
      <w:r w:rsidRPr="00F45BF6">
        <w:rPr>
          <w:rFonts w:ascii="Times New Roman" w:hAnsi="Times New Roman" w:cs="Times New Roman"/>
          <w:i/>
          <w:sz w:val="28"/>
          <w:szCs w:val="28"/>
          <w:lang w:val="nl-NL"/>
        </w:rPr>
        <w:t xml:space="preserve">% và luân chuyển tăng </w:t>
      </w:r>
      <w:r>
        <w:rPr>
          <w:rFonts w:ascii="Times New Roman" w:hAnsi="Times New Roman" w:cs="Times New Roman"/>
          <w:i/>
          <w:sz w:val="28"/>
          <w:szCs w:val="28"/>
          <w:lang w:val="nl-NL"/>
        </w:rPr>
        <w:t>8,9</w:t>
      </w:r>
      <w:r w:rsidRPr="00F45BF6">
        <w:rPr>
          <w:rFonts w:ascii="Times New Roman" w:hAnsi="Times New Roman" w:cs="Times New Roman"/>
          <w:i/>
          <w:sz w:val="28"/>
          <w:szCs w:val="28"/>
          <w:lang w:val="nl-NL"/>
        </w:rPr>
        <w:t>%.</w:t>
      </w:r>
    </w:p>
    <w:p w14:paraId="66DDD815" w14:textId="77777777" w:rsidR="008E2B55" w:rsidRPr="00F45BF6" w:rsidRDefault="008E2B55" w:rsidP="0097757F">
      <w:pPr>
        <w:spacing w:after="120"/>
        <w:ind w:firstLine="720"/>
        <w:jc w:val="both"/>
        <w:rPr>
          <w:rFonts w:ascii="Times New Roman" w:hAnsi="Times New Roman" w:cs="Times New Roman"/>
          <w:sz w:val="28"/>
          <w:szCs w:val="28"/>
          <w:lang w:val="nl-NL"/>
        </w:rPr>
      </w:pPr>
      <w:r w:rsidRPr="00F45BF6">
        <w:rPr>
          <w:rFonts w:ascii="Times New Roman" w:hAnsi="Times New Roman" w:cs="Times New Roman"/>
          <w:i/>
          <w:sz w:val="28"/>
          <w:szCs w:val="28"/>
          <w:lang w:val="nl-NL"/>
        </w:rPr>
        <w:t xml:space="preserve">Vận tải hành khách </w:t>
      </w:r>
      <w:r w:rsidRPr="00F45BF6">
        <w:rPr>
          <w:rFonts w:ascii="Times New Roman" w:hAnsi="Times New Roman" w:cs="Times New Roman"/>
          <w:sz w:val="28"/>
          <w:szCs w:val="28"/>
          <w:lang w:val="nl-NL"/>
        </w:rPr>
        <w:t>tháng 3/</w:t>
      </w:r>
      <w:r>
        <w:rPr>
          <w:rFonts w:ascii="Times New Roman" w:hAnsi="Times New Roman" w:cs="Times New Roman"/>
          <w:sz w:val="28"/>
          <w:szCs w:val="28"/>
          <w:lang w:val="nl-NL"/>
        </w:rPr>
        <w:t>2025</w:t>
      </w:r>
      <w:r w:rsidRPr="00F45BF6">
        <w:rPr>
          <w:rFonts w:ascii="Times New Roman" w:hAnsi="Times New Roman" w:cs="Times New Roman"/>
          <w:sz w:val="28"/>
          <w:szCs w:val="28"/>
          <w:lang w:val="nl-NL"/>
        </w:rPr>
        <w:t xml:space="preserve"> ước đạt </w:t>
      </w:r>
      <w:r>
        <w:rPr>
          <w:rFonts w:ascii="Times New Roman" w:hAnsi="Times New Roman" w:cs="Times New Roman"/>
          <w:sz w:val="28"/>
          <w:szCs w:val="28"/>
          <w:lang w:val="nl-NL"/>
        </w:rPr>
        <w:t>479,4</w:t>
      </w:r>
      <w:r w:rsidRPr="00F45BF6">
        <w:rPr>
          <w:rFonts w:ascii="Times New Roman" w:hAnsi="Times New Roman" w:cs="Times New Roman"/>
          <w:sz w:val="28"/>
          <w:szCs w:val="28"/>
          <w:lang w:val="nl-NL"/>
        </w:rPr>
        <w:t xml:space="preserve"> triệu lượt khách vận chuyển, giảm </w:t>
      </w:r>
      <w:r>
        <w:rPr>
          <w:rFonts w:ascii="Times New Roman" w:hAnsi="Times New Roman" w:cs="Times New Roman"/>
          <w:sz w:val="28"/>
          <w:szCs w:val="28"/>
          <w:lang w:val="nl-NL"/>
        </w:rPr>
        <w:t>0</w:t>
      </w:r>
      <w:r w:rsidRPr="00F45BF6">
        <w:rPr>
          <w:rFonts w:ascii="Times New Roman" w:hAnsi="Times New Roman" w:cs="Times New Roman"/>
          <w:sz w:val="28"/>
          <w:szCs w:val="28"/>
          <w:lang w:val="nl-NL"/>
        </w:rPr>
        <w:t xml:space="preserve">,8% so với tháng trước và luân chuyển </w:t>
      </w:r>
      <w:r>
        <w:rPr>
          <w:rFonts w:ascii="Times New Roman" w:hAnsi="Times New Roman" w:cs="Times New Roman"/>
          <w:sz w:val="28"/>
          <w:szCs w:val="28"/>
          <w:lang w:val="nl-NL"/>
        </w:rPr>
        <w:t>25,8</w:t>
      </w:r>
      <w:r w:rsidRPr="00F45BF6">
        <w:rPr>
          <w:rFonts w:ascii="Times New Roman" w:hAnsi="Times New Roman" w:cs="Times New Roman"/>
          <w:sz w:val="28"/>
          <w:szCs w:val="28"/>
          <w:lang w:val="nl-NL"/>
        </w:rPr>
        <w:t xml:space="preserve"> tỷ lượt khách.km, giảm </w:t>
      </w:r>
      <w:r>
        <w:rPr>
          <w:rFonts w:ascii="Times New Roman" w:hAnsi="Times New Roman" w:cs="Times New Roman"/>
          <w:sz w:val="28"/>
          <w:szCs w:val="28"/>
          <w:lang w:val="nl-NL"/>
        </w:rPr>
        <w:t>1,2</w:t>
      </w:r>
      <w:r w:rsidRPr="00F45BF6">
        <w:rPr>
          <w:rFonts w:ascii="Times New Roman" w:hAnsi="Times New Roman" w:cs="Times New Roman"/>
          <w:sz w:val="28"/>
          <w:szCs w:val="28"/>
          <w:lang w:val="nl-NL"/>
        </w:rPr>
        <w:t>%. Tính chung quý I/</w:t>
      </w:r>
      <w:r>
        <w:rPr>
          <w:rFonts w:ascii="Times New Roman" w:hAnsi="Times New Roman" w:cs="Times New Roman"/>
          <w:sz w:val="28"/>
          <w:szCs w:val="28"/>
          <w:lang w:val="nl-NL"/>
        </w:rPr>
        <w:t>2025</w:t>
      </w:r>
      <w:r w:rsidRPr="00F45BF6">
        <w:rPr>
          <w:rFonts w:ascii="Times New Roman" w:hAnsi="Times New Roman" w:cs="Times New Roman"/>
          <w:sz w:val="28"/>
          <w:szCs w:val="28"/>
          <w:lang w:val="nl-NL"/>
        </w:rPr>
        <w:t>, vận tải hành khách ước đạt 1.</w:t>
      </w:r>
      <w:r>
        <w:rPr>
          <w:rFonts w:ascii="Times New Roman" w:hAnsi="Times New Roman" w:cs="Times New Roman"/>
          <w:sz w:val="28"/>
          <w:szCs w:val="28"/>
          <w:lang w:val="nl-NL"/>
        </w:rPr>
        <w:t>414,2</w:t>
      </w:r>
      <w:r w:rsidRPr="00F45BF6">
        <w:rPr>
          <w:rFonts w:ascii="Times New Roman" w:hAnsi="Times New Roman" w:cs="Times New Roman"/>
          <w:sz w:val="28"/>
          <w:szCs w:val="28"/>
          <w:lang w:val="nl-NL"/>
        </w:rPr>
        <w:t xml:space="preserve"> triệu lượt khách vận chuyển, tăng </w:t>
      </w:r>
      <w:r>
        <w:rPr>
          <w:rFonts w:ascii="Times New Roman" w:hAnsi="Times New Roman" w:cs="Times New Roman"/>
          <w:sz w:val="28"/>
          <w:szCs w:val="28"/>
          <w:lang w:val="nl-NL"/>
        </w:rPr>
        <w:t>17,6</w:t>
      </w:r>
      <w:r w:rsidRPr="00F45BF6">
        <w:rPr>
          <w:rFonts w:ascii="Times New Roman" w:hAnsi="Times New Roman" w:cs="Times New Roman"/>
          <w:sz w:val="28"/>
          <w:szCs w:val="28"/>
          <w:lang w:val="nl-NL"/>
        </w:rPr>
        <w:t xml:space="preserve">% so với cùng kỳ năm trước (cùng kỳ năm </w:t>
      </w:r>
      <w:r>
        <w:rPr>
          <w:rFonts w:ascii="Times New Roman" w:hAnsi="Times New Roman" w:cs="Times New Roman"/>
          <w:sz w:val="28"/>
          <w:szCs w:val="28"/>
          <w:lang w:val="nl-NL"/>
        </w:rPr>
        <w:t>2024</w:t>
      </w:r>
      <w:r w:rsidRPr="00F45BF6">
        <w:rPr>
          <w:rFonts w:ascii="Times New Roman" w:hAnsi="Times New Roman" w:cs="Times New Roman"/>
          <w:sz w:val="28"/>
          <w:szCs w:val="28"/>
          <w:lang w:val="nl-NL"/>
        </w:rPr>
        <w:t xml:space="preserve"> tăng </w:t>
      </w:r>
      <w:r>
        <w:rPr>
          <w:rFonts w:ascii="Times New Roman" w:hAnsi="Times New Roman" w:cs="Times New Roman"/>
          <w:sz w:val="28"/>
          <w:szCs w:val="28"/>
          <w:lang w:val="nl-NL"/>
        </w:rPr>
        <w:t>8,8</w:t>
      </w:r>
      <w:r w:rsidRPr="00F45BF6">
        <w:rPr>
          <w:rFonts w:ascii="Times New Roman" w:hAnsi="Times New Roman" w:cs="Times New Roman"/>
          <w:sz w:val="28"/>
          <w:szCs w:val="28"/>
          <w:lang w:val="nl-NL"/>
        </w:rPr>
        <w:t xml:space="preserve">%) và luân chuyển đạt </w:t>
      </w:r>
      <w:r>
        <w:rPr>
          <w:rFonts w:ascii="Times New Roman" w:hAnsi="Times New Roman" w:cs="Times New Roman"/>
          <w:sz w:val="28"/>
          <w:szCs w:val="28"/>
          <w:lang w:val="nl-NL"/>
        </w:rPr>
        <w:t>77,7</w:t>
      </w:r>
      <w:r w:rsidRPr="00F45BF6">
        <w:rPr>
          <w:rFonts w:ascii="Times New Roman" w:hAnsi="Times New Roman" w:cs="Times New Roman"/>
          <w:sz w:val="28"/>
          <w:szCs w:val="28"/>
          <w:lang w:val="nl-NL"/>
        </w:rPr>
        <w:t xml:space="preserve"> tỷ lượt khách.km, tăng 1</w:t>
      </w:r>
      <w:r>
        <w:rPr>
          <w:rFonts w:ascii="Times New Roman" w:hAnsi="Times New Roman" w:cs="Times New Roman"/>
          <w:sz w:val="28"/>
          <w:szCs w:val="28"/>
          <w:lang w:val="nl-NL"/>
        </w:rPr>
        <w:t>4</w:t>
      </w:r>
      <w:r w:rsidRPr="00F45BF6">
        <w:rPr>
          <w:rFonts w:ascii="Times New Roman" w:hAnsi="Times New Roman" w:cs="Times New Roman"/>
          <w:sz w:val="28"/>
          <w:szCs w:val="28"/>
          <w:lang w:val="nl-NL"/>
        </w:rPr>
        <w:t xml:space="preserve">,7% (cùng kỳ năm trước tăng </w:t>
      </w:r>
      <w:r>
        <w:rPr>
          <w:rFonts w:ascii="Times New Roman" w:hAnsi="Times New Roman" w:cs="Times New Roman"/>
          <w:sz w:val="28"/>
          <w:szCs w:val="28"/>
          <w:lang w:val="nl-NL"/>
        </w:rPr>
        <w:t>12,</w:t>
      </w:r>
      <w:r w:rsidRPr="00F45BF6">
        <w:rPr>
          <w:rFonts w:ascii="Times New Roman" w:hAnsi="Times New Roman" w:cs="Times New Roman"/>
          <w:sz w:val="28"/>
          <w:szCs w:val="28"/>
          <w:lang w:val="nl-NL"/>
        </w:rPr>
        <w:t>7%). Trong đó, vận tải trong nước ước đạt 1.</w:t>
      </w:r>
      <w:r>
        <w:rPr>
          <w:rFonts w:ascii="Times New Roman" w:hAnsi="Times New Roman" w:cs="Times New Roman"/>
          <w:sz w:val="28"/>
          <w:szCs w:val="28"/>
          <w:lang w:val="nl-NL"/>
        </w:rPr>
        <w:t>409,4</w:t>
      </w:r>
      <w:r w:rsidRPr="00F45BF6">
        <w:rPr>
          <w:rFonts w:ascii="Times New Roman" w:hAnsi="Times New Roman" w:cs="Times New Roman"/>
          <w:sz w:val="28"/>
          <w:szCs w:val="28"/>
          <w:lang w:val="nl-NL"/>
        </w:rPr>
        <w:t xml:space="preserve"> triệu lượt khách vận chuyển, tăng </w:t>
      </w:r>
      <w:r>
        <w:rPr>
          <w:rFonts w:ascii="Times New Roman" w:hAnsi="Times New Roman" w:cs="Times New Roman"/>
          <w:sz w:val="28"/>
          <w:szCs w:val="28"/>
          <w:lang w:val="nl-NL"/>
        </w:rPr>
        <w:t>17,7</w:t>
      </w:r>
      <w:r w:rsidRPr="00F45BF6">
        <w:rPr>
          <w:rFonts w:ascii="Times New Roman" w:hAnsi="Times New Roman" w:cs="Times New Roman"/>
          <w:sz w:val="28"/>
          <w:szCs w:val="28"/>
          <w:lang w:val="nl-NL"/>
        </w:rPr>
        <w:t xml:space="preserve">% so với cùng kỳ năm trước và </w:t>
      </w:r>
      <w:r>
        <w:rPr>
          <w:rFonts w:ascii="Times New Roman" w:hAnsi="Times New Roman" w:cs="Times New Roman"/>
          <w:sz w:val="28"/>
          <w:szCs w:val="28"/>
          <w:lang w:val="nl-NL"/>
        </w:rPr>
        <w:t>62,2</w:t>
      </w:r>
      <w:r w:rsidRPr="00F45BF6">
        <w:rPr>
          <w:rFonts w:ascii="Times New Roman" w:hAnsi="Times New Roman" w:cs="Times New Roman"/>
          <w:sz w:val="28"/>
          <w:szCs w:val="28"/>
          <w:lang w:val="nl-NL"/>
        </w:rPr>
        <w:t xml:space="preserve"> tỷ lượt khách.km luân chuyển, tăng </w:t>
      </w:r>
      <w:r>
        <w:rPr>
          <w:rFonts w:ascii="Times New Roman" w:hAnsi="Times New Roman" w:cs="Times New Roman"/>
          <w:sz w:val="28"/>
          <w:szCs w:val="28"/>
          <w:lang w:val="nl-NL"/>
        </w:rPr>
        <w:t>17,3</w:t>
      </w:r>
      <w:r w:rsidRPr="00F45BF6">
        <w:rPr>
          <w:rFonts w:ascii="Times New Roman" w:hAnsi="Times New Roman" w:cs="Times New Roman"/>
          <w:sz w:val="28"/>
          <w:szCs w:val="28"/>
          <w:lang w:val="nl-NL"/>
        </w:rPr>
        <w:t>%; vận tải ngoài nước ước đạt 4,</w:t>
      </w:r>
      <w:r>
        <w:rPr>
          <w:rFonts w:ascii="Times New Roman" w:hAnsi="Times New Roman" w:cs="Times New Roman"/>
          <w:sz w:val="28"/>
          <w:szCs w:val="28"/>
          <w:lang w:val="nl-NL"/>
        </w:rPr>
        <w:t>8</w:t>
      </w:r>
      <w:r w:rsidRPr="00F45BF6">
        <w:rPr>
          <w:rFonts w:ascii="Times New Roman" w:hAnsi="Times New Roman" w:cs="Times New Roman"/>
          <w:sz w:val="28"/>
          <w:szCs w:val="28"/>
          <w:lang w:val="nl-NL"/>
        </w:rPr>
        <w:t xml:space="preserve"> triệu lượt khách vận chuyển, tăng </w:t>
      </w:r>
      <w:r>
        <w:rPr>
          <w:rFonts w:ascii="Times New Roman" w:hAnsi="Times New Roman" w:cs="Times New Roman"/>
          <w:sz w:val="28"/>
          <w:szCs w:val="28"/>
          <w:lang w:val="nl-NL"/>
        </w:rPr>
        <w:t>4,8</w:t>
      </w:r>
      <w:r w:rsidRPr="00F45BF6">
        <w:rPr>
          <w:rFonts w:ascii="Times New Roman" w:hAnsi="Times New Roman" w:cs="Times New Roman"/>
          <w:sz w:val="28"/>
          <w:szCs w:val="28"/>
          <w:lang w:val="nl-NL"/>
        </w:rPr>
        <w:t xml:space="preserve">% và </w:t>
      </w:r>
      <w:r>
        <w:rPr>
          <w:rFonts w:ascii="Times New Roman" w:hAnsi="Times New Roman" w:cs="Times New Roman"/>
          <w:sz w:val="28"/>
          <w:szCs w:val="28"/>
          <w:lang w:val="nl-NL"/>
        </w:rPr>
        <w:t>15,5</w:t>
      </w:r>
      <w:r w:rsidRPr="00F45BF6">
        <w:rPr>
          <w:rFonts w:ascii="Times New Roman" w:hAnsi="Times New Roman" w:cs="Times New Roman"/>
          <w:sz w:val="28"/>
          <w:szCs w:val="28"/>
          <w:lang w:val="nl-NL"/>
        </w:rPr>
        <w:t xml:space="preserve"> tỷ lượt khách.km luân chuyển, tăng </w:t>
      </w:r>
      <w:r>
        <w:rPr>
          <w:rFonts w:ascii="Times New Roman" w:hAnsi="Times New Roman" w:cs="Times New Roman"/>
          <w:sz w:val="28"/>
          <w:szCs w:val="28"/>
          <w:lang w:val="nl-NL"/>
        </w:rPr>
        <w:t>5,2</w:t>
      </w:r>
      <w:r w:rsidRPr="00F45BF6">
        <w:rPr>
          <w:rFonts w:ascii="Times New Roman" w:hAnsi="Times New Roman" w:cs="Times New Roman"/>
          <w:sz w:val="28"/>
          <w:szCs w:val="28"/>
          <w:lang w:val="nl-NL"/>
        </w:rPr>
        <w:t xml:space="preserve">%. </w:t>
      </w:r>
    </w:p>
    <w:p w14:paraId="67B79D4E" w14:textId="77777777" w:rsidR="008E2B55" w:rsidRPr="00F45BF6" w:rsidRDefault="008E2B55" w:rsidP="008E2B55">
      <w:pPr>
        <w:tabs>
          <w:tab w:val="left" w:pos="567"/>
        </w:tabs>
        <w:spacing w:before="120" w:after="120"/>
        <w:jc w:val="center"/>
        <w:rPr>
          <w:rFonts w:ascii="Arial" w:hAnsi="Arial" w:cs="Arial"/>
          <w:b/>
          <w:bCs/>
          <w:sz w:val="24"/>
          <w:szCs w:val="24"/>
          <w:lang w:val="nl-NL"/>
        </w:rPr>
      </w:pPr>
      <w:r w:rsidRPr="00F45BF6">
        <w:rPr>
          <w:rFonts w:ascii="Arial" w:hAnsi="Arial" w:cs="Arial"/>
          <w:b/>
          <w:spacing w:val="-2"/>
          <w:sz w:val="24"/>
          <w:szCs w:val="20"/>
          <w:lang w:val="pl-PL"/>
        </w:rPr>
        <w:t xml:space="preserve">Biểu 5. </w:t>
      </w:r>
      <w:r w:rsidRPr="00F45BF6">
        <w:rPr>
          <w:rFonts w:ascii="Arial" w:hAnsi="Arial" w:cs="Arial"/>
          <w:b/>
          <w:bCs/>
          <w:sz w:val="24"/>
          <w:szCs w:val="24"/>
          <w:lang w:val="pl-PL"/>
        </w:rPr>
        <w:t xml:space="preserve">Vận tải hành khách quý I năm </w:t>
      </w:r>
      <w:r>
        <w:rPr>
          <w:rFonts w:ascii="Arial" w:hAnsi="Arial" w:cs="Arial"/>
          <w:b/>
          <w:bCs/>
          <w:sz w:val="24"/>
          <w:szCs w:val="24"/>
          <w:lang w:val="pl-PL"/>
        </w:rPr>
        <w:t>2025</w:t>
      </w:r>
      <w:r w:rsidRPr="00F45BF6">
        <w:rPr>
          <w:rFonts w:ascii="Arial" w:hAnsi="Arial" w:cs="Arial"/>
          <w:b/>
          <w:bCs/>
          <w:sz w:val="24"/>
          <w:szCs w:val="24"/>
          <w:lang w:val="nl-NL"/>
        </w:rPr>
        <w:t xml:space="preserve"> phân theo ngành vận tải</w:t>
      </w:r>
    </w:p>
    <w:tbl>
      <w:tblPr>
        <w:tblW w:w="9186" w:type="dxa"/>
        <w:jc w:val="center"/>
        <w:tblLook w:val="04A0" w:firstRow="1" w:lastRow="0" w:firstColumn="1" w:lastColumn="0" w:noHBand="0" w:noVBand="1"/>
      </w:tblPr>
      <w:tblGrid>
        <w:gridCol w:w="2214"/>
        <w:gridCol w:w="1814"/>
        <w:gridCol w:w="1877"/>
        <w:gridCol w:w="1778"/>
        <w:gridCol w:w="1503"/>
      </w:tblGrid>
      <w:tr w:rsidR="008E2B55" w:rsidRPr="00F45BF6" w14:paraId="1C76F903" w14:textId="77777777" w:rsidTr="00663B5A">
        <w:trPr>
          <w:trHeight w:val="477"/>
          <w:jc w:val="center"/>
        </w:trPr>
        <w:tc>
          <w:tcPr>
            <w:tcW w:w="2214" w:type="dxa"/>
            <w:tcBorders>
              <w:top w:val="single" w:sz="4" w:space="0" w:color="auto"/>
            </w:tcBorders>
            <w:shd w:val="clear" w:color="auto" w:fill="auto"/>
            <w:vAlign w:val="center"/>
            <w:hideMark/>
          </w:tcPr>
          <w:p w14:paraId="0A1AA6F6" w14:textId="77777777" w:rsidR="008E2B55" w:rsidRPr="00F45BF6" w:rsidRDefault="008E2B55" w:rsidP="00D965D5">
            <w:pPr>
              <w:spacing w:after="0" w:line="240" w:lineRule="auto"/>
              <w:jc w:val="center"/>
              <w:rPr>
                <w:rFonts w:ascii="Arial" w:hAnsi="Arial" w:cs="Arial"/>
                <w:sz w:val="20"/>
                <w:szCs w:val="20"/>
                <w:lang w:val="pl-PL" w:eastAsia="vi-VN"/>
              </w:rPr>
            </w:pPr>
          </w:p>
        </w:tc>
        <w:tc>
          <w:tcPr>
            <w:tcW w:w="3691" w:type="dxa"/>
            <w:gridSpan w:val="2"/>
            <w:tcBorders>
              <w:top w:val="single" w:sz="4" w:space="0" w:color="auto"/>
              <w:bottom w:val="single" w:sz="4" w:space="0" w:color="auto"/>
            </w:tcBorders>
            <w:shd w:val="clear" w:color="auto" w:fill="auto"/>
            <w:vAlign w:val="center"/>
            <w:hideMark/>
          </w:tcPr>
          <w:p w14:paraId="3B83D4E1"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Số lượt hành khách</w:t>
            </w:r>
          </w:p>
        </w:tc>
        <w:tc>
          <w:tcPr>
            <w:tcW w:w="3281" w:type="dxa"/>
            <w:gridSpan w:val="2"/>
            <w:tcBorders>
              <w:top w:val="single" w:sz="4" w:space="0" w:color="auto"/>
              <w:bottom w:val="single" w:sz="4" w:space="0" w:color="auto"/>
            </w:tcBorders>
            <w:shd w:val="clear" w:color="auto" w:fill="auto"/>
            <w:vAlign w:val="center"/>
            <w:hideMark/>
          </w:tcPr>
          <w:p w14:paraId="4B8A8757"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Tốc độ tăng/giảm so với</w:t>
            </w:r>
            <w:r w:rsidRPr="00F45BF6">
              <w:rPr>
                <w:rFonts w:ascii="Arial" w:hAnsi="Arial" w:cs="Arial"/>
                <w:sz w:val="20"/>
                <w:szCs w:val="20"/>
                <w:lang w:eastAsia="vi-VN"/>
              </w:rPr>
              <w:br/>
              <w:t>cùng kỳ năm trước (%)</w:t>
            </w:r>
          </w:p>
        </w:tc>
      </w:tr>
      <w:tr w:rsidR="008E2B55" w:rsidRPr="00F45BF6" w14:paraId="18D4C729" w14:textId="77777777" w:rsidTr="00663B5A">
        <w:trPr>
          <w:trHeight w:val="468"/>
          <w:jc w:val="center"/>
        </w:trPr>
        <w:tc>
          <w:tcPr>
            <w:tcW w:w="2214" w:type="dxa"/>
            <w:shd w:val="clear" w:color="auto" w:fill="auto"/>
            <w:vAlign w:val="center"/>
            <w:hideMark/>
          </w:tcPr>
          <w:p w14:paraId="1B3BAADB" w14:textId="77777777" w:rsidR="008E2B55" w:rsidRPr="00F45BF6" w:rsidRDefault="008E2B55" w:rsidP="00D965D5">
            <w:pPr>
              <w:spacing w:after="0" w:line="240" w:lineRule="auto"/>
              <w:jc w:val="center"/>
              <w:rPr>
                <w:rFonts w:ascii="Arial" w:hAnsi="Arial" w:cs="Arial"/>
                <w:sz w:val="20"/>
                <w:szCs w:val="20"/>
                <w:lang w:eastAsia="vi-VN"/>
              </w:rPr>
            </w:pPr>
          </w:p>
        </w:tc>
        <w:tc>
          <w:tcPr>
            <w:tcW w:w="1814" w:type="dxa"/>
            <w:tcBorders>
              <w:top w:val="single" w:sz="4" w:space="0" w:color="auto"/>
              <w:bottom w:val="single" w:sz="4" w:space="0" w:color="auto"/>
            </w:tcBorders>
            <w:shd w:val="clear" w:color="auto" w:fill="auto"/>
            <w:vAlign w:val="center"/>
            <w:hideMark/>
          </w:tcPr>
          <w:p w14:paraId="5B1640F7"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Vận chuyển</w:t>
            </w:r>
            <w:r w:rsidRPr="00F45BF6">
              <w:rPr>
                <w:rFonts w:ascii="Arial" w:hAnsi="Arial" w:cs="Arial"/>
                <w:sz w:val="20"/>
                <w:szCs w:val="20"/>
                <w:lang w:eastAsia="vi-VN"/>
              </w:rPr>
              <w:br/>
              <w:t>(Triệu HK)</w:t>
            </w:r>
          </w:p>
        </w:tc>
        <w:tc>
          <w:tcPr>
            <w:tcW w:w="1877" w:type="dxa"/>
            <w:tcBorders>
              <w:top w:val="single" w:sz="4" w:space="0" w:color="auto"/>
              <w:bottom w:val="single" w:sz="4" w:space="0" w:color="auto"/>
            </w:tcBorders>
            <w:shd w:val="clear" w:color="auto" w:fill="auto"/>
            <w:vAlign w:val="center"/>
            <w:hideMark/>
          </w:tcPr>
          <w:p w14:paraId="7FC7206A"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Luân chuyển</w:t>
            </w:r>
            <w:r w:rsidRPr="00F45BF6">
              <w:rPr>
                <w:rFonts w:ascii="Arial" w:hAnsi="Arial" w:cs="Arial"/>
                <w:sz w:val="20"/>
                <w:szCs w:val="20"/>
                <w:lang w:eastAsia="vi-VN"/>
              </w:rPr>
              <w:br/>
              <w:t>(Tỷ HK.km)</w:t>
            </w:r>
          </w:p>
        </w:tc>
        <w:tc>
          <w:tcPr>
            <w:tcW w:w="1778" w:type="dxa"/>
            <w:tcBorders>
              <w:top w:val="single" w:sz="4" w:space="0" w:color="auto"/>
              <w:bottom w:val="single" w:sz="4" w:space="0" w:color="auto"/>
            </w:tcBorders>
            <w:shd w:val="clear" w:color="auto" w:fill="auto"/>
            <w:vAlign w:val="center"/>
            <w:hideMark/>
          </w:tcPr>
          <w:p w14:paraId="153376CD"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Vận chuyển</w:t>
            </w:r>
          </w:p>
        </w:tc>
        <w:tc>
          <w:tcPr>
            <w:tcW w:w="1502" w:type="dxa"/>
            <w:tcBorders>
              <w:top w:val="single" w:sz="4" w:space="0" w:color="auto"/>
              <w:bottom w:val="single" w:sz="4" w:space="0" w:color="auto"/>
            </w:tcBorders>
            <w:shd w:val="clear" w:color="auto" w:fill="auto"/>
            <w:vAlign w:val="center"/>
            <w:hideMark/>
          </w:tcPr>
          <w:p w14:paraId="72614659"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Luân chuyển</w:t>
            </w:r>
          </w:p>
        </w:tc>
      </w:tr>
      <w:tr w:rsidR="008E2B55" w:rsidRPr="007A663E" w14:paraId="241954D8" w14:textId="77777777" w:rsidTr="00663B5A">
        <w:trPr>
          <w:trHeight w:val="423"/>
          <w:jc w:val="center"/>
        </w:trPr>
        <w:tc>
          <w:tcPr>
            <w:tcW w:w="2214" w:type="dxa"/>
            <w:shd w:val="clear" w:color="auto" w:fill="auto"/>
            <w:noWrap/>
            <w:vAlign w:val="center"/>
            <w:hideMark/>
          </w:tcPr>
          <w:p w14:paraId="35E92911" w14:textId="77777777" w:rsidR="008E2B55" w:rsidRPr="007A663E" w:rsidRDefault="008E2B55" w:rsidP="00D965D5">
            <w:pPr>
              <w:spacing w:before="120" w:after="40" w:line="240" w:lineRule="auto"/>
              <w:rPr>
                <w:rFonts w:ascii="Arial" w:hAnsi="Arial" w:cs="Arial"/>
                <w:b/>
                <w:bCs/>
                <w:sz w:val="20"/>
                <w:szCs w:val="20"/>
                <w:lang w:eastAsia="vi-VN"/>
              </w:rPr>
            </w:pPr>
            <w:r w:rsidRPr="007A663E">
              <w:rPr>
                <w:rFonts w:ascii="Arial" w:hAnsi="Arial" w:cs="Arial"/>
                <w:b/>
                <w:bCs/>
                <w:sz w:val="20"/>
                <w:szCs w:val="20"/>
                <w:lang w:eastAsia="vi-VN"/>
              </w:rPr>
              <w:t>Tổng số</w:t>
            </w:r>
          </w:p>
        </w:tc>
        <w:tc>
          <w:tcPr>
            <w:tcW w:w="1814" w:type="dxa"/>
            <w:tcBorders>
              <w:top w:val="single" w:sz="4" w:space="0" w:color="auto"/>
            </w:tcBorders>
            <w:shd w:val="clear" w:color="auto" w:fill="auto"/>
            <w:noWrap/>
            <w:vAlign w:val="bottom"/>
            <w:hideMark/>
          </w:tcPr>
          <w:p w14:paraId="4CD93B5B" w14:textId="77777777" w:rsidR="008E2B55" w:rsidRPr="007A663E" w:rsidRDefault="008E2B55" w:rsidP="00D965D5">
            <w:pPr>
              <w:spacing w:before="120" w:after="40" w:line="240" w:lineRule="auto"/>
              <w:ind w:right="394"/>
              <w:jc w:val="right"/>
              <w:rPr>
                <w:rFonts w:ascii="Arial" w:hAnsi="Arial" w:cs="Arial"/>
                <w:b/>
                <w:bCs/>
                <w:sz w:val="20"/>
                <w:szCs w:val="20"/>
              </w:rPr>
            </w:pPr>
            <w:r w:rsidRPr="007A663E">
              <w:rPr>
                <w:rFonts w:ascii="Arial" w:hAnsi="Arial" w:cs="Arial"/>
                <w:b/>
                <w:bCs/>
                <w:color w:val="000000"/>
                <w:sz w:val="20"/>
                <w:szCs w:val="20"/>
              </w:rPr>
              <w:t>1</w:t>
            </w:r>
            <w:r>
              <w:rPr>
                <w:rFonts w:ascii="Arial" w:hAnsi="Arial" w:cs="Arial"/>
                <w:b/>
                <w:bCs/>
                <w:color w:val="000000"/>
                <w:sz w:val="20"/>
                <w:szCs w:val="20"/>
              </w:rPr>
              <w:t>.</w:t>
            </w:r>
            <w:r w:rsidRPr="007A663E">
              <w:rPr>
                <w:rFonts w:ascii="Arial" w:hAnsi="Arial" w:cs="Arial"/>
                <w:b/>
                <w:bCs/>
                <w:color w:val="000000"/>
                <w:sz w:val="20"/>
                <w:szCs w:val="20"/>
              </w:rPr>
              <w:t>414,2</w:t>
            </w:r>
          </w:p>
        </w:tc>
        <w:tc>
          <w:tcPr>
            <w:tcW w:w="1877" w:type="dxa"/>
            <w:tcBorders>
              <w:top w:val="single" w:sz="4" w:space="0" w:color="auto"/>
            </w:tcBorders>
            <w:shd w:val="clear" w:color="auto" w:fill="auto"/>
            <w:noWrap/>
            <w:vAlign w:val="bottom"/>
            <w:hideMark/>
          </w:tcPr>
          <w:p w14:paraId="44C6E527" w14:textId="77777777" w:rsidR="008E2B55" w:rsidRPr="007A663E" w:rsidRDefault="008E2B55" w:rsidP="00D965D5">
            <w:pPr>
              <w:spacing w:before="120" w:after="40" w:line="240" w:lineRule="auto"/>
              <w:ind w:right="579"/>
              <w:jc w:val="right"/>
              <w:rPr>
                <w:rFonts w:ascii="Arial" w:hAnsi="Arial" w:cs="Arial"/>
                <w:b/>
                <w:bCs/>
                <w:sz w:val="20"/>
                <w:szCs w:val="20"/>
              </w:rPr>
            </w:pPr>
            <w:r w:rsidRPr="007A663E">
              <w:rPr>
                <w:rFonts w:ascii="Arial" w:hAnsi="Arial" w:cs="Arial"/>
                <w:b/>
                <w:bCs/>
                <w:color w:val="000000"/>
                <w:sz w:val="20"/>
                <w:szCs w:val="20"/>
              </w:rPr>
              <w:t>77,7</w:t>
            </w:r>
          </w:p>
        </w:tc>
        <w:tc>
          <w:tcPr>
            <w:tcW w:w="1778" w:type="dxa"/>
            <w:tcBorders>
              <w:top w:val="single" w:sz="4" w:space="0" w:color="auto"/>
            </w:tcBorders>
            <w:shd w:val="clear" w:color="auto" w:fill="auto"/>
            <w:noWrap/>
            <w:vAlign w:val="bottom"/>
            <w:hideMark/>
          </w:tcPr>
          <w:p w14:paraId="1D51F3DE" w14:textId="77777777" w:rsidR="008E2B55" w:rsidRPr="007A663E" w:rsidRDefault="008E2B55" w:rsidP="00D965D5">
            <w:pPr>
              <w:spacing w:before="120" w:after="40" w:line="240" w:lineRule="auto"/>
              <w:ind w:right="520"/>
              <w:jc w:val="right"/>
              <w:rPr>
                <w:rFonts w:ascii="Arial" w:hAnsi="Arial" w:cs="Arial"/>
                <w:b/>
                <w:bCs/>
                <w:sz w:val="20"/>
                <w:szCs w:val="20"/>
              </w:rPr>
            </w:pPr>
            <w:r w:rsidRPr="007A663E">
              <w:rPr>
                <w:rFonts w:ascii="Arial" w:hAnsi="Arial" w:cs="Arial"/>
                <w:b/>
                <w:bCs/>
                <w:color w:val="000000"/>
                <w:sz w:val="20"/>
                <w:szCs w:val="20"/>
              </w:rPr>
              <w:t>17,6</w:t>
            </w:r>
          </w:p>
        </w:tc>
        <w:tc>
          <w:tcPr>
            <w:tcW w:w="1502" w:type="dxa"/>
            <w:tcBorders>
              <w:top w:val="single" w:sz="4" w:space="0" w:color="auto"/>
            </w:tcBorders>
            <w:shd w:val="clear" w:color="auto" w:fill="auto"/>
            <w:noWrap/>
            <w:vAlign w:val="bottom"/>
            <w:hideMark/>
          </w:tcPr>
          <w:p w14:paraId="6C05584C" w14:textId="77777777" w:rsidR="008E2B55" w:rsidRPr="007A663E" w:rsidRDefault="008E2B55" w:rsidP="00D965D5">
            <w:pPr>
              <w:spacing w:before="120" w:after="40" w:line="240" w:lineRule="auto"/>
              <w:ind w:right="322"/>
              <w:jc w:val="right"/>
              <w:rPr>
                <w:rFonts w:ascii="Arial" w:hAnsi="Arial" w:cs="Arial"/>
                <w:b/>
                <w:bCs/>
                <w:sz w:val="20"/>
                <w:szCs w:val="20"/>
              </w:rPr>
            </w:pPr>
            <w:r w:rsidRPr="007A663E">
              <w:rPr>
                <w:rFonts w:ascii="Arial" w:hAnsi="Arial" w:cs="Arial"/>
                <w:b/>
                <w:bCs/>
                <w:color w:val="000000"/>
                <w:sz w:val="20"/>
                <w:szCs w:val="20"/>
              </w:rPr>
              <w:t>14,7</w:t>
            </w:r>
          </w:p>
        </w:tc>
      </w:tr>
      <w:tr w:rsidR="008E2B55" w:rsidRPr="00F45BF6" w14:paraId="20D71728" w14:textId="77777777" w:rsidTr="00663B5A">
        <w:trPr>
          <w:trHeight w:val="355"/>
          <w:jc w:val="center"/>
        </w:trPr>
        <w:tc>
          <w:tcPr>
            <w:tcW w:w="2214" w:type="dxa"/>
            <w:shd w:val="clear" w:color="auto" w:fill="auto"/>
            <w:noWrap/>
            <w:vAlign w:val="center"/>
            <w:hideMark/>
          </w:tcPr>
          <w:p w14:paraId="7AD8B869"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sắt</w:t>
            </w:r>
            <w:r>
              <w:rPr>
                <w:rStyle w:val="FootnoteReference"/>
                <w:rFonts w:ascii="Arial" w:hAnsi="Arial"/>
                <w:sz w:val="20"/>
                <w:szCs w:val="20"/>
                <w:lang w:eastAsia="vi-VN"/>
              </w:rPr>
              <w:footnoteReference w:id="24"/>
            </w:r>
          </w:p>
        </w:tc>
        <w:tc>
          <w:tcPr>
            <w:tcW w:w="1814" w:type="dxa"/>
            <w:shd w:val="clear" w:color="auto" w:fill="auto"/>
            <w:noWrap/>
            <w:vAlign w:val="bottom"/>
            <w:hideMark/>
          </w:tcPr>
          <w:p w14:paraId="67277B18" w14:textId="77777777" w:rsidR="008E2B55" w:rsidRPr="00F45BF6" w:rsidRDefault="008E2B55" w:rsidP="00D965D5">
            <w:pPr>
              <w:spacing w:before="40" w:after="40" w:line="240" w:lineRule="auto"/>
              <w:ind w:right="394"/>
              <w:jc w:val="right"/>
              <w:rPr>
                <w:rFonts w:ascii="Arial" w:hAnsi="Arial" w:cs="Arial"/>
                <w:sz w:val="20"/>
                <w:szCs w:val="20"/>
              </w:rPr>
            </w:pPr>
            <w:r>
              <w:rPr>
                <w:rFonts w:ascii="Arial" w:hAnsi="Arial" w:cs="Arial"/>
                <w:color w:val="000000"/>
                <w:sz w:val="20"/>
                <w:szCs w:val="20"/>
              </w:rPr>
              <w:t>12,0</w:t>
            </w:r>
          </w:p>
        </w:tc>
        <w:tc>
          <w:tcPr>
            <w:tcW w:w="1877" w:type="dxa"/>
            <w:shd w:val="clear" w:color="auto" w:fill="auto"/>
            <w:noWrap/>
            <w:vAlign w:val="bottom"/>
            <w:hideMark/>
          </w:tcPr>
          <w:p w14:paraId="70AA37BC" w14:textId="77777777" w:rsidR="008E2B55" w:rsidRPr="00F45BF6" w:rsidRDefault="008E2B55" w:rsidP="00D965D5">
            <w:pPr>
              <w:spacing w:before="40" w:after="40" w:line="240" w:lineRule="auto"/>
              <w:ind w:right="579"/>
              <w:jc w:val="right"/>
              <w:rPr>
                <w:rFonts w:ascii="Arial" w:hAnsi="Arial" w:cs="Arial"/>
                <w:sz w:val="20"/>
                <w:szCs w:val="20"/>
              </w:rPr>
            </w:pPr>
            <w:r>
              <w:rPr>
                <w:rFonts w:ascii="Arial" w:hAnsi="Arial" w:cs="Arial"/>
                <w:color w:val="000000"/>
                <w:sz w:val="20"/>
                <w:szCs w:val="20"/>
              </w:rPr>
              <w:t>0,8</w:t>
            </w:r>
          </w:p>
        </w:tc>
        <w:tc>
          <w:tcPr>
            <w:tcW w:w="1778" w:type="dxa"/>
            <w:shd w:val="clear" w:color="auto" w:fill="auto"/>
            <w:noWrap/>
            <w:vAlign w:val="bottom"/>
            <w:hideMark/>
          </w:tcPr>
          <w:p w14:paraId="4D291657" w14:textId="77777777" w:rsidR="008E2B55" w:rsidRPr="00F45BF6" w:rsidRDefault="008E2B55" w:rsidP="00D965D5">
            <w:pPr>
              <w:spacing w:before="40" w:after="40" w:line="240" w:lineRule="auto"/>
              <w:ind w:right="520"/>
              <w:jc w:val="right"/>
              <w:rPr>
                <w:rFonts w:ascii="Arial" w:hAnsi="Arial" w:cs="Arial"/>
                <w:sz w:val="20"/>
                <w:szCs w:val="20"/>
              </w:rPr>
            </w:pPr>
            <w:r>
              <w:rPr>
                <w:rFonts w:ascii="Arial" w:hAnsi="Arial" w:cs="Arial"/>
                <w:color w:val="000000"/>
                <w:sz w:val="20"/>
                <w:szCs w:val="20"/>
              </w:rPr>
              <w:t>165,1</w:t>
            </w:r>
          </w:p>
        </w:tc>
        <w:tc>
          <w:tcPr>
            <w:tcW w:w="1502" w:type="dxa"/>
            <w:shd w:val="clear" w:color="auto" w:fill="auto"/>
            <w:noWrap/>
            <w:vAlign w:val="bottom"/>
            <w:hideMark/>
          </w:tcPr>
          <w:p w14:paraId="3C4AE8F0" w14:textId="77777777" w:rsidR="008E2B55" w:rsidRPr="00F45BF6" w:rsidRDefault="008E2B55" w:rsidP="00D965D5">
            <w:pPr>
              <w:spacing w:before="40" w:after="40" w:line="240" w:lineRule="auto"/>
              <w:ind w:right="322"/>
              <w:jc w:val="right"/>
              <w:rPr>
                <w:rFonts w:ascii="Arial" w:hAnsi="Arial" w:cs="Arial"/>
                <w:sz w:val="20"/>
                <w:szCs w:val="20"/>
              </w:rPr>
            </w:pPr>
            <w:r>
              <w:rPr>
                <w:rFonts w:ascii="Arial" w:hAnsi="Arial" w:cs="Arial"/>
                <w:color w:val="000000"/>
                <w:sz w:val="20"/>
                <w:szCs w:val="20"/>
              </w:rPr>
              <w:t>17,7</w:t>
            </w:r>
          </w:p>
        </w:tc>
      </w:tr>
      <w:tr w:rsidR="008E2B55" w:rsidRPr="00F45BF6" w14:paraId="230CCFF6" w14:textId="77777777" w:rsidTr="00663B5A">
        <w:trPr>
          <w:trHeight w:val="355"/>
          <w:jc w:val="center"/>
        </w:trPr>
        <w:tc>
          <w:tcPr>
            <w:tcW w:w="2214" w:type="dxa"/>
            <w:shd w:val="clear" w:color="auto" w:fill="auto"/>
            <w:noWrap/>
            <w:vAlign w:val="center"/>
            <w:hideMark/>
          </w:tcPr>
          <w:p w14:paraId="76A01672" w14:textId="36927458"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biển</w:t>
            </w:r>
            <w:r w:rsidR="00DD7EFD">
              <w:rPr>
                <w:rStyle w:val="FootnoteReference"/>
                <w:rFonts w:ascii="Arial" w:hAnsi="Arial"/>
                <w:sz w:val="20"/>
                <w:szCs w:val="20"/>
                <w:lang w:eastAsia="vi-VN"/>
              </w:rPr>
              <w:footnoteReference w:id="25"/>
            </w:r>
          </w:p>
        </w:tc>
        <w:tc>
          <w:tcPr>
            <w:tcW w:w="1814" w:type="dxa"/>
            <w:shd w:val="clear" w:color="auto" w:fill="auto"/>
            <w:noWrap/>
            <w:vAlign w:val="bottom"/>
            <w:hideMark/>
          </w:tcPr>
          <w:p w14:paraId="768A071A" w14:textId="77777777" w:rsidR="008E2B55" w:rsidRPr="00F45BF6" w:rsidRDefault="008E2B55" w:rsidP="00D965D5">
            <w:pPr>
              <w:spacing w:before="40" w:after="40" w:line="240" w:lineRule="auto"/>
              <w:ind w:right="394"/>
              <w:jc w:val="right"/>
              <w:rPr>
                <w:rFonts w:ascii="Arial" w:hAnsi="Arial" w:cs="Arial"/>
                <w:sz w:val="20"/>
                <w:szCs w:val="20"/>
              </w:rPr>
            </w:pPr>
            <w:r>
              <w:rPr>
                <w:rFonts w:ascii="Arial" w:hAnsi="Arial" w:cs="Arial"/>
                <w:color w:val="000000"/>
                <w:sz w:val="20"/>
                <w:szCs w:val="20"/>
              </w:rPr>
              <w:t>4,3</w:t>
            </w:r>
          </w:p>
        </w:tc>
        <w:tc>
          <w:tcPr>
            <w:tcW w:w="1877" w:type="dxa"/>
            <w:shd w:val="clear" w:color="auto" w:fill="auto"/>
            <w:noWrap/>
            <w:vAlign w:val="bottom"/>
            <w:hideMark/>
          </w:tcPr>
          <w:p w14:paraId="283F5BAB" w14:textId="77777777" w:rsidR="008E2B55" w:rsidRPr="00F45BF6" w:rsidRDefault="008E2B55" w:rsidP="00D965D5">
            <w:pPr>
              <w:spacing w:before="40" w:after="40" w:line="240" w:lineRule="auto"/>
              <w:ind w:right="579"/>
              <w:jc w:val="right"/>
              <w:rPr>
                <w:rFonts w:ascii="Arial" w:hAnsi="Arial" w:cs="Arial"/>
                <w:sz w:val="20"/>
                <w:szCs w:val="20"/>
              </w:rPr>
            </w:pPr>
            <w:r>
              <w:rPr>
                <w:rFonts w:ascii="Arial" w:hAnsi="Arial" w:cs="Arial"/>
                <w:color w:val="000000"/>
                <w:sz w:val="20"/>
                <w:szCs w:val="20"/>
              </w:rPr>
              <w:t>0,2</w:t>
            </w:r>
          </w:p>
        </w:tc>
        <w:tc>
          <w:tcPr>
            <w:tcW w:w="1778" w:type="dxa"/>
            <w:shd w:val="clear" w:color="auto" w:fill="auto"/>
            <w:noWrap/>
            <w:vAlign w:val="bottom"/>
            <w:hideMark/>
          </w:tcPr>
          <w:p w14:paraId="21AC8644" w14:textId="77777777" w:rsidR="008E2B55" w:rsidRPr="00F45BF6" w:rsidRDefault="008E2B55" w:rsidP="00D965D5">
            <w:pPr>
              <w:spacing w:before="40" w:after="40" w:line="240" w:lineRule="auto"/>
              <w:ind w:right="520"/>
              <w:jc w:val="right"/>
              <w:rPr>
                <w:rFonts w:ascii="Arial" w:hAnsi="Arial" w:cs="Arial"/>
                <w:sz w:val="20"/>
                <w:szCs w:val="20"/>
              </w:rPr>
            </w:pPr>
            <w:r>
              <w:rPr>
                <w:rFonts w:ascii="Arial" w:hAnsi="Arial" w:cs="Arial"/>
                <w:color w:val="000000"/>
                <w:sz w:val="20"/>
                <w:szCs w:val="20"/>
              </w:rPr>
              <w:t>-13,6</w:t>
            </w:r>
          </w:p>
        </w:tc>
        <w:tc>
          <w:tcPr>
            <w:tcW w:w="1502" w:type="dxa"/>
            <w:shd w:val="clear" w:color="auto" w:fill="auto"/>
            <w:noWrap/>
            <w:vAlign w:val="bottom"/>
            <w:hideMark/>
          </w:tcPr>
          <w:p w14:paraId="72A79BB1" w14:textId="77777777" w:rsidR="008E2B55" w:rsidRPr="00F45BF6" w:rsidRDefault="008E2B55" w:rsidP="00D965D5">
            <w:pPr>
              <w:spacing w:before="40" w:after="40" w:line="240" w:lineRule="auto"/>
              <w:ind w:right="322"/>
              <w:jc w:val="right"/>
              <w:rPr>
                <w:rFonts w:ascii="Arial" w:hAnsi="Arial" w:cs="Arial"/>
                <w:sz w:val="20"/>
                <w:szCs w:val="20"/>
              </w:rPr>
            </w:pPr>
            <w:r>
              <w:rPr>
                <w:rFonts w:ascii="Arial" w:hAnsi="Arial" w:cs="Arial"/>
                <w:color w:val="000000"/>
                <w:sz w:val="20"/>
                <w:szCs w:val="20"/>
              </w:rPr>
              <w:t>-5,6</w:t>
            </w:r>
          </w:p>
        </w:tc>
      </w:tr>
      <w:tr w:rsidR="008E2B55" w:rsidRPr="00F45BF6" w14:paraId="71F86951" w14:textId="77777777" w:rsidTr="00663B5A">
        <w:trPr>
          <w:trHeight w:val="355"/>
          <w:jc w:val="center"/>
        </w:trPr>
        <w:tc>
          <w:tcPr>
            <w:tcW w:w="2214" w:type="dxa"/>
            <w:shd w:val="clear" w:color="auto" w:fill="auto"/>
            <w:noWrap/>
            <w:vAlign w:val="center"/>
            <w:hideMark/>
          </w:tcPr>
          <w:p w14:paraId="3D92D12E"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thủy nội địa</w:t>
            </w:r>
          </w:p>
        </w:tc>
        <w:tc>
          <w:tcPr>
            <w:tcW w:w="1814" w:type="dxa"/>
            <w:shd w:val="clear" w:color="auto" w:fill="auto"/>
            <w:noWrap/>
            <w:vAlign w:val="bottom"/>
            <w:hideMark/>
          </w:tcPr>
          <w:p w14:paraId="446FB01F" w14:textId="77777777" w:rsidR="008E2B55" w:rsidRPr="00F45BF6" w:rsidRDefault="008E2B55" w:rsidP="00D965D5">
            <w:pPr>
              <w:spacing w:before="40" w:after="40" w:line="240" w:lineRule="auto"/>
              <w:ind w:right="394"/>
              <w:jc w:val="right"/>
              <w:rPr>
                <w:rFonts w:ascii="Arial" w:hAnsi="Arial" w:cs="Arial"/>
                <w:sz w:val="20"/>
                <w:szCs w:val="20"/>
              </w:rPr>
            </w:pPr>
            <w:r>
              <w:rPr>
                <w:rFonts w:ascii="Arial" w:hAnsi="Arial" w:cs="Arial"/>
                <w:color w:val="000000"/>
                <w:sz w:val="20"/>
                <w:szCs w:val="20"/>
              </w:rPr>
              <w:t>127,2</w:t>
            </w:r>
          </w:p>
        </w:tc>
        <w:tc>
          <w:tcPr>
            <w:tcW w:w="1877" w:type="dxa"/>
            <w:shd w:val="clear" w:color="auto" w:fill="auto"/>
            <w:noWrap/>
            <w:vAlign w:val="bottom"/>
            <w:hideMark/>
          </w:tcPr>
          <w:p w14:paraId="0BC46A02" w14:textId="77777777" w:rsidR="008E2B55" w:rsidRPr="00F45BF6" w:rsidRDefault="008E2B55" w:rsidP="00D965D5">
            <w:pPr>
              <w:spacing w:before="40" w:after="40" w:line="240" w:lineRule="auto"/>
              <w:ind w:right="579"/>
              <w:jc w:val="right"/>
              <w:rPr>
                <w:rFonts w:ascii="Arial" w:hAnsi="Arial" w:cs="Arial"/>
                <w:sz w:val="20"/>
                <w:szCs w:val="20"/>
              </w:rPr>
            </w:pPr>
            <w:r>
              <w:rPr>
                <w:rFonts w:ascii="Arial" w:hAnsi="Arial" w:cs="Arial"/>
                <w:color w:val="000000"/>
                <w:sz w:val="20"/>
                <w:szCs w:val="20"/>
              </w:rPr>
              <w:t>1,9</w:t>
            </w:r>
          </w:p>
        </w:tc>
        <w:tc>
          <w:tcPr>
            <w:tcW w:w="1778" w:type="dxa"/>
            <w:shd w:val="clear" w:color="auto" w:fill="auto"/>
            <w:noWrap/>
            <w:vAlign w:val="bottom"/>
            <w:hideMark/>
          </w:tcPr>
          <w:p w14:paraId="092392EA" w14:textId="77777777" w:rsidR="008E2B55" w:rsidRPr="00F45BF6" w:rsidRDefault="008E2B55" w:rsidP="00D965D5">
            <w:pPr>
              <w:spacing w:before="40" w:after="40" w:line="240" w:lineRule="auto"/>
              <w:ind w:right="520"/>
              <w:jc w:val="right"/>
              <w:rPr>
                <w:rFonts w:ascii="Arial" w:hAnsi="Arial" w:cs="Arial"/>
                <w:sz w:val="20"/>
                <w:szCs w:val="20"/>
              </w:rPr>
            </w:pPr>
            <w:r>
              <w:rPr>
                <w:rFonts w:ascii="Arial" w:hAnsi="Arial" w:cs="Arial"/>
                <w:color w:val="000000"/>
                <w:sz w:val="20"/>
                <w:szCs w:val="20"/>
              </w:rPr>
              <w:t>26,8</w:t>
            </w:r>
          </w:p>
        </w:tc>
        <w:tc>
          <w:tcPr>
            <w:tcW w:w="1502" w:type="dxa"/>
            <w:shd w:val="clear" w:color="auto" w:fill="auto"/>
            <w:noWrap/>
            <w:vAlign w:val="bottom"/>
            <w:hideMark/>
          </w:tcPr>
          <w:p w14:paraId="34C7D9B9" w14:textId="77777777" w:rsidR="008E2B55" w:rsidRPr="00F45BF6" w:rsidRDefault="008E2B55" w:rsidP="00D965D5">
            <w:pPr>
              <w:spacing w:before="40" w:after="40" w:line="240" w:lineRule="auto"/>
              <w:ind w:right="322"/>
              <w:jc w:val="right"/>
              <w:rPr>
                <w:rFonts w:ascii="Arial" w:hAnsi="Arial" w:cs="Arial"/>
                <w:sz w:val="20"/>
                <w:szCs w:val="20"/>
              </w:rPr>
            </w:pPr>
            <w:r>
              <w:rPr>
                <w:rFonts w:ascii="Arial" w:hAnsi="Arial" w:cs="Arial"/>
                <w:color w:val="000000"/>
                <w:sz w:val="20"/>
                <w:szCs w:val="20"/>
              </w:rPr>
              <w:t>10,5</w:t>
            </w:r>
          </w:p>
        </w:tc>
      </w:tr>
      <w:tr w:rsidR="008E2B55" w:rsidRPr="00F45BF6" w14:paraId="72DC8B69" w14:textId="77777777" w:rsidTr="00663B5A">
        <w:trPr>
          <w:trHeight w:val="355"/>
          <w:jc w:val="center"/>
        </w:trPr>
        <w:tc>
          <w:tcPr>
            <w:tcW w:w="2214" w:type="dxa"/>
            <w:shd w:val="clear" w:color="auto" w:fill="auto"/>
            <w:noWrap/>
            <w:vAlign w:val="center"/>
            <w:hideMark/>
          </w:tcPr>
          <w:p w14:paraId="61ED43D5"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bộ</w:t>
            </w:r>
          </w:p>
        </w:tc>
        <w:tc>
          <w:tcPr>
            <w:tcW w:w="1814" w:type="dxa"/>
            <w:shd w:val="clear" w:color="auto" w:fill="auto"/>
            <w:noWrap/>
            <w:vAlign w:val="bottom"/>
            <w:hideMark/>
          </w:tcPr>
          <w:p w14:paraId="66502283" w14:textId="77777777" w:rsidR="008E2B55" w:rsidRPr="00F45BF6" w:rsidRDefault="008E2B55" w:rsidP="00D965D5">
            <w:pPr>
              <w:spacing w:before="40" w:after="40" w:line="240" w:lineRule="auto"/>
              <w:ind w:right="394"/>
              <w:jc w:val="right"/>
              <w:rPr>
                <w:rFonts w:ascii="Arial" w:hAnsi="Arial" w:cs="Arial"/>
                <w:sz w:val="20"/>
                <w:szCs w:val="20"/>
              </w:rPr>
            </w:pPr>
            <w:r>
              <w:rPr>
                <w:rFonts w:ascii="Arial" w:hAnsi="Arial" w:cs="Arial"/>
                <w:color w:val="000000"/>
                <w:sz w:val="20"/>
                <w:szCs w:val="20"/>
              </w:rPr>
              <w:t>1.256,8</w:t>
            </w:r>
          </w:p>
        </w:tc>
        <w:tc>
          <w:tcPr>
            <w:tcW w:w="1877" w:type="dxa"/>
            <w:shd w:val="clear" w:color="auto" w:fill="auto"/>
            <w:noWrap/>
            <w:vAlign w:val="bottom"/>
            <w:hideMark/>
          </w:tcPr>
          <w:p w14:paraId="2B48D727" w14:textId="77777777" w:rsidR="008E2B55" w:rsidRPr="00F45BF6" w:rsidRDefault="008E2B55" w:rsidP="00D965D5">
            <w:pPr>
              <w:spacing w:before="40" w:after="40" w:line="240" w:lineRule="auto"/>
              <w:ind w:right="579"/>
              <w:jc w:val="right"/>
              <w:rPr>
                <w:rFonts w:ascii="Arial" w:hAnsi="Arial" w:cs="Arial"/>
                <w:sz w:val="20"/>
                <w:szCs w:val="20"/>
              </w:rPr>
            </w:pPr>
            <w:r>
              <w:rPr>
                <w:rFonts w:ascii="Arial" w:hAnsi="Arial" w:cs="Arial"/>
                <w:color w:val="000000"/>
                <w:sz w:val="20"/>
                <w:szCs w:val="20"/>
              </w:rPr>
              <w:t>51,2</w:t>
            </w:r>
          </w:p>
        </w:tc>
        <w:tc>
          <w:tcPr>
            <w:tcW w:w="1778" w:type="dxa"/>
            <w:shd w:val="clear" w:color="auto" w:fill="auto"/>
            <w:noWrap/>
            <w:vAlign w:val="bottom"/>
            <w:hideMark/>
          </w:tcPr>
          <w:p w14:paraId="2472CBA9" w14:textId="77777777" w:rsidR="008E2B55" w:rsidRPr="00F45BF6" w:rsidRDefault="008E2B55" w:rsidP="00D965D5">
            <w:pPr>
              <w:spacing w:before="40" w:after="40" w:line="240" w:lineRule="auto"/>
              <w:ind w:right="520"/>
              <w:jc w:val="right"/>
              <w:rPr>
                <w:rFonts w:ascii="Arial" w:hAnsi="Arial" w:cs="Arial"/>
                <w:sz w:val="20"/>
                <w:szCs w:val="20"/>
              </w:rPr>
            </w:pPr>
            <w:r>
              <w:rPr>
                <w:rFonts w:ascii="Arial" w:hAnsi="Arial" w:cs="Arial"/>
                <w:color w:val="000000"/>
                <w:sz w:val="20"/>
                <w:szCs w:val="20"/>
              </w:rPr>
              <w:t>16,4</w:t>
            </w:r>
          </w:p>
        </w:tc>
        <w:tc>
          <w:tcPr>
            <w:tcW w:w="1502" w:type="dxa"/>
            <w:shd w:val="clear" w:color="auto" w:fill="auto"/>
            <w:noWrap/>
            <w:vAlign w:val="bottom"/>
            <w:hideMark/>
          </w:tcPr>
          <w:p w14:paraId="62FBD9B9" w14:textId="77777777" w:rsidR="008E2B55" w:rsidRPr="00F45BF6" w:rsidRDefault="008E2B55" w:rsidP="00D965D5">
            <w:pPr>
              <w:spacing w:before="40" w:after="40" w:line="240" w:lineRule="auto"/>
              <w:ind w:right="322"/>
              <w:jc w:val="right"/>
              <w:rPr>
                <w:rFonts w:ascii="Arial" w:hAnsi="Arial" w:cs="Arial"/>
                <w:sz w:val="20"/>
                <w:szCs w:val="20"/>
              </w:rPr>
            </w:pPr>
            <w:r>
              <w:rPr>
                <w:rFonts w:ascii="Arial" w:hAnsi="Arial" w:cs="Arial"/>
                <w:color w:val="000000"/>
                <w:sz w:val="20"/>
                <w:szCs w:val="20"/>
              </w:rPr>
              <w:t>19,6</w:t>
            </w:r>
          </w:p>
        </w:tc>
      </w:tr>
      <w:tr w:rsidR="008E2B55" w:rsidRPr="00F45BF6" w14:paraId="6E2FBCD7" w14:textId="77777777" w:rsidTr="00663B5A">
        <w:trPr>
          <w:trHeight w:val="355"/>
          <w:jc w:val="center"/>
        </w:trPr>
        <w:tc>
          <w:tcPr>
            <w:tcW w:w="2214" w:type="dxa"/>
            <w:tcBorders>
              <w:bottom w:val="single" w:sz="4" w:space="0" w:color="auto"/>
            </w:tcBorders>
            <w:shd w:val="clear" w:color="auto" w:fill="auto"/>
            <w:noWrap/>
            <w:vAlign w:val="center"/>
            <w:hideMark/>
          </w:tcPr>
          <w:p w14:paraId="11DD28FE"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Hàng không</w:t>
            </w:r>
          </w:p>
        </w:tc>
        <w:tc>
          <w:tcPr>
            <w:tcW w:w="1814" w:type="dxa"/>
            <w:tcBorders>
              <w:bottom w:val="single" w:sz="4" w:space="0" w:color="auto"/>
            </w:tcBorders>
            <w:shd w:val="clear" w:color="auto" w:fill="auto"/>
            <w:noWrap/>
            <w:vAlign w:val="bottom"/>
            <w:hideMark/>
          </w:tcPr>
          <w:p w14:paraId="6C7A56D6" w14:textId="77777777" w:rsidR="008E2B55" w:rsidRPr="00F45BF6" w:rsidRDefault="008E2B55" w:rsidP="00D965D5">
            <w:pPr>
              <w:spacing w:before="40" w:after="40" w:line="240" w:lineRule="auto"/>
              <w:ind w:right="394"/>
              <w:jc w:val="right"/>
              <w:rPr>
                <w:rFonts w:ascii="Arial" w:hAnsi="Arial" w:cs="Arial"/>
                <w:sz w:val="20"/>
                <w:szCs w:val="20"/>
              </w:rPr>
            </w:pPr>
            <w:r>
              <w:rPr>
                <w:rFonts w:ascii="Arial" w:hAnsi="Arial" w:cs="Arial"/>
                <w:color w:val="000000"/>
                <w:sz w:val="20"/>
                <w:szCs w:val="20"/>
              </w:rPr>
              <w:t>13,9</w:t>
            </w:r>
          </w:p>
        </w:tc>
        <w:tc>
          <w:tcPr>
            <w:tcW w:w="1877" w:type="dxa"/>
            <w:tcBorders>
              <w:bottom w:val="single" w:sz="4" w:space="0" w:color="auto"/>
            </w:tcBorders>
            <w:shd w:val="clear" w:color="auto" w:fill="auto"/>
            <w:noWrap/>
            <w:vAlign w:val="bottom"/>
            <w:hideMark/>
          </w:tcPr>
          <w:p w14:paraId="2C624348" w14:textId="77777777" w:rsidR="008E2B55" w:rsidRPr="00F45BF6" w:rsidRDefault="008E2B55" w:rsidP="00D965D5">
            <w:pPr>
              <w:spacing w:before="40" w:after="40" w:line="240" w:lineRule="auto"/>
              <w:ind w:right="579"/>
              <w:jc w:val="right"/>
              <w:rPr>
                <w:rFonts w:ascii="Arial" w:hAnsi="Arial" w:cs="Arial"/>
                <w:sz w:val="20"/>
                <w:szCs w:val="20"/>
              </w:rPr>
            </w:pPr>
            <w:r>
              <w:rPr>
                <w:rFonts w:ascii="Arial" w:hAnsi="Arial" w:cs="Arial"/>
                <w:color w:val="000000"/>
                <w:sz w:val="20"/>
                <w:szCs w:val="20"/>
              </w:rPr>
              <w:t>23,6</w:t>
            </w:r>
          </w:p>
        </w:tc>
        <w:tc>
          <w:tcPr>
            <w:tcW w:w="1778" w:type="dxa"/>
            <w:tcBorders>
              <w:bottom w:val="single" w:sz="4" w:space="0" w:color="auto"/>
            </w:tcBorders>
            <w:shd w:val="clear" w:color="auto" w:fill="auto"/>
            <w:noWrap/>
            <w:vAlign w:val="bottom"/>
            <w:hideMark/>
          </w:tcPr>
          <w:p w14:paraId="50BBFE97" w14:textId="77777777" w:rsidR="008E2B55" w:rsidRPr="00F45BF6" w:rsidRDefault="008E2B55" w:rsidP="00D965D5">
            <w:pPr>
              <w:spacing w:before="40" w:after="40" w:line="240" w:lineRule="auto"/>
              <w:ind w:right="520"/>
              <w:jc w:val="right"/>
              <w:rPr>
                <w:rFonts w:ascii="Arial" w:hAnsi="Arial" w:cs="Arial"/>
                <w:sz w:val="20"/>
                <w:szCs w:val="20"/>
              </w:rPr>
            </w:pPr>
            <w:r>
              <w:rPr>
                <w:rFonts w:ascii="Arial" w:hAnsi="Arial" w:cs="Arial"/>
                <w:color w:val="000000"/>
                <w:sz w:val="20"/>
                <w:szCs w:val="20"/>
              </w:rPr>
              <w:t>5,2</w:t>
            </w:r>
          </w:p>
        </w:tc>
        <w:tc>
          <w:tcPr>
            <w:tcW w:w="1502" w:type="dxa"/>
            <w:tcBorders>
              <w:bottom w:val="single" w:sz="4" w:space="0" w:color="auto"/>
            </w:tcBorders>
            <w:shd w:val="clear" w:color="auto" w:fill="auto"/>
            <w:noWrap/>
            <w:vAlign w:val="bottom"/>
            <w:hideMark/>
          </w:tcPr>
          <w:p w14:paraId="5722D41A" w14:textId="77777777" w:rsidR="008E2B55" w:rsidRPr="00F45BF6" w:rsidRDefault="008E2B55" w:rsidP="00D965D5">
            <w:pPr>
              <w:spacing w:before="40" w:after="40" w:line="240" w:lineRule="auto"/>
              <w:ind w:right="322"/>
              <w:jc w:val="right"/>
              <w:rPr>
                <w:rFonts w:ascii="Arial" w:hAnsi="Arial" w:cs="Arial"/>
                <w:sz w:val="20"/>
                <w:szCs w:val="20"/>
              </w:rPr>
            </w:pPr>
            <w:r>
              <w:rPr>
                <w:rFonts w:ascii="Arial" w:hAnsi="Arial" w:cs="Arial"/>
                <w:color w:val="000000"/>
                <w:sz w:val="20"/>
                <w:szCs w:val="20"/>
              </w:rPr>
              <w:t>5,7</w:t>
            </w:r>
          </w:p>
        </w:tc>
      </w:tr>
    </w:tbl>
    <w:p w14:paraId="386C6450" w14:textId="77777777" w:rsidR="008E2B55" w:rsidRPr="00F45BF6" w:rsidRDefault="008E2B55" w:rsidP="008E2B55">
      <w:pPr>
        <w:spacing w:before="40" w:after="40" w:line="288" w:lineRule="auto"/>
        <w:ind w:firstLine="567"/>
        <w:jc w:val="both"/>
        <w:rPr>
          <w:bCs/>
          <w:i/>
          <w:iCs/>
          <w:spacing w:val="-2"/>
          <w:sz w:val="6"/>
          <w:lang w:val="fr-FR"/>
        </w:rPr>
      </w:pPr>
    </w:p>
    <w:p w14:paraId="31513398" w14:textId="77777777" w:rsidR="008E2B55" w:rsidRPr="00F45BF6" w:rsidRDefault="008E2B55" w:rsidP="0097757F">
      <w:pPr>
        <w:spacing w:before="40" w:after="120"/>
        <w:ind w:firstLine="720"/>
        <w:jc w:val="both"/>
        <w:rPr>
          <w:rFonts w:ascii="Times New Roman" w:hAnsi="Times New Roman" w:cs="Times New Roman"/>
          <w:sz w:val="28"/>
          <w:szCs w:val="28"/>
          <w:lang w:val="fr-FR"/>
        </w:rPr>
      </w:pPr>
      <w:r w:rsidRPr="00F45BF6">
        <w:rPr>
          <w:rFonts w:ascii="Times New Roman" w:hAnsi="Times New Roman" w:cs="Times New Roman"/>
          <w:i/>
          <w:sz w:val="28"/>
          <w:szCs w:val="28"/>
          <w:lang w:val="fr-FR"/>
        </w:rPr>
        <w:t>Vận tải hàng hóa</w:t>
      </w:r>
      <w:r w:rsidRPr="00F45BF6">
        <w:rPr>
          <w:rFonts w:ascii="Times New Roman" w:hAnsi="Times New Roman" w:cs="Times New Roman"/>
          <w:sz w:val="28"/>
          <w:szCs w:val="28"/>
          <w:lang w:val="fr-FR"/>
        </w:rPr>
        <w:t xml:space="preserve"> tháng 3/</w:t>
      </w:r>
      <w:r>
        <w:rPr>
          <w:rFonts w:ascii="Times New Roman" w:hAnsi="Times New Roman" w:cs="Times New Roman"/>
          <w:sz w:val="28"/>
          <w:szCs w:val="28"/>
          <w:lang w:val="fr-FR"/>
        </w:rPr>
        <w:t>2025</w:t>
      </w:r>
      <w:r w:rsidRPr="00F45BF6">
        <w:rPr>
          <w:rFonts w:ascii="Times New Roman" w:hAnsi="Times New Roman" w:cs="Times New Roman"/>
          <w:sz w:val="28"/>
          <w:szCs w:val="28"/>
          <w:lang w:val="fr-FR"/>
        </w:rPr>
        <w:t xml:space="preserve"> ước đạt </w:t>
      </w:r>
      <w:r>
        <w:rPr>
          <w:rFonts w:ascii="Times New Roman" w:hAnsi="Times New Roman" w:cs="Times New Roman"/>
          <w:sz w:val="28"/>
          <w:szCs w:val="28"/>
          <w:lang w:val="fr-FR"/>
        </w:rPr>
        <w:t>242,2</w:t>
      </w:r>
      <w:r w:rsidRPr="00F45BF6">
        <w:rPr>
          <w:rFonts w:ascii="Times New Roman" w:hAnsi="Times New Roman" w:cs="Times New Roman"/>
          <w:sz w:val="28"/>
          <w:szCs w:val="28"/>
          <w:lang w:val="fr-FR"/>
        </w:rPr>
        <w:t xml:space="preserve"> triệu tấn hàng hóa vận chuyển, tăng </w:t>
      </w:r>
      <w:r>
        <w:rPr>
          <w:rFonts w:ascii="Times New Roman" w:hAnsi="Times New Roman" w:cs="Times New Roman"/>
          <w:sz w:val="28"/>
          <w:szCs w:val="28"/>
          <w:lang w:val="fr-FR"/>
        </w:rPr>
        <w:t>2,7</w:t>
      </w:r>
      <w:r w:rsidRPr="00F45BF6">
        <w:rPr>
          <w:rFonts w:ascii="Times New Roman" w:hAnsi="Times New Roman" w:cs="Times New Roman"/>
          <w:sz w:val="28"/>
          <w:szCs w:val="28"/>
          <w:lang w:val="fr-FR"/>
        </w:rPr>
        <w:t>% so với tháng trước và luân chuyển 4</w:t>
      </w:r>
      <w:r>
        <w:rPr>
          <w:rFonts w:ascii="Times New Roman" w:hAnsi="Times New Roman" w:cs="Times New Roman"/>
          <w:sz w:val="28"/>
          <w:szCs w:val="28"/>
          <w:lang w:val="fr-FR"/>
        </w:rPr>
        <w:t>5</w:t>
      </w:r>
      <w:r w:rsidRPr="00F45BF6">
        <w:rPr>
          <w:rFonts w:ascii="Times New Roman" w:hAnsi="Times New Roman" w:cs="Times New Roman"/>
          <w:sz w:val="28"/>
          <w:szCs w:val="28"/>
          <w:lang w:val="fr-FR"/>
        </w:rPr>
        <w:t>,</w:t>
      </w:r>
      <w:r>
        <w:rPr>
          <w:rFonts w:ascii="Times New Roman" w:hAnsi="Times New Roman" w:cs="Times New Roman"/>
          <w:sz w:val="28"/>
          <w:szCs w:val="28"/>
          <w:lang w:val="fr-FR"/>
        </w:rPr>
        <w:t>5</w:t>
      </w:r>
      <w:r w:rsidRPr="00F45BF6">
        <w:rPr>
          <w:rFonts w:ascii="Times New Roman" w:hAnsi="Times New Roman" w:cs="Times New Roman"/>
          <w:sz w:val="28"/>
          <w:szCs w:val="28"/>
          <w:lang w:val="fr-FR"/>
        </w:rPr>
        <w:t xml:space="preserve"> tỷ tấn.km, tăng </w:t>
      </w:r>
      <w:r>
        <w:rPr>
          <w:rFonts w:ascii="Times New Roman" w:hAnsi="Times New Roman" w:cs="Times New Roman"/>
          <w:sz w:val="28"/>
          <w:szCs w:val="28"/>
          <w:lang w:val="fr-FR"/>
        </w:rPr>
        <w:t>3</w:t>
      </w:r>
      <w:r w:rsidRPr="00F45BF6">
        <w:rPr>
          <w:rFonts w:ascii="Times New Roman" w:hAnsi="Times New Roman" w:cs="Times New Roman"/>
          <w:sz w:val="28"/>
          <w:szCs w:val="28"/>
          <w:lang w:val="fr-FR"/>
        </w:rPr>
        <w:t>,8%. Tính chung quý I/</w:t>
      </w:r>
      <w:r>
        <w:rPr>
          <w:rFonts w:ascii="Times New Roman" w:hAnsi="Times New Roman" w:cs="Times New Roman"/>
          <w:sz w:val="28"/>
          <w:szCs w:val="28"/>
          <w:lang w:val="fr-FR"/>
        </w:rPr>
        <w:t>2025</w:t>
      </w:r>
      <w:r w:rsidRPr="00F45BF6">
        <w:rPr>
          <w:rFonts w:ascii="Times New Roman" w:hAnsi="Times New Roman" w:cs="Times New Roman"/>
          <w:sz w:val="28"/>
          <w:szCs w:val="28"/>
          <w:lang w:val="fr-FR"/>
        </w:rPr>
        <w:t xml:space="preserve">, vận tải hàng hóa ước đạt </w:t>
      </w:r>
      <w:r>
        <w:rPr>
          <w:rFonts w:ascii="Times New Roman" w:hAnsi="Times New Roman" w:cs="Times New Roman"/>
          <w:sz w:val="28"/>
          <w:szCs w:val="28"/>
          <w:lang w:val="fr-FR"/>
        </w:rPr>
        <w:t>715,8</w:t>
      </w:r>
      <w:r w:rsidRPr="00F45BF6">
        <w:rPr>
          <w:rFonts w:ascii="Times New Roman" w:hAnsi="Times New Roman" w:cs="Times New Roman"/>
          <w:sz w:val="28"/>
          <w:szCs w:val="28"/>
          <w:lang w:val="fr-FR"/>
        </w:rPr>
        <w:t xml:space="preserve"> triệu tấn hàng hóa vận chuyển, tăng </w:t>
      </w:r>
      <w:r>
        <w:rPr>
          <w:rFonts w:ascii="Times New Roman" w:hAnsi="Times New Roman" w:cs="Times New Roman"/>
          <w:sz w:val="28"/>
          <w:szCs w:val="28"/>
          <w:lang w:val="fr-FR"/>
        </w:rPr>
        <w:t>15,4</w:t>
      </w:r>
      <w:r w:rsidRPr="00F45BF6">
        <w:rPr>
          <w:rFonts w:ascii="Times New Roman" w:hAnsi="Times New Roman" w:cs="Times New Roman"/>
          <w:sz w:val="28"/>
          <w:szCs w:val="28"/>
          <w:lang w:val="fr-FR"/>
        </w:rPr>
        <w:t xml:space="preserve">% so với cùng kỳ năm trước (cùng kỳ năm </w:t>
      </w:r>
      <w:r>
        <w:rPr>
          <w:rFonts w:ascii="Times New Roman" w:hAnsi="Times New Roman" w:cs="Times New Roman"/>
          <w:sz w:val="28"/>
          <w:szCs w:val="28"/>
          <w:lang w:val="fr-FR"/>
        </w:rPr>
        <w:t>2024</w:t>
      </w:r>
      <w:r w:rsidRPr="00F45BF6">
        <w:rPr>
          <w:rFonts w:ascii="Times New Roman" w:hAnsi="Times New Roman" w:cs="Times New Roman"/>
          <w:sz w:val="28"/>
          <w:szCs w:val="28"/>
          <w:lang w:val="fr-FR"/>
        </w:rPr>
        <w:t xml:space="preserve"> tăng </w:t>
      </w:r>
      <w:r>
        <w:rPr>
          <w:rFonts w:ascii="Times New Roman" w:hAnsi="Times New Roman" w:cs="Times New Roman"/>
          <w:sz w:val="28"/>
          <w:szCs w:val="28"/>
          <w:lang w:val="fr-FR"/>
        </w:rPr>
        <w:t>13,1</w:t>
      </w:r>
      <w:r w:rsidRPr="00F45BF6">
        <w:rPr>
          <w:rFonts w:ascii="Times New Roman" w:hAnsi="Times New Roman" w:cs="Times New Roman"/>
          <w:sz w:val="28"/>
          <w:szCs w:val="28"/>
          <w:lang w:val="fr-FR"/>
        </w:rPr>
        <w:t xml:space="preserve">%) và luân </w:t>
      </w:r>
      <w:r w:rsidRPr="00F45BF6">
        <w:rPr>
          <w:rFonts w:ascii="Times New Roman" w:hAnsi="Times New Roman" w:cs="Times New Roman"/>
          <w:sz w:val="28"/>
          <w:szCs w:val="28"/>
          <w:lang w:val="fr-FR"/>
        </w:rPr>
        <w:lastRenderedPageBreak/>
        <w:t xml:space="preserve">chuyển </w:t>
      </w:r>
      <w:r>
        <w:rPr>
          <w:rFonts w:ascii="Times New Roman" w:hAnsi="Times New Roman" w:cs="Times New Roman"/>
          <w:sz w:val="28"/>
          <w:szCs w:val="28"/>
          <w:lang w:val="fr-FR"/>
        </w:rPr>
        <w:t>138,6</w:t>
      </w:r>
      <w:r w:rsidRPr="00F45BF6">
        <w:rPr>
          <w:rFonts w:ascii="Times New Roman" w:hAnsi="Times New Roman" w:cs="Times New Roman"/>
          <w:sz w:val="28"/>
          <w:szCs w:val="28"/>
          <w:lang w:val="fr-FR"/>
        </w:rPr>
        <w:t xml:space="preserve"> tỷ tấn.km, tăng </w:t>
      </w:r>
      <w:r>
        <w:rPr>
          <w:rFonts w:ascii="Times New Roman" w:hAnsi="Times New Roman" w:cs="Times New Roman"/>
          <w:sz w:val="28"/>
          <w:szCs w:val="28"/>
          <w:lang w:val="fr-FR"/>
        </w:rPr>
        <w:t>8,9</w:t>
      </w:r>
      <w:r w:rsidRPr="00F45BF6">
        <w:rPr>
          <w:rFonts w:ascii="Times New Roman" w:hAnsi="Times New Roman" w:cs="Times New Roman"/>
          <w:sz w:val="28"/>
          <w:szCs w:val="28"/>
          <w:lang w:val="fr-FR"/>
        </w:rPr>
        <w:t xml:space="preserve">% (cùng kỳ năm trước tăng </w:t>
      </w:r>
      <w:r>
        <w:rPr>
          <w:rFonts w:ascii="Times New Roman" w:hAnsi="Times New Roman" w:cs="Times New Roman"/>
          <w:sz w:val="28"/>
          <w:szCs w:val="28"/>
          <w:lang w:val="fr-FR"/>
        </w:rPr>
        <w:t>9,6</w:t>
      </w:r>
      <w:r w:rsidRPr="00F45BF6">
        <w:rPr>
          <w:rFonts w:ascii="Times New Roman" w:hAnsi="Times New Roman" w:cs="Times New Roman"/>
          <w:sz w:val="28"/>
          <w:szCs w:val="28"/>
          <w:lang w:val="fr-FR"/>
        </w:rPr>
        <w:t xml:space="preserve">%). Trong đó, vận tải trong nước ước đạt </w:t>
      </w:r>
      <w:r>
        <w:rPr>
          <w:rFonts w:ascii="Times New Roman" w:hAnsi="Times New Roman" w:cs="Times New Roman"/>
          <w:sz w:val="28"/>
          <w:szCs w:val="28"/>
          <w:lang w:val="fr-FR"/>
        </w:rPr>
        <w:t>703,3</w:t>
      </w:r>
      <w:r w:rsidRPr="00F45BF6">
        <w:rPr>
          <w:rFonts w:ascii="Times New Roman" w:hAnsi="Times New Roman" w:cs="Times New Roman"/>
          <w:sz w:val="28"/>
          <w:szCs w:val="28"/>
          <w:lang w:val="fr-FR"/>
        </w:rPr>
        <w:t xml:space="preserve"> triệu tấn vận chuyển, tăng </w:t>
      </w:r>
      <w:r>
        <w:rPr>
          <w:rFonts w:ascii="Times New Roman" w:hAnsi="Times New Roman" w:cs="Times New Roman"/>
          <w:sz w:val="28"/>
          <w:szCs w:val="28"/>
          <w:lang w:val="fr-FR"/>
        </w:rPr>
        <w:t>15,6</w:t>
      </w:r>
      <w:r w:rsidRPr="00F45BF6">
        <w:rPr>
          <w:rFonts w:ascii="Times New Roman" w:hAnsi="Times New Roman" w:cs="Times New Roman"/>
          <w:sz w:val="28"/>
          <w:szCs w:val="28"/>
          <w:lang w:val="fr-FR"/>
        </w:rPr>
        <w:t xml:space="preserve">% và </w:t>
      </w:r>
      <w:r>
        <w:rPr>
          <w:rFonts w:ascii="Times New Roman" w:hAnsi="Times New Roman" w:cs="Times New Roman"/>
          <w:sz w:val="28"/>
          <w:szCs w:val="28"/>
          <w:lang w:val="fr-FR"/>
        </w:rPr>
        <w:t>84,3</w:t>
      </w:r>
      <w:r w:rsidRPr="00F45BF6">
        <w:rPr>
          <w:rFonts w:ascii="Times New Roman" w:hAnsi="Times New Roman" w:cs="Times New Roman"/>
          <w:sz w:val="28"/>
          <w:szCs w:val="28"/>
          <w:lang w:val="fr-FR"/>
        </w:rPr>
        <w:t xml:space="preserve"> tỷ tấn.km luân chuyển, tăng </w:t>
      </w:r>
      <w:r>
        <w:rPr>
          <w:rFonts w:ascii="Times New Roman" w:hAnsi="Times New Roman" w:cs="Times New Roman"/>
          <w:sz w:val="28"/>
          <w:szCs w:val="28"/>
          <w:lang w:val="fr-FR"/>
        </w:rPr>
        <w:t>7,4</w:t>
      </w:r>
      <w:r w:rsidRPr="00F45BF6">
        <w:rPr>
          <w:rFonts w:ascii="Times New Roman" w:hAnsi="Times New Roman" w:cs="Times New Roman"/>
          <w:sz w:val="28"/>
          <w:szCs w:val="28"/>
          <w:lang w:val="fr-FR"/>
        </w:rPr>
        <w:t xml:space="preserve">%; vận tải ngoài nước ước đạt </w:t>
      </w:r>
      <w:r w:rsidRPr="008E4FF6">
        <w:rPr>
          <w:rFonts w:ascii="Times New Roman" w:hAnsi="Times New Roman" w:cs="Times New Roman"/>
          <w:sz w:val="28"/>
          <w:szCs w:val="28"/>
          <w:lang w:val="fr-FR"/>
        </w:rPr>
        <w:t>12,5 triệu tấn vận chuyển, tăng 9,0% và 54,3 tỷ tấn.km luân chuyển, tăng 11,4%.</w:t>
      </w:r>
      <w:r w:rsidRPr="00F45BF6">
        <w:rPr>
          <w:rFonts w:ascii="Times New Roman" w:hAnsi="Times New Roman" w:cs="Times New Roman"/>
          <w:sz w:val="28"/>
          <w:szCs w:val="28"/>
          <w:lang w:val="fr-FR"/>
        </w:rPr>
        <w:t xml:space="preserve"> </w:t>
      </w:r>
    </w:p>
    <w:p w14:paraId="13352297" w14:textId="09D741D2" w:rsidR="008E2B55" w:rsidRPr="00F45BF6" w:rsidRDefault="008E2B55" w:rsidP="008E2B55">
      <w:pPr>
        <w:spacing w:before="120" w:after="120"/>
        <w:jc w:val="center"/>
        <w:rPr>
          <w:rFonts w:ascii="Arial" w:hAnsi="Arial" w:cs="Arial"/>
          <w:b/>
          <w:bCs/>
          <w:sz w:val="24"/>
          <w:szCs w:val="24"/>
          <w:lang w:val="pl-PL"/>
        </w:rPr>
      </w:pPr>
      <w:r w:rsidRPr="00F45BF6">
        <w:rPr>
          <w:rFonts w:ascii="Arial" w:hAnsi="Arial" w:cs="Arial"/>
          <w:b/>
          <w:sz w:val="24"/>
          <w:szCs w:val="24"/>
          <w:lang w:val="pl-PL"/>
        </w:rPr>
        <w:t xml:space="preserve">Biểu 6. </w:t>
      </w:r>
      <w:r w:rsidRPr="00F45BF6">
        <w:rPr>
          <w:rFonts w:ascii="Arial" w:hAnsi="Arial" w:cs="Arial"/>
          <w:b/>
          <w:bCs/>
          <w:sz w:val="24"/>
          <w:szCs w:val="24"/>
          <w:lang w:val="pl-PL"/>
        </w:rPr>
        <w:t xml:space="preserve">Vận tải hàng hóa quý I năm </w:t>
      </w:r>
      <w:r>
        <w:rPr>
          <w:rFonts w:ascii="Arial" w:hAnsi="Arial" w:cs="Arial"/>
          <w:b/>
          <w:bCs/>
          <w:sz w:val="24"/>
          <w:szCs w:val="24"/>
          <w:lang w:val="pl-PL"/>
        </w:rPr>
        <w:t>2025</w:t>
      </w:r>
      <w:r w:rsidRPr="00F45BF6">
        <w:rPr>
          <w:rFonts w:ascii="Arial" w:hAnsi="Arial" w:cs="Arial"/>
          <w:b/>
          <w:bCs/>
          <w:sz w:val="24"/>
          <w:szCs w:val="24"/>
          <w:lang w:val="pl-PL"/>
        </w:rPr>
        <w:t xml:space="preserve"> phân theo ngành vận tải</w:t>
      </w:r>
    </w:p>
    <w:tbl>
      <w:tblPr>
        <w:tblW w:w="9047" w:type="dxa"/>
        <w:jc w:val="center"/>
        <w:tblLook w:val="04A0" w:firstRow="1" w:lastRow="0" w:firstColumn="1" w:lastColumn="0" w:noHBand="0" w:noVBand="1"/>
      </w:tblPr>
      <w:tblGrid>
        <w:gridCol w:w="2180"/>
        <w:gridCol w:w="1784"/>
        <w:gridCol w:w="1852"/>
        <w:gridCol w:w="1751"/>
        <w:gridCol w:w="1480"/>
      </w:tblGrid>
      <w:tr w:rsidR="008E2B55" w:rsidRPr="00F45BF6" w14:paraId="3F5AA202" w14:textId="77777777" w:rsidTr="00663B5A">
        <w:trPr>
          <w:trHeight w:val="491"/>
          <w:jc w:val="center"/>
        </w:trPr>
        <w:tc>
          <w:tcPr>
            <w:tcW w:w="2180" w:type="dxa"/>
            <w:tcBorders>
              <w:top w:val="single" w:sz="4" w:space="0" w:color="auto"/>
            </w:tcBorders>
            <w:shd w:val="clear" w:color="auto" w:fill="auto"/>
            <w:vAlign w:val="center"/>
            <w:hideMark/>
          </w:tcPr>
          <w:p w14:paraId="787CC28F" w14:textId="77777777" w:rsidR="008E2B55" w:rsidRPr="00F45BF6" w:rsidRDefault="008E2B55" w:rsidP="00D965D5">
            <w:pPr>
              <w:spacing w:after="0" w:line="240" w:lineRule="auto"/>
              <w:jc w:val="center"/>
              <w:rPr>
                <w:rFonts w:ascii="Arial" w:hAnsi="Arial" w:cs="Arial"/>
                <w:sz w:val="20"/>
                <w:szCs w:val="20"/>
                <w:lang w:val="pl-PL" w:eastAsia="vi-VN"/>
              </w:rPr>
            </w:pPr>
          </w:p>
        </w:tc>
        <w:tc>
          <w:tcPr>
            <w:tcW w:w="3636" w:type="dxa"/>
            <w:gridSpan w:val="2"/>
            <w:tcBorders>
              <w:top w:val="single" w:sz="4" w:space="0" w:color="auto"/>
              <w:bottom w:val="single" w:sz="4" w:space="0" w:color="auto"/>
            </w:tcBorders>
            <w:shd w:val="clear" w:color="auto" w:fill="auto"/>
            <w:vAlign w:val="center"/>
            <w:hideMark/>
          </w:tcPr>
          <w:p w14:paraId="6540E1A1"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Sản lượng hàng hóa</w:t>
            </w:r>
          </w:p>
        </w:tc>
        <w:tc>
          <w:tcPr>
            <w:tcW w:w="3231" w:type="dxa"/>
            <w:gridSpan w:val="2"/>
            <w:tcBorders>
              <w:top w:val="single" w:sz="4" w:space="0" w:color="auto"/>
              <w:bottom w:val="single" w:sz="4" w:space="0" w:color="auto"/>
            </w:tcBorders>
            <w:shd w:val="clear" w:color="auto" w:fill="auto"/>
            <w:vAlign w:val="center"/>
            <w:hideMark/>
          </w:tcPr>
          <w:p w14:paraId="051CDD18"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Tốc độ tăng</w:t>
            </w:r>
            <w:r>
              <w:rPr>
                <w:rFonts w:ascii="Arial" w:hAnsi="Arial" w:cs="Arial"/>
                <w:sz w:val="20"/>
                <w:szCs w:val="20"/>
                <w:lang w:eastAsia="vi-VN"/>
              </w:rPr>
              <w:t>/giảm</w:t>
            </w:r>
            <w:r w:rsidRPr="00F45BF6">
              <w:rPr>
                <w:rFonts w:ascii="Arial" w:hAnsi="Arial" w:cs="Arial"/>
                <w:sz w:val="20"/>
                <w:szCs w:val="20"/>
                <w:lang w:eastAsia="vi-VN"/>
              </w:rPr>
              <w:t xml:space="preserve"> so với</w:t>
            </w:r>
            <w:r w:rsidRPr="00F45BF6">
              <w:rPr>
                <w:rFonts w:ascii="Arial" w:hAnsi="Arial" w:cs="Arial"/>
                <w:sz w:val="20"/>
                <w:szCs w:val="20"/>
                <w:lang w:eastAsia="vi-VN"/>
              </w:rPr>
              <w:br/>
              <w:t>cùng kỳ năm trước (%)</w:t>
            </w:r>
          </w:p>
        </w:tc>
      </w:tr>
      <w:tr w:rsidR="008E2B55" w:rsidRPr="00F45BF6" w14:paraId="06BA948B" w14:textId="77777777" w:rsidTr="00663B5A">
        <w:trPr>
          <w:trHeight w:val="428"/>
          <w:jc w:val="center"/>
        </w:trPr>
        <w:tc>
          <w:tcPr>
            <w:tcW w:w="2180" w:type="dxa"/>
            <w:shd w:val="clear" w:color="auto" w:fill="auto"/>
            <w:vAlign w:val="center"/>
            <w:hideMark/>
          </w:tcPr>
          <w:p w14:paraId="1305FAB9" w14:textId="77777777" w:rsidR="008E2B55" w:rsidRPr="00F45BF6" w:rsidRDefault="008E2B55" w:rsidP="00D965D5">
            <w:pPr>
              <w:spacing w:after="0" w:line="240" w:lineRule="auto"/>
              <w:jc w:val="center"/>
              <w:rPr>
                <w:rFonts w:ascii="Arial" w:hAnsi="Arial" w:cs="Arial"/>
                <w:sz w:val="20"/>
                <w:szCs w:val="20"/>
                <w:lang w:eastAsia="vi-VN"/>
              </w:rPr>
            </w:pPr>
          </w:p>
        </w:tc>
        <w:tc>
          <w:tcPr>
            <w:tcW w:w="1784" w:type="dxa"/>
            <w:tcBorders>
              <w:top w:val="single" w:sz="4" w:space="0" w:color="auto"/>
              <w:bottom w:val="single" w:sz="4" w:space="0" w:color="auto"/>
            </w:tcBorders>
            <w:shd w:val="clear" w:color="auto" w:fill="auto"/>
            <w:vAlign w:val="center"/>
            <w:hideMark/>
          </w:tcPr>
          <w:p w14:paraId="6770566F"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Vận chuyển</w:t>
            </w:r>
            <w:r w:rsidRPr="00F45BF6">
              <w:rPr>
                <w:rFonts w:ascii="Arial" w:hAnsi="Arial" w:cs="Arial"/>
                <w:sz w:val="20"/>
                <w:szCs w:val="20"/>
                <w:lang w:eastAsia="vi-VN"/>
              </w:rPr>
              <w:br/>
              <w:t>(Triệu tấn)</w:t>
            </w:r>
          </w:p>
        </w:tc>
        <w:tc>
          <w:tcPr>
            <w:tcW w:w="1851" w:type="dxa"/>
            <w:tcBorders>
              <w:top w:val="single" w:sz="4" w:space="0" w:color="auto"/>
              <w:bottom w:val="single" w:sz="4" w:space="0" w:color="auto"/>
            </w:tcBorders>
            <w:shd w:val="clear" w:color="auto" w:fill="auto"/>
            <w:vAlign w:val="center"/>
            <w:hideMark/>
          </w:tcPr>
          <w:p w14:paraId="5BB0C840"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Luân chuyển</w:t>
            </w:r>
            <w:r w:rsidRPr="00F45BF6">
              <w:rPr>
                <w:rFonts w:ascii="Arial" w:hAnsi="Arial" w:cs="Arial"/>
                <w:sz w:val="20"/>
                <w:szCs w:val="20"/>
                <w:lang w:eastAsia="vi-VN"/>
              </w:rPr>
              <w:br/>
              <w:t>(Tỷ tấn.km)</w:t>
            </w:r>
          </w:p>
        </w:tc>
        <w:tc>
          <w:tcPr>
            <w:tcW w:w="1751" w:type="dxa"/>
            <w:tcBorders>
              <w:top w:val="single" w:sz="4" w:space="0" w:color="auto"/>
              <w:bottom w:val="single" w:sz="4" w:space="0" w:color="auto"/>
            </w:tcBorders>
            <w:shd w:val="clear" w:color="auto" w:fill="auto"/>
            <w:vAlign w:val="center"/>
            <w:hideMark/>
          </w:tcPr>
          <w:p w14:paraId="27FF169E"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Vận chuyển</w:t>
            </w:r>
          </w:p>
        </w:tc>
        <w:tc>
          <w:tcPr>
            <w:tcW w:w="1480" w:type="dxa"/>
            <w:tcBorders>
              <w:top w:val="single" w:sz="4" w:space="0" w:color="auto"/>
              <w:bottom w:val="single" w:sz="4" w:space="0" w:color="auto"/>
            </w:tcBorders>
            <w:shd w:val="clear" w:color="auto" w:fill="auto"/>
            <w:vAlign w:val="center"/>
            <w:hideMark/>
          </w:tcPr>
          <w:p w14:paraId="00137D4D" w14:textId="77777777" w:rsidR="008E2B55" w:rsidRPr="00F45BF6" w:rsidRDefault="008E2B55" w:rsidP="00D965D5">
            <w:pPr>
              <w:spacing w:after="0" w:line="240" w:lineRule="auto"/>
              <w:jc w:val="center"/>
              <w:rPr>
                <w:rFonts w:ascii="Arial" w:hAnsi="Arial" w:cs="Arial"/>
                <w:sz w:val="20"/>
                <w:szCs w:val="20"/>
                <w:lang w:eastAsia="vi-VN"/>
              </w:rPr>
            </w:pPr>
            <w:r w:rsidRPr="00F45BF6">
              <w:rPr>
                <w:rFonts w:ascii="Arial" w:hAnsi="Arial" w:cs="Arial"/>
                <w:sz w:val="20"/>
                <w:szCs w:val="20"/>
                <w:lang w:eastAsia="vi-VN"/>
              </w:rPr>
              <w:t>Luân chuyển</w:t>
            </w:r>
          </w:p>
        </w:tc>
      </w:tr>
      <w:tr w:rsidR="008E2B55" w:rsidRPr="007A663E" w14:paraId="07D89383" w14:textId="77777777" w:rsidTr="00663B5A">
        <w:trPr>
          <w:trHeight w:val="388"/>
          <w:jc w:val="center"/>
        </w:trPr>
        <w:tc>
          <w:tcPr>
            <w:tcW w:w="2180" w:type="dxa"/>
            <w:shd w:val="clear" w:color="auto" w:fill="auto"/>
            <w:noWrap/>
            <w:vAlign w:val="center"/>
            <w:hideMark/>
          </w:tcPr>
          <w:p w14:paraId="3EE15A5C" w14:textId="77777777" w:rsidR="008E2B55" w:rsidRPr="007A663E" w:rsidRDefault="008E2B55" w:rsidP="00D965D5">
            <w:pPr>
              <w:spacing w:before="120" w:after="40" w:line="240" w:lineRule="auto"/>
              <w:rPr>
                <w:rFonts w:ascii="Arial" w:hAnsi="Arial" w:cs="Arial"/>
                <w:b/>
                <w:bCs/>
                <w:sz w:val="20"/>
                <w:szCs w:val="20"/>
                <w:lang w:eastAsia="vi-VN"/>
              </w:rPr>
            </w:pPr>
            <w:r w:rsidRPr="007A663E">
              <w:rPr>
                <w:rFonts w:ascii="Arial" w:hAnsi="Arial" w:cs="Arial"/>
                <w:b/>
                <w:bCs/>
                <w:sz w:val="20"/>
                <w:szCs w:val="20"/>
                <w:lang w:eastAsia="vi-VN"/>
              </w:rPr>
              <w:t>Tổng số</w:t>
            </w:r>
          </w:p>
        </w:tc>
        <w:tc>
          <w:tcPr>
            <w:tcW w:w="1784" w:type="dxa"/>
            <w:tcBorders>
              <w:top w:val="single" w:sz="4" w:space="0" w:color="auto"/>
            </w:tcBorders>
            <w:shd w:val="clear" w:color="auto" w:fill="auto"/>
            <w:noWrap/>
            <w:vAlign w:val="bottom"/>
            <w:hideMark/>
          </w:tcPr>
          <w:p w14:paraId="665455F4" w14:textId="77777777" w:rsidR="008E2B55" w:rsidRPr="007A663E" w:rsidRDefault="008E2B55" w:rsidP="00D965D5">
            <w:pPr>
              <w:spacing w:before="120" w:after="40" w:line="240" w:lineRule="auto"/>
              <w:ind w:right="484"/>
              <w:jc w:val="right"/>
              <w:rPr>
                <w:rFonts w:ascii="Arial" w:hAnsi="Arial" w:cs="Arial"/>
                <w:b/>
                <w:bCs/>
                <w:sz w:val="20"/>
                <w:szCs w:val="20"/>
              </w:rPr>
            </w:pPr>
            <w:r w:rsidRPr="007A663E">
              <w:rPr>
                <w:rFonts w:ascii="Arial" w:hAnsi="Arial" w:cs="Arial"/>
                <w:b/>
                <w:bCs/>
                <w:color w:val="000000"/>
                <w:sz w:val="20"/>
                <w:szCs w:val="20"/>
              </w:rPr>
              <w:t>715,8</w:t>
            </w:r>
          </w:p>
        </w:tc>
        <w:tc>
          <w:tcPr>
            <w:tcW w:w="1851" w:type="dxa"/>
            <w:tcBorders>
              <w:top w:val="single" w:sz="4" w:space="0" w:color="auto"/>
            </w:tcBorders>
            <w:shd w:val="clear" w:color="auto" w:fill="auto"/>
            <w:noWrap/>
            <w:vAlign w:val="bottom"/>
            <w:hideMark/>
          </w:tcPr>
          <w:p w14:paraId="4C7253CC" w14:textId="77777777" w:rsidR="008E2B55" w:rsidRPr="007A663E" w:rsidRDefault="008E2B55" w:rsidP="00D965D5">
            <w:pPr>
              <w:spacing w:before="120" w:after="40" w:line="240" w:lineRule="auto"/>
              <w:ind w:right="484"/>
              <w:jc w:val="right"/>
              <w:rPr>
                <w:rFonts w:ascii="Arial" w:hAnsi="Arial" w:cs="Arial"/>
                <w:b/>
                <w:bCs/>
                <w:sz w:val="20"/>
                <w:szCs w:val="20"/>
              </w:rPr>
            </w:pPr>
            <w:r w:rsidRPr="007A663E">
              <w:rPr>
                <w:rFonts w:ascii="Arial" w:hAnsi="Arial" w:cs="Arial"/>
                <w:b/>
                <w:bCs/>
                <w:color w:val="000000"/>
                <w:sz w:val="20"/>
                <w:szCs w:val="20"/>
              </w:rPr>
              <w:t>138,6</w:t>
            </w:r>
          </w:p>
        </w:tc>
        <w:tc>
          <w:tcPr>
            <w:tcW w:w="1751" w:type="dxa"/>
            <w:tcBorders>
              <w:top w:val="single" w:sz="4" w:space="0" w:color="auto"/>
            </w:tcBorders>
            <w:shd w:val="clear" w:color="auto" w:fill="auto"/>
            <w:noWrap/>
            <w:vAlign w:val="bottom"/>
            <w:hideMark/>
          </w:tcPr>
          <w:p w14:paraId="59059100" w14:textId="77777777" w:rsidR="008E2B55" w:rsidRPr="007A663E" w:rsidRDefault="008E2B55" w:rsidP="00D965D5">
            <w:pPr>
              <w:spacing w:before="120" w:after="40" w:line="240" w:lineRule="auto"/>
              <w:ind w:right="484"/>
              <w:jc w:val="right"/>
              <w:rPr>
                <w:rFonts w:ascii="Arial" w:hAnsi="Arial" w:cs="Arial"/>
                <w:b/>
                <w:bCs/>
                <w:sz w:val="20"/>
                <w:szCs w:val="20"/>
              </w:rPr>
            </w:pPr>
            <w:r w:rsidRPr="007A663E">
              <w:rPr>
                <w:rFonts w:ascii="Arial" w:hAnsi="Arial" w:cs="Arial"/>
                <w:b/>
                <w:bCs/>
                <w:color w:val="000000"/>
                <w:sz w:val="20"/>
                <w:szCs w:val="20"/>
              </w:rPr>
              <w:t>15,4</w:t>
            </w:r>
          </w:p>
        </w:tc>
        <w:tc>
          <w:tcPr>
            <w:tcW w:w="1480" w:type="dxa"/>
            <w:tcBorders>
              <w:top w:val="single" w:sz="4" w:space="0" w:color="auto"/>
            </w:tcBorders>
            <w:shd w:val="clear" w:color="auto" w:fill="auto"/>
            <w:noWrap/>
            <w:vAlign w:val="bottom"/>
            <w:hideMark/>
          </w:tcPr>
          <w:p w14:paraId="45988950" w14:textId="77777777" w:rsidR="008E2B55" w:rsidRPr="007A663E" w:rsidRDefault="008E2B55" w:rsidP="00D965D5">
            <w:pPr>
              <w:spacing w:before="120" w:after="40" w:line="240" w:lineRule="auto"/>
              <w:ind w:right="484"/>
              <w:jc w:val="right"/>
              <w:rPr>
                <w:rFonts w:ascii="Arial" w:hAnsi="Arial" w:cs="Arial"/>
                <w:b/>
                <w:bCs/>
                <w:sz w:val="20"/>
                <w:szCs w:val="20"/>
              </w:rPr>
            </w:pPr>
            <w:r w:rsidRPr="007A663E">
              <w:rPr>
                <w:rFonts w:ascii="Arial" w:hAnsi="Arial" w:cs="Arial"/>
                <w:b/>
                <w:bCs/>
                <w:color w:val="000000"/>
                <w:sz w:val="20"/>
                <w:szCs w:val="20"/>
              </w:rPr>
              <w:t>8,9</w:t>
            </w:r>
          </w:p>
        </w:tc>
      </w:tr>
      <w:tr w:rsidR="008E2B55" w:rsidRPr="00F45BF6" w14:paraId="2894E082" w14:textId="77777777" w:rsidTr="00663B5A">
        <w:trPr>
          <w:trHeight w:val="325"/>
          <w:jc w:val="center"/>
        </w:trPr>
        <w:tc>
          <w:tcPr>
            <w:tcW w:w="2180" w:type="dxa"/>
            <w:shd w:val="clear" w:color="auto" w:fill="auto"/>
            <w:noWrap/>
            <w:vAlign w:val="center"/>
            <w:hideMark/>
          </w:tcPr>
          <w:p w14:paraId="1A9FCD14"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sắt</w:t>
            </w:r>
          </w:p>
        </w:tc>
        <w:tc>
          <w:tcPr>
            <w:tcW w:w="1784" w:type="dxa"/>
            <w:shd w:val="clear" w:color="auto" w:fill="auto"/>
            <w:noWrap/>
            <w:vAlign w:val="bottom"/>
            <w:hideMark/>
          </w:tcPr>
          <w:p w14:paraId="7F8B2C7D"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1,2</w:t>
            </w:r>
          </w:p>
        </w:tc>
        <w:tc>
          <w:tcPr>
            <w:tcW w:w="1851" w:type="dxa"/>
            <w:shd w:val="clear" w:color="auto" w:fill="auto"/>
            <w:noWrap/>
            <w:vAlign w:val="bottom"/>
            <w:hideMark/>
          </w:tcPr>
          <w:p w14:paraId="1936A868"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0,9</w:t>
            </w:r>
          </w:p>
        </w:tc>
        <w:tc>
          <w:tcPr>
            <w:tcW w:w="1751" w:type="dxa"/>
            <w:shd w:val="clear" w:color="auto" w:fill="auto"/>
            <w:noWrap/>
            <w:vAlign w:val="bottom"/>
            <w:hideMark/>
          </w:tcPr>
          <w:p w14:paraId="60E74DF5"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3,4</w:t>
            </w:r>
          </w:p>
        </w:tc>
        <w:tc>
          <w:tcPr>
            <w:tcW w:w="1480" w:type="dxa"/>
            <w:shd w:val="clear" w:color="auto" w:fill="auto"/>
            <w:noWrap/>
            <w:vAlign w:val="bottom"/>
            <w:hideMark/>
          </w:tcPr>
          <w:p w14:paraId="24A6A857"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-1,2</w:t>
            </w:r>
          </w:p>
        </w:tc>
      </w:tr>
      <w:tr w:rsidR="008E2B55" w:rsidRPr="00F45BF6" w14:paraId="1D611FC6" w14:textId="77777777" w:rsidTr="00663B5A">
        <w:trPr>
          <w:trHeight w:val="325"/>
          <w:jc w:val="center"/>
        </w:trPr>
        <w:tc>
          <w:tcPr>
            <w:tcW w:w="2180" w:type="dxa"/>
            <w:shd w:val="clear" w:color="auto" w:fill="auto"/>
            <w:noWrap/>
            <w:vAlign w:val="center"/>
            <w:hideMark/>
          </w:tcPr>
          <w:p w14:paraId="727598F7"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biển</w:t>
            </w:r>
          </w:p>
        </w:tc>
        <w:tc>
          <w:tcPr>
            <w:tcW w:w="1784" w:type="dxa"/>
            <w:shd w:val="clear" w:color="auto" w:fill="auto"/>
            <w:noWrap/>
            <w:vAlign w:val="bottom"/>
            <w:hideMark/>
          </w:tcPr>
          <w:p w14:paraId="247A2F59"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39,5</w:t>
            </w:r>
          </w:p>
        </w:tc>
        <w:tc>
          <w:tcPr>
            <w:tcW w:w="1851" w:type="dxa"/>
            <w:shd w:val="clear" w:color="auto" w:fill="auto"/>
            <w:noWrap/>
            <w:vAlign w:val="bottom"/>
            <w:hideMark/>
          </w:tcPr>
          <w:p w14:paraId="7E77274B"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74,4</w:t>
            </w:r>
          </w:p>
        </w:tc>
        <w:tc>
          <w:tcPr>
            <w:tcW w:w="1751" w:type="dxa"/>
            <w:shd w:val="clear" w:color="auto" w:fill="auto"/>
            <w:noWrap/>
            <w:vAlign w:val="bottom"/>
            <w:hideMark/>
          </w:tcPr>
          <w:p w14:paraId="3C2B70C4"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19,2</w:t>
            </w:r>
          </w:p>
        </w:tc>
        <w:tc>
          <w:tcPr>
            <w:tcW w:w="1480" w:type="dxa"/>
            <w:shd w:val="clear" w:color="auto" w:fill="auto"/>
            <w:noWrap/>
            <w:vAlign w:val="bottom"/>
            <w:hideMark/>
          </w:tcPr>
          <w:p w14:paraId="6991E73E"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13,8</w:t>
            </w:r>
          </w:p>
        </w:tc>
      </w:tr>
      <w:tr w:rsidR="008E2B55" w:rsidRPr="00F45BF6" w14:paraId="48DA7A27" w14:textId="77777777" w:rsidTr="00663B5A">
        <w:trPr>
          <w:trHeight w:val="325"/>
          <w:jc w:val="center"/>
        </w:trPr>
        <w:tc>
          <w:tcPr>
            <w:tcW w:w="2180" w:type="dxa"/>
            <w:shd w:val="clear" w:color="auto" w:fill="auto"/>
            <w:noWrap/>
            <w:vAlign w:val="center"/>
            <w:hideMark/>
          </w:tcPr>
          <w:p w14:paraId="320CB823"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thủy nội địa</w:t>
            </w:r>
          </w:p>
        </w:tc>
        <w:tc>
          <w:tcPr>
            <w:tcW w:w="1784" w:type="dxa"/>
            <w:shd w:val="clear" w:color="auto" w:fill="auto"/>
            <w:noWrap/>
            <w:vAlign w:val="bottom"/>
            <w:hideMark/>
          </w:tcPr>
          <w:p w14:paraId="2D00DBF3"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149,2</w:t>
            </w:r>
          </w:p>
        </w:tc>
        <w:tc>
          <w:tcPr>
            <w:tcW w:w="1851" w:type="dxa"/>
            <w:shd w:val="clear" w:color="auto" w:fill="auto"/>
            <w:noWrap/>
            <w:vAlign w:val="bottom"/>
            <w:hideMark/>
          </w:tcPr>
          <w:p w14:paraId="1502CCD3"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29,0</w:t>
            </w:r>
          </w:p>
        </w:tc>
        <w:tc>
          <w:tcPr>
            <w:tcW w:w="1751" w:type="dxa"/>
            <w:shd w:val="clear" w:color="auto" w:fill="auto"/>
            <w:noWrap/>
            <w:vAlign w:val="bottom"/>
            <w:hideMark/>
          </w:tcPr>
          <w:p w14:paraId="2778826F"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12,1</w:t>
            </w:r>
          </w:p>
        </w:tc>
        <w:tc>
          <w:tcPr>
            <w:tcW w:w="1480" w:type="dxa"/>
            <w:shd w:val="clear" w:color="auto" w:fill="auto"/>
            <w:noWrap/>
            <w:vAlign w:val="bottom"/>
            <w:hideMark/>
          </w:tcPr>
          <w:p w14:paraId="5530B69D"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2,5</w:t>
            </w:r>
          </w:p>
        </w:tc>
      </w:tr>
      <w:tr w:rsidR="008E2B55" w:rsidRPr="00F45BF6" w14:paraId="58996BA9" w14:textId="77777777" w:rsidTr="00663B5A">
        <w:trPr>
          <w:trHeight w:val="325"/>
          <w:jc w:val="center"/>
        </w:trPr>
        <w:tc>
          <w:tcPr>
            <w:tcW w:w="2180" w:type="dxa"/>
            <w:shd w:val="clear" w:color="auto" w:fill="auto"/>
            <w:noWrap/>
            <w:vAlign w:val="center"/>
            <w:hideMark/>
          </w:tcPr>
          <w:p w14:paraId="008D1133"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Đường bộ</w:t>
            </w:r>
          </w:p>
        </w:tc>
        <w:tc>
          <w:tcPr>
            <w:tcW w:w="1784" w:type="dxa"/>
            <w:shd w:val="clear" w:color="auto" w:fill="auto"/>
            <w:noWrap/>
            <w:vAlign w:val="bottom"/>
            <w:hideMark/>
          </w:tcPr>
          <w:p w14:paraId="3ED97BA3"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525,8</w:t>
            </w:r>
          </w:p>
        </w:tc>
        <w:tc>
          <w:tcPr>
            <w:tcW w:w="1851" w:type="dxa"/>
            <w:shd w:val="clear" w:color="auto" w:fill="auto"/>
            <w:noWrap/>
            <w:vAlign w:val="bottom"/>
            <w:hideMark/>
          </w:tcPr>
          <w:p w14:paraId="3868F934"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31,9</w:t>
            </w:r>
          </w:p>
        </w:tc>
        <w:tc>
          <w:tcPr>
            <w:tcW w:w="1751" w:type="dxa"/>
            <w:shd w:val="clear" w:color="auto" w:fill="auto"/>
            <w:noWrap/>
            <w:vAlign w:val="bottom"/>
            <w:hideMark/>
          </w:tcPr>
          <w:p w14:paraId="2E2D0ECB"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16,2</w:t>
            </w:r>
          </w:p>
        </w:tc>
        <w:tc>
          <w:tcPr>
            <w:tcW w:w="1480" w:type="dxa"/>
            <w:shd w:val="clear" w:color="auto" w:fill="auto"/>
            <w:noWrap/>
            <w:vAlign w:val="bottom"/>
            <w:hideMark/>
          </w:tcPr>
          <w:p w14:paraId="119D3F7D"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5,9</w:t>
            </w:r>
          </w:p>
        </w:tc>
      </w:tr>
      <w:tr w:rsidR="008E2B55" w:rsidRPr="00F45BF6" w14:paraId="3825AC8C" w14:textId="77777777" w:rsidTr="00663B5A">
        <w:trPr>
          <w:trHeight w:val="325"/>
          <w:jc w:val="center"/>
        </w:trPr>
        <w:tc>
          <w:tcPr>
            <w:tcW w:w="2180" w:type="dxa"/>
            <w:tcBorders>
              <w:bottom w:val="single" w:sz="4" w:space="0" w:color="auto"/>
            </w:tcBorders>
            <w:shd w:val="clear" w:color="auto" w:fill="auto"/>
            <w:noWrap/>
            <w:vAlign w:val="center"/>
            <w:hideMark/>
          </w:tcPr>
          <w:p w14:paraId="10C416A7" w14:textId="77777777" w:rsidR="008E2B55" w:rsidRPr="00F45BF6" w:rsidRDefault="008E2B55" w:rsidP="00D965D5">
            <w:pPr>
              <w:tabs>
                <w:tab w:val="left" w:pos="407"/>
              </w:tabs>
              <w:spacing w:before="40" w:after="40" w:line="240" w:lineRule="auto"/>
              <w:ind w:firstLine="182"/>
              <w:rPr>
                <w:rFonts w:ascii="Arial" w:hAnsi="Arial" w:cs="Arial"/>
                <w:sz w:val="20"/>
                <w:szCs w:val="20"/>
                <w:lang w:eastAsia="vi-VN"/>
              </w:rPr>
            </w:pPr>
            <w:r w:rsidRPr="00F45BF6">
              <w:rPr>
                <w:rFonts w:ascii="Arial" w:hAnsi="Arial" w:cs="Arial"/>
                <w:sz w:val="20"/>
                <w:szCs w:val="20"/>
                <w:lang w:eastAsia="vi-VN"/>
              </w:rPr>
              <w:t>Hàng không</w:t>
            </w:r>
          </w:p>
        </w:tc>
        <w:tc>
          <w:tcPr>
            <w:tcW w:w="1784" w:type="dxa"/>
            <w:tcBorders>
              <w:bottom w:val="single" w:sz="4" w:space="0" w:color="auto"/>
            </w:tcBorders>
            <w:shd w:val="clear" w:color="auto" w:fill="auto"/>
            <w:noWrap/>
            <w:vAlign w:val="bottom"/>
            <w:hideMark/>
          </w:tcPr>
          <w:p w14:paraId="4DA5B97E"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0,1</w:t>
            </w:r>
          </w:p>
        </w:tc>
        <w:tc>
          <w:tcPr>
            <w:tcW w:w="1851" w:type="dxa"/>
            <w:tcBorders>
              <w:bottom w:val="single" w:sz="4" w:space="0" w:color="auto"/>
            </w:tcBorders>
            <w:shd w:val="clear" w:color="auto" w:fill="auto"/>
            <w:noWrap/>
            <w:vAlign w:val="bottom"/>
            <w:hideMark/>
          </w:tcPr>
          <w:p w14:paraId="69C9F2C8"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2,4</w:t>
            </w:r>
          </w:p>
        </w:tc>
        <w:tc>
          <w:tcPr>
            <w:tcW w:w="1751" w:type="dxa"/>
            <w:tcBorders>
              <w:bottom w:val="single" w:sz="4" w:space="0" w:color="auto"/>
            </w:tcBorders>
            <w:shd w:val="clear" w:color="auto" w:fill="auto"/>
            <w:noWrap/>
            <w:vAlign w:val="bottom"/>
            <w:hideMark/>
          </w:tcPr>
          <w:p w14:paraId="0373E4F6"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0,3</w:t>
            </w:r>
          </w:p>
        </w:tc>
        <w:tc>
          <w:tcPr>
            <w:tcW w:w="1480" w:type="dxa"/>
            <w:tcBorders>
              <w:bottom w:val="single" w:sz="4" w:space="0" w:color="auto"/>
            </w:tcBorders>
            <w:shd w:val="clear" w:color="auto" w:fill="auto"/>
            <w:noWrap/>
            <w:vAlign w:val="bottom"/>
            <w:hideMark/>
          </w:tcPr>
          <w:p w14:paraId="10235FFA" w14:textId="77777777" w:rsidR="008E2B55" w:rsidRPr="00F45BF6" w:rsidRDefault="008E2B55" w:rsidP="00D965D5">
            <w:pPr>
              <w:spacing w:before="40" w:after="40" w:line="240" w:lineRule="auto"/>
              <w:ind w:right="484"/>
              <w:jc w:val="right"/>
              <w:rPr>
                <w:rFonts w:ascii="Arial" w:hAnsi="Arial" w:cs="Arial"/>
                <w:sz w:val="20"/>
                <w:szCs w:val="20"/>
              </w:rPr>
            </w:pPr>
            <w:r>
              <w:rPr>
                <w:rFonts w:ascii="Arial" w:hAnsi="Arial" w:cs="Arial"/>
                <w:color w:val="000000"/>
                <w:sz w:val="20"/>
                <w:szCs w:val="20"/>
              </w:rPr>
              <w:t>-5,6</w:t>
            </w:r>
          </w:p>
        </w:tc>
      </w:tr>
    </w:tbl>
    <w:p w14:paraId="18594F94" w14:textId="77777777" w:rsidR="008E2B55" w:rsidRPr="00F45BF6" w:rsidRDefault="008E2B55" w:rsidP="008E2B55">
      <w:pPr>
        <w:jc w:val="center"/>
        <w:rPr>
          <w:rFonts w:ascii="Arial" w:hAnsi="Arial" w:cs="Arial"/>
          <w:b/>
          <w:bCs/>
          <w:sz w:val="2"/>
          <w:szCs w:val="24"/>
          <w:lang w:val="fr-FR"/>
        </w:rPr>
      </w:pPr>
    </w:p>
    <w:p w14:paraId="354E96A4" w14:textId="77777777" w:rsidR="008E2B55" w:rsidRPr="00F45BF6" w:rsidRDefault="008E2B55" w:rsidP="00663B5A">
      <w:pPr>
        <w:pStyle w:val="ListParagraph"/>
        <w:tabs>
          <w:tab w:val="left" w:pos="567"/>
        </w:tabs>
        <w:spacing w:after="120"/>
        <w:ind w:left="0" w:firstLine="720"/>
        <w:jc w:val="both"/>
        <w:rPr>
          <w:rFonts w:ascii="Times New Roman" w:hAnsi="Times New Roman" w:cs="Times New Roman"/>
          <w:b/>
          <w:bCs/>
          <w:i/>
          <w:iCs/>
          <w:sz w:val="28"/>
          <w:szCs w:val="28"/>
          <w:lang w:val="fr-FR"/>
        </w:rPr>
      </w:pPr>
      <w:r w:rsidRPr="00F45BF6">
        <w:rPr>
          <w:rFonts w:ascii="Times New Roman" w:hAnsi="Times New Roman" w:cs="Times New Roman"/>
          <w:b/>
          <w:bCs/>
          <w:i/>
          <w:iCs/>
          <w:sz w:val="28"/>
          <w:szCs w:val="28"/>
          <w:lang w:val="fr-FR"/>
        </w:rPr>
        <w:t>c) Viễn thông</w:t>
      </w:r>
    </w:p>
    <w:p w14:paraId="22F5DC0F" w14:textId="77777777" w:rsidR="008E2B55" w:rsidRDefault="008E2B55" w:rsidP="00663B5A">
      <w:pPr>
        <w:spacing w:after="120"/>
        <w:ind w:firstLine="720"/>
        <w:jc w:val="both"/>
        <w:rPr>
          <w:rFonts w:ascii="Times New Roman" w:hAnsi="Times New Roman" w:cs="Times New Roman"/>
          <w:sz w:val="28"/>
          <w:szCs w:val="28"/>
          <w:lang w:val="fr-FR"/>
        </w:rPr>
      </w:pPr>
      <w:r>
        <w:rPr>
          <w:rFonts w:ascii="Times New Roman" w:hAnsi="Times New Roman" w:cs="Times New Roman"/>
          <w:sz w:val="28"/>
          <w:szCs w:val="28"/>
          <w:lang w:val="fr-FR"/>
        </w:rPr>
        <w:t>D</w:t>
      </w:r>
      <w:r w:rsidRPr="00F45BF6">
        <w:rPr>
          <w:rFonts w:ascii="Times New Roman" w:hAnsi="Times New Roman" w:cs="Times New Roman"/>
          <w:sz w:val="28"/>
          <w:szCs w:val="28"/>
          <w:lang w:val="fr-FR"/>
        </w:rPr>
        <w:t>oanh thu viễn thông quý I/</w:t>
      </w:r>
      <w:r>
        <w:rPr>
          <w:rFonts w:ascii="Times New Roman" w:hAnsi="Times New Roman" w:cs="Times New Roman"/>
          <w:sz w:val="28"/>
          <w:szCs w:val="28"/>
          <w:lang w:val="fr-FR"/>
        </w:rPr>
        <w:t>2025</w:t>
      </w:r>
      <w:r w:rsidRPr="00F45BF6">
        <w:rPr>
          <w:rFonts w:ascii="Times New Roman" w:hAnsi="Times New Roman" w:cs="Times New Roman"/>
          <w:sz w:val="28"/>
          <w:szCs w:val="28"/>
          <w:lang w:val="fr-FR"/>
        </w:rPr>
        <w:t xml:space="preserve"> theo giá hiện hành ước đạt </w:t>
      </w:r>
      <w:r>
        <w:rPr>
          <w:rFonts w:ascii="Times New Roman" w:hAnsi="Times New Roman" w:cs="Times New Roman"/>
          <w:sz w:val="28"/>
          <w:szCs w:val="28"/>
          <w:lang w:val="fr-FR"/>
        </w:rPr>
        <w:t>94,7</w:t>
      </w:r>
      <w:r w:rsidRPr="00F45BF6">
        <w:rPr>
          <w:rFonts w:ascii="Times New Roman" w:hAnsi="Times New Roman" w:cs="Times New Roman"/>
          <w:sz w:val="28"/>
          <w:szCs w:val="28"/>
          <w:lang w:val="fr-FR"/>
        </w:rPr>
        <w:t xml:space="preserve"> nghìn tỷ đồng, tăng </w:t>
      </w:r>
      <w:r>
        <w:rPr>
          <w:rFonts w:ascii="Times New Roman" w:hAnsi="Times New Roman" w:cs="Times New Roman"/>
          <w:sz w:val="28"/>
          <w:szCs w:val="28"/>
          <w:lang w:val="fr-FR"/>
        </w:rPr>
        <w:t>5,1</w:t>
      </w:r>
      <w:r w:rsidRPr="00F45BF6">
        <w:rPr>
          <w:rFonts w:ascii="Times New Roman" w:hAnsi="Times New Roman" w:cs="Times New Roman"/>
          <w:sz w:val="28"/>
          <w:szCs w:val="28"/>
          <w:lang w:val="fr-FR"/>
        </w:rPr>
        <w:t xml:space="preserve">% so với cùng kỳ năm trước (nếu loại trừ yếu tố giá tăng </w:t>
      </w:r>
      <w:r>
        <w:rPr>
          <w:rFonts w:ascii="Times New Roman" w:hAnsi="Times New Roman" w:cs="Times New Roman"/>
          <w:sz w:val="28"/>
          <w:szCs w:val="28"/>
          <w:lang w:val="fr-FR"/>
        </w:rPr>
        <w:t>4,6</w:t>
      </w:r>
      <w:r w:rsidRPr="00F45BF6">
        <w:rPr>
          <w:rFonts w:ascii="Times New Roman" w:hAnsi="Times New Roman" w:cs="Times New Roman"/>
          <w:sz w:val="28"/>
          <w:szCs w:val="28"/>
          <w:lang w:val="fr-FR"/>
        </w:rPr>
        <w:t xml:space="preserve">%). </w:t>
      </w:r>
    </w:p>
    <w:p w14:paraId="4D07F40E" w14:textId="46932CCF" w:rsidR="008E2B55" w:rsidRPr="00381B67" w:rsidRDefault="008E2B55" w:rsidP="00663B5A">
      <w:pPr>
        <w:spacing w:after="120"/>
        <w:ind w:firstLine="720"/>
        <w:jc w:val="both"/>
        <w:rPr>
          <w:rFonts w:ascii="Times New Roman" w:hAnsi="Times New Roman" w:cs="Times New Roman"/>
          <w:b/>
          <w:bCs/>
          <w:i/>
          <w:iCs/>
          <w:sz w:val="28"/>
          <w:szCs w:val="28"/>
          <w:lang w:val="fr-FR"/>
        </w:rPr>
      </w:pPr>
      <w:r w:rsidRPr="00F45BF6">
        <w:rPr>
          <w:rFonts w:ascii="Times New Roman" w:eastAsia="Calibri" w:hAnsi="Times New Roman" w:cs="Times New Roman"/>
          <w:sz w:val="28"/>
          <w:szCs w:val="28"/>
          <w:lang w:val="fr-FR"/>
        </w:rPr>
        <w:t>Tổng s</w:t>
      </w:r>
      <w:r w:rsidRPr="00F45BF6">
        <w:rPr>
          <w:rFonts w:ascii="Times New Roman" w:eastAsia="Calibri" w:hAnsi="Times New Roman" w:cs="Times New Roman"/>
          <w:sz w:val="28"/>
          <w:szCs w:val="28"/>
          <w:lang w:val="vi-VN"/>
        </w:rPr>
        <w:t xml:space="preserve">ố thuê bao </w:t>
      </w:r>
      <w:r w:rsidRPr="00F45BF6">
        <w:rPr>
          <w:rFonts w:ascii="Times New Roman" w:eastAsia="Calibri" w:hAnsi="Times New Roman" w:cs="Times New Roman"/>
          <w:sz w:val="28"/>
          <w:szCs w:val="28"/>
          <w:lang w:val="fr-FR"/>
        </w:rPr>
        <w:t>điện thoại tại thời điểm cuối tháng 3/</w:t>
      </w:r>
      <w:r>
        <w:rPr>
          <w:rFonts w:ascii="Times New Roman" w:eastAsia="Calibri" w:hAnsi="Times New Roman" w:cs="Times New Roman"/>
          <w:sz w:val="28"/>
          <w:szCs w:val="28"/>
          <w:lang w:val="fr-FR"/>
        </w:rPr>
        <w:t>2025</w:t>
      </w:r>
      <w:r w:rsidRPr="00F45BF6">
        <w:rPr>
          <w:rFonts w:ascii="Times New Roman" w:eastAsia="Calibri" w:hAnsi="Times New Roman" w:cs="Times New Roman"/>
          <w:sz w:val="28"/>
          <w:szCs w:val="28"/>
          <w:lang w:val="fr-FR"/>
        </w:rPr>
        <w:t xml:space="preserve"> </w:t>
      </w:r>
      <w:r w:rsidRPr="00F45BF6">
        <w:rPr>
          <w:rFonts w:ascii="Times New Roman" w:eastAsia="Calibri" w:hAnsi="Times New Roman" w:cs="Times New Roman"/>
          <w:sz w:val="28"/>
          <w:szCs w:val="28"/>
          <w:lang w:val="vi-VN"/>
        </w:rPr>
        <w:t>ước đạt</w:t>
      </w:r>
      <w:r w:rsidRPr="00F45BF6">
        <w:rPr>
          <w:rFonts w:ascii="Times New Roman" w:eastAsia="Calibri" w:hAnsi="Times New Roman" w:cs="Times New Roman"/>
          <w:sz w:val="28"/>
          <w:szCs w:val="28"/>
          <w:lang w:val="de-DE"/>
        </w:rPr>
        <w:t xml:space="preserve"> </w:t>
      </w:r>
      <w:r>
        <w:rPr>
          <w:rFonts w:ascii="Times New Roman" w:eastAsia="Calibri" w:hAnsi="Times New Roman" w:cs="Times New Roman"/>
          <w:sz w:val="28"/>
          <w:szCs w:val="28"/>
          <w:lang w:val="de-DE"/>
        </w:rPr>
        <w:t>121,7</w:t>
      </w:r>
      <w:r w:rsidRPr="00F45BF6">
        <w:rPr>
          <w:rFonts w:ascii="Times New Roman" w:eastAsia="Calibri" w:hAnsi="Times New Roman" w:cs="Times New Roman"/>
          <w:sz w:val="28"/>
          <w:szCs w:val="28"/>
          <w:lang w:val="de-DE"/>
        </w:rPr>
        <w:t xml:space="preserve"> </w:t>
      </w:r>
      <w:r w:rsidRPr="00F45BF6">
        <w:rPr>
          <w:rFonts w:ascii="Times New Roman" w:eastAsia="Calibri" w:hAnsi="Times New Roman" w:cs="Times New Roman"/>
          <w:sz w:val="28"/>
          <w:szCs w:val="28"/>
          <w:lang w:val="fr-FR"/>
        </w:rPr>
        <w:t>triệu</w:t>
      </w:r>
      <w:r w:rsidRPr="00F45BF6">
        <w:rPr>
          <w:rFonts w:ascii="Times New Roman" w:eastAsia="Calibri" w:hAnsi="Times New Roman" w:cs="Times New Roman"/>
          <w:sz w:val="28"/>
          <w:szCs w:val="28"/>
          <w:lang w:val="vi-VN"/>
        </w:rPr>
        <w:t xml:space="preserve"> thuê bao,</w:t>
      </w:r>
      <w:r w:rsidRPr="00F45BF6">
        <w:rPr>
          <w:rFonts w:ascii="Times New Roman" w:eastAsia="Calibri" w:hAnsi="Times New Roman" w:cs="Times New Roman"/>
          <w:sz w:val="28"/>
          <w:szCs w:val="28"/>
          <w:lang w:val="fr-FR"/>
        </w:rPr>
        <w:t xml:space="preserve"> giảm 3,</w:t>
      </w:r>
      <w:r>
        <w:rPr>
          <w:rFonts w:ascii="Times New Roman" w:eastAsia="Calibri" w:hAnsi="Times New Roman" w:cs="Times New Roman"/>
          <w:sz w:val="28"/>
          <w:szCs w:val="28"/>
          <w:lang w:val="fr-FR"/>
        </w:rPr>
        <w:t>7</w:t>
      </w:r>
      <w:r w:rsidRPr="00F45BF6">
        <w:rPr>
          <w:rFonts w:ascii="Times New Roman" w:eastAsia="Calibri" w:hAnsi="Times New Roman" w:cs="Times New Roman"/>
          <w:sz w:val="28"/>
          <w:szCs w:val="28"/>
          <w:lang w:val="vi-VN"/>
        </w:rPr>
        <w:t xml:space="preserve">% so với cùng </w:t>
      </w:r>
      <w:r w:rsidRPr="00F45BF6">
        <w:rPr>
          <w:rFonts w:ascii="Times New Roman" w:eastAsia="Calibri" w:hAnsi="Times New Roman" w:cs="Times New Roman"/>
          <w:sz w:val="28"/>
          <w:szCs w:val="28"/>
          <w:lang w:val="fr-FR"/>
        </w:rPr>
        <w:t xml:space="preserve">thời điểm </w:t>
      </w:r>
      <w:r w:rsidRPr="00F45BF6">
        <w:rPr>
          <w:rFonts w:ascii="Times New Roman" w:eastAsia="Calibri" w:hAnsi="Times New Roman" w:cs="Times New Roman"/>
          <w:sz w:val="28"/>
          <w:szCs w:val="28"/>
          <w:lang w:val="vi-VN"/>
        </w:rPr>
        <w:t xml:space="preserve">năm </w:t>
      </w:r>
      <w:r w:rsidRPr="00F45BF6">
        <w:rPr>
          <w:rFonts w:ascii="Times New Roman" w:eastAsia="Calibri" w:hAnsi="Times New Roman" w:cs="Times New Roman"/>
          <w:sz w:val="28"/>
          <w:szCs w:val="28"/>
          <w:lang w:val="fr-FR"/>
        </w:rPr>
        <w:t>trước</w:t>
      </w:r>
      <w:r>
        <w:rPr>
          <w:rFonts w:ascii="Times New Roman" w:eastAsia="Calibri" w:hAnsi="Times New Roman" w:cs="Times New Roman"/>
          <w:sz w:val="28"/>
          <w:szCs w:val="28"/>
          <w:lang w:val="fr-FR"/>
        </w:rPr>
        <w:t>, t</w:t>
      </w:r>
      <w:r w:rsidRPr="00F45BF6">
        <w:rPr>
          <w:rFonts w:ascii="Times New Roman" w:eastAsia="Calibri" w:hAnsi="Times New Roman" w:cs="Times New Roman"/>
          <w:sz w:val="28"/>
          <w:szCs w:val="28"/>
          <w:lang w:val="fr-FR"/>
        </w:rPr>
        <w:t xml:space="preserve">rong đó số thuê bao di động là </w:t>
      </w:r>
      <w:r>
        <w:rPr>
          <w:rFonts w:ascii="Times New Roman" w:eastAsia="Calibri" w:hAnsi="Times New Roman" w:cs="Times New Roman"/>
          <w:sz w:val="28"/>
          <w:szCs w:val="28"/>
          <w:lang w:val="fr-FR"/>
        </w:rPr>
        <w:t>119,6</w:t>
      </w:r>
      <w:r w:rsidRPr="00F45BF6">
        <w:rPr>
          <w:rFonts w:ascii="Times New Roman" w:eastAsia="Calibri" w:hAnsi="Times New Roman" w:cs="Times New Roman"/>
          <w:sz w:val="28"/>
          <w:szCs w:val="28"/>
          <w:lang w:val="fr-FR"/>
        </w:rPr>
        <w:t xml:space="preserve"> triệu thuê bao, giảm 3,</w:t>
      </w:r>
      <w:r>
        <w:rPr>
          <w:rFonts w:ascii="Times New Roman" w:eastAsia="Calibri" w:hAnsi="Times New Roman" w:cs="Times New Roman"/>
          <w:sz w:val="28"/>
          <w:szCs w:val="28"/>
          <w:lang w:val="fr-FR"/>
        </w:rPr>
        <w:t>6</w:t>
      </w:r>
      <w:r w:rsidRPr="00F45BF6">
        <w:rPr>
          <w:rFonts w:ascii="Times New Roman" w:eastAsia="Calibri" w:hAnsi="Times New Roman" w:cs="Times New Roman"/>
          <w:sz w:val="28"/>
          <w:szCs w:val="28"/>
          <w:lang w:val="fr-FR"/>
        </w:rPr>
        <w:t>%</w:t>
      </w:r>
      <w:r>
        <w:rPr>
          <w:rFonts w:ascii="Times New Roman" w:eastAsia="Calibri" w:hAnsi="Times New Roman" w:cs="Times New Roman"/>
          <w:sz w:val="28"/>
          <w:szCs w:val="28"/>
          <w:lang w:val="fr-FR"/>
        </w:rPr>
        <w:t>.</w:t>
      </w:r>
      <w:r w:rsidRPr="00F45BF6">
        <w:rPr>
          <w:rFonts w:ascii="Times New Roman" w:eastAsia="Calibri" w:hAnsi="Times New Roman" w:cs="Times New Roman"/>
          <w:sz w:val="28"/>
          <w:szCs w:val="28"/>
          <w:lang w:val="fr-FR"/>
        </w:rPr>
        <w:t xml:space="preserve"> Số thuê bao truy cập internet băng</w:t>
      </w:r>
      <w:r w:rsidRPr="00F45BF6">
        <w:rPr>
          <w:rFonts w:ascii="Times New Roman" w:hAnsi="Times New Roman" w:cs="Times New Roman"/>
          <w:sz w:val="28"/>
          <w:szCs w:val="28"/>
          <w:lang w:val="fr-FR"/>
        </w:rPr>
        <w:t xml:space="preserve"> rộng cố định tại thời điểm cuối tháng Ba ước </w:t>
      </w:r>
      <w:r w:rsidRPr="00F45BF6">
        <w:rPr>
          <w:rFonts w:ascii="Times New Roman" w:eastAsia="Calibri" w:hAnsi="Times New Roman" w:cs="Times New Roman"/>
          <w:sz w:val="28"/>
          <w:szCs w:val="28"/>
          <w:lang w:val="fr-FR"/>
        </w:rPr>
        <w:t xml:space="preserve">đạt hơn </w:t>
      </w:r>
      <w:r>
        <w:rPr>
          <w:rFonts w:ascii="Times New Roman" w:eastAsia="Calibri" w:hAnsi="Times New Roman" w:cs="Times New Roman"/>
          <w:sz w:val="28"/>
          <w:szCs w:val="28"/>
          <w:lang w:val="fr-FR"/>
        </w:rPr>
        <w:t>23,6</w:t>
      </w:r>
      <w:r w:rsidRPr="00F45BF6">
        <w:rPr>
          <w:rFonts w:ascii="Times New Roman" w:eastAsia="Calibri" w:hAnsi="Times New Roman" w:cs="Times New Roman"/>
          <w:sz w:val="28"/>
          <w:szCs w:val="28"/>
          <w:lang w:val="fr-FR"/>
        </w:rPr>
        <w:t xml:space="preserve"> triệu thuê bao, tăng </w:t>
      </w:r>
      <w:r>
        <w:rPr>
          <w:rFonts w:ascii="Times New Roman" w:eastAsia="Calibri" w:hAnsi="Times New Roman" w:cs="Times New Roman"/>
          <w:sz w:val="28"/>
          <w:szCs w:val="28"/>
          <w:lang w:val="fr-FR"/>
        </w:rPr>
        <w:t>2,9</w:t>
      </w:r>
      <w:r w:rsidRPr="00F45BF6">
        <w:rPr>
          <w:rFonts w:ascii="Times New Roman" w:eastAsia="Calibri" w:hAnsi="Times New Roman" w:cs="Times New Roman"/>
          <w:sz w:val="28"/>
          <w:szCs w:val="28"/>
          <w:lang w:val="fr-FR"/>
        </w:rPr>
        <w:t>% so với cùng thời điểm năm trước</w:t>
      </w:r>
      <w:r>
        <w:rPr>
          <w:rFonts w:ascii="Times New Roman" w:hAnsi="Times New Roman" w:cs="Times New Roman"/>
          <w:sz w:val="28"/>
          <w:szCs w:val="28"/>
          <w:lang w:val="fr-FR"/>
        </w:rPr>
        <w:t>.</w:t>
      </w:r>
    </w:p>
    <w:p w14:paraId="452A974D" w14:textId="77777777" w:rsidR="008E2B55" w:rsidRPr="00F45BF6" w:rsidRDefault="008E2B55" w:rsidP="00663B5A">
      <w:pPr>
        <w:spacing w:after="120"/>
        <w:ind w:firstLine="720"/>
        <w:jc w:val="both"/>
        <w:rPr>
          <w:rFonts w:ascii="Times New Roman" w:hAnsi="Times New Roman" w:cs="Times New Roman"/>
          <w:b/>
          <w:bCs/>
          <w:i/>
          <w:sz w:val="28"/>
          <w:szCs w:val="28"/>
          <w:lang w:val="fr-FR"/>
        </w:rPr>
      </w:pPr>
      <w:r w:rsidRPr="00F45BF6">
        <w:rPr>
          <w:rFonts w:ascii="Times New Roman" w:hAnsi="Times New Roman" w:cs="Times New Roman"/>
          <w:b/>
          <w:bCs/>
          <w:i/>
          <w:iCs/>
          <w:sz w:val="28"/>
          <w:szCs w:val="28"/>
          <w:lang w:val="fr-FR"/>
        </w:rPr>
        <w:t>d) Khách quốc tế đến Việt Nam</w:t>
      </w:r>
      <w:r w:rsidRPr="00F45BF6">
        <w:rPr>
          <w:rStyle w:val="FootnoteReference"/>
          <w:rFonts w:ascii="Times New Roman" w:eastAsia="Calibri" w:hAnsi="Times New Roman"/>
          <w:b/>
          <w:bCs/>
          <w:i/>
          <w:iCs/>
          <w:sz w:val="28"/>
          <w:szCs w:val="28"/>
        </w:rPr>
        <w:footnoteReference w:id="26"/>
      </w:r>
    </w:p>
    <w:p w14:paraId="0DFB3320" w14:textId="77777777" w:rsidR="008E2B55" w:rsidRPr="00387E65" w:rsidRDefault="008E2B55" w:rsidP="00663B5A">
      <w:pPr>
        <w:spacing w:after="120"/>
        <w:ind w:firstLine="720"/>
        <w:jc w:val="both"/>
        <w:rPr>
          <w:rFonts w:ascii="Times New Roman" w:eastAsia="Calibri" w:hAnsi="Times New Roman" w:cs="Times New Roman"/>
          <w:i/>
          <w:iCs/>
          <w:sz w:val="28"/>
          <w:szCs w:val="28"/>
          <w:lang w:val="fr-FR"/>
        </w:rPr>
      </w:pPr>
      <w:r w:rsidRPr="00387E65">
        <w:rPr>
          <w:rFonts w:ascii="Times New Roman" w:eastAsia="Calibri" w:hAnsi="Times New Roman" w:cs="Times New Roman"/>
          <w:i/>
          <w:iCs/>
          <w:sz w:val="28"/>
          <w:szCs w:val="28"/>
          <w:lang w:val="fr-FR"/>
        </w:rPr>
        <w:t xml:space="preserve">Chính sách thị thực thuận lợi, các chương trình quảng bá, xúc tiến du lịch được đẩy mạnh cùng với những giải thưởng du lịch danh giá được các tổ chức quốc tế trao tặng đã thu hút khách quốc tế đến Việt Nam tiếp tục tăng cao. </w:t>
      </w:r>
    </w:p>
    <w:p w14:paraId="78E51768" w14:textId="405CA09B" w:rsidR="008E2B55" w:rsidRPr="00387E65" w:rsidRDefault="008E2B55" w:rsidP="00663B5A">
      <w:pPr>
        <w:spacing w:after="120"/>
        <w:ind w:firstLine="720"/>
        <w:jc w:val="both"/>
        <w:rPr>
          <w:rFonts w:ascii="Times New Roman" w:eastAsia="Calibri" w:hAnsi="Times New Roman" w:cs="Times New Roman"/>
          <w:sz w:val="28"/>
          <w:szCs w:val="28"/>
          <w:lang w:val="fr-FR"/>
        </w:rPr>
      </w:pPr>
      <w:r w:rsidRPr="00387E65">
        <w:rPr>
          <w:rFonts w:ascii="Times New Roman" w:eastAsia="Calibri" w:hAnsi="Times New Roman" w:cs="Times New Roman"/>
          <w:sz w:val="28"/>
          <w:szCs w:val="28"/>
          <w:lang w:val="fr-FR"/>
        </w:rPr>
        <w:t xml:space="preserve">Trong tháng </w:t>
      </w:r>
      <w:r>
        <w:rPr>
          <w:rFonts w:ascii="Times New Roman" w:eastAsia="Calibri" w:hAnsi="Times New Roman" w:cs="Times New Roman"/>
          <w:sz w:val="28"/>
          <w:szCs w:val="28"/>
          <w:lang w:val="fr-FR"/>
        </w:rPr>
        <w:t>3</w:t>
      </w:r>
      <w:r w:rsidRPr="00387E65">
        <w:rPr>
          <w:rFonts w:ascii="Times New Roman" w:eastAsia="Calibri" w:hAnsi="Times New Roman" w:cs="Times New Roman"/>
          <w:sz w:val="28"/>
          <w:szCs w:val="28"/>
          <w:lang w:val="fr-FR"/>
        </w:rPr>
        <w:t>/2025</w:t>
      </w:r>
      <w:r w:rsidRPr="00387E65">
        <w:rPr>
          <w:rFonts w:ascii="Times New Roman" w:eastAsia="Calibri" w:hAnsi="Times New Roman" w:cs="Times New Roman"/>
          <w:sz w:val="28"/>
          <w:szCs w:val="28"/>
          <w:vertAlign w:val="superscript"/>
          <w:lang w:val="fr-FR"/>
        </w:rPr>
        <w:footnoteReference w:id="27"/>
      </w:r>
      <w:r w:rsidRPr="00387E65">
        <w:rPr>
          <w:rFonts w:ascii="Times New Roman" w:eastAsia="Calibri" w:hAnsi="Times New Roman" w:cs="Times New Roman"/>
          <w:sz w:val="28"/>
          <w:szCs w:val="28"/>
          <w:lang w:val="fr-FR"/>
        </w:rPr>
        <w:t xml:space="preserve">, khách quốc tế đến nước ta đạt </w:t>
      </w:r>
      <w:r>
        <w:rPr>
          <w:rFonts w:ascii="Times New Roman" w:eastAsia="Calibri" w:hAnsi="Times New Roman" w:cs="Times New Roman"/>
          <w:sz w:val="28"/>
          <w:szCs w:val="28"/>
          <w:lang w:val="fr-FR"/>
        </w:rPr>
        <w:t>hơn 2,05</w:t>
      </w:r>
      <w:r w:rsidRPr="00387E65">
        <w:rPr>
          <w:rFonts w:ascii="Times New Roman" w:eastAsia="Calibri" w:hAnsi="Times New Roman" w:cs="Times New Roman"/>
          <w:sz w:val="28"/>
          <w:szCs w:val="28"/>
          <w:lang w:val="fr-FR"/>
        </w:rPr>
        <w:t xml:space="preserve"> triệu lượt người, tăng </w:t>
      </w:r>
      <w:r>
        <w:rPr>
          <w:rFonts w:ascii="Times New Roman" w:eastAsia="Calibri" w:hAnsi="Times New Roman" w:cs="Times New Roman"/>
          <w:sz w:val="28"/>
          <w:szCs w:val="28"/>
          <w:lang w:val="fr-FR"/>
        </w:rPr>
        <w:t>28,5</w:t>
      </w:r>
      <w:r w:rsidRPr="00387E65">
        <w:rPr>
          <w:rFonts w:ascii="Times New Roman" w:eastAsia="Calibri" w:hAnsi="Times New Roman" w:cs="Times New Roman"/>
          <w:sz w:val="28"/>
          <w:szCs w:val="28"/>
          <w:lang w:val="fr-FR"/>
        </w:rPr>
        <w:t xml:space="preserve">% so với cùng kỳ năm trước. Tính chung </w:t>
      </w:r>
      <w:r>
        <w:rPr>
          <w:rFonts w:ascii="Times New Roman" w:eastAsia="Calibri" w:hAnsi="Times New Roman" w:cs="Times New Roman"/>
          <w:sz w:val="28"/>
          <w:szCs w:val="28"/>
          <w:lang w:val="fr-FR"/>
        </w:rPr>
        <w:t>quý I/</w:t>
      </w:r>
      <w:r w:rsidRPr="00387E65">
        <w:rPr>
          <w:rFonts w:ascii="Times New Roman" w:eastAsia="Calibri" w:hAnsi="Times New Roman" w:cs="Times New Roman"/>
          <w:sz w:val="28"/>
          <w:szCs w:val="28"/>
          <w:lang w:val="fr-FR"/>
        </w:rPr>
        <w:t xml:space="preserve">2025, khách quốc tế đến Việt Nam đạt hơn </w:t>
      </w:r>
      <w:r>
        <w:rPr>
          <w:rFonts w:ascii="Times New Roman" w:eastAsia="Calibri" w:hAnsi="Times New Roman" w:cs="Times New Roman"/>
          <w:sz w:val="28"/>
          <w:szCs w:val="28"/>
          <w:lang w:val="fr-FR"/>
        </w:rPr>
        <w:t>6</w:t>
      </w:r>
      <w:r w:rsidRPr="00387E65">
        <w:rPr>
          <w:rFonts w:ascii="Times New Roman" w:eastAsia="Calibri" w:hAnsi="Times New Roman" w:cs="Times New Roman"/>
          <w:sz w:val="28"/>
          <w:szCs w:val="28"/>
          <w:lang w:val="fr-FR"/>
        </w:rPr>
        <w:t xml:space="preserve"> triệu lượt người, tăng </w:t>
      </w:r>
      <w:r>
        <w:rPr>
          <w:rFonts w:ascii="Times New Roman" w:eastAsia="Calibri" w:hAnsi="Times New Roman" w:cs="Times New Roman"/>
          <w:sz w:val="28"/>
          <w:szCs w:val="28"/>
          <w:lang w:val="fr-FR"/>
        </w:rPr>
        <w:t>29,6</w:t>
      </w:r>
      <w:r w:rsidRPr="00387E65">
        <w:rPr>
          <w:rFonts w:ascii="Times New Roman" w:eastAsia="Calibri" w:hAnsi="Times New Roman" w:cs="Times New Roman"/>
          <w:sz w:val="28"/>
          <w:szCs w:val="28"/>
          <w:lang w:val="fr-FR"/>
        </w:rPr>
        <w:t>% so với cùng kỳ năm trước</w:t>
      </w:r>
      <w:r w:rsidR="00FA5BB5">
        <w:rPr>
          <w:rFonts w:ascii="Times New Roman" w:eastAsia="Calibri" w:hAnsi="Times New Roman" w:cs="Times New Roman"/>
          <w:sz w:val="28"/>
          <w:szCs w:val="28"/>
          <w:lang w:val="fr-FR"/>
        </w:rPr>
        <w:t xml:space="preserve"> và đây là </w:t>
      </w:r>
      <w:r w:rsidR="00FA5BB5" w:rsidRPr="00C80EEE">
        <w:rPr>
          <w:rFonts w:ascii="Times New Roman" w:hAnsi="Times New Roman" w:cs="Times New Roman"/>
          <w:color w:val="000000" w:themeColor="text1"/>
          <w:spacing w:val="-6"/>
          <w:sz w:val="28"/>
          <w:szCs w:val="28"/>
          <w:lang w:val="sv-SE"/>
        </w:rPr>
        <w:t>số lượng khách vào nước ta trong một quý cao nhất từ trước đến nay</w:t>
      </w:r>
      <w:r w:rsidRPr="00387E65">
        <w:rPr>
          <w:rFonts w:ascii="Times New Roman" w:eastAsia="Calibri" w:hAnsi="Times New Roman" w:cs="Times New Roman"/>
          <w:sz w:val="28"/>
          <w:szCs w:val="28"/>
          <w:lang w:val="fr-FR"/>
        </w:rPr>
        <w:t xml:space="preserve">. Trong đó, khách đến bằng đường hàng không đạt </w:t>
      </w:r>
      <w:r>
        <w:rPr>
          <w:rFonts w:ascii="Times New Roman" w:eastAsia="Calibri" w:hAnsi="Times New Roman" w:cs="Times New Roman"/>
          <w:sz w:val="28"/>
          <w:szCs w:val="28"/>
          <w:lang w:val="fr-FR"/>
        </w:rPr>
        <w:t>5,2</w:t>
      </w:r>
      <w:r w:rsidRPr="00387E65">
        <w:rPr>
          <w:rFonts w:ascii="Times New Roman" w:eastAsia="Calibri" w:hAnsi="Times New Roman" w:cs="Times New Roman"/>
          <w:sz w:val="28"/>
          <w:szCs w:val="28"/>
          <w:lang w:val="fr-FR"/>
        </w:rPr>
        <w:t xml:space="preserve"> triệu lượt người, chiếm </w:t>
      </w:r>
      <w:r>
        <w:rPr>
          <w:rFonts w:ascii="Times New Roman" w:eastAsia="Calibri" w:hAnsi="Times New Roman" w:cs="Times New Roman"/>
          <w:sz w:val="28"/>
          <w:szCs w:val="28"/>
          <w:lang w:val="fr-FR"/>
        </w:rPr>
        <w:t>86,4</w:t>
      </w:r>
      <w:r w:rsidRPr="00387E65">
        <w:rPr>
          <w:rFonts w:ascii="Times New Roman" w:eastAsia="Calibri" w:hAnsi="Times New Roman" w:cs="Times New Roman"/>
          <w:sz w:val="28"/>
          <w:szCs w:val="28"/>
          <w:lang w:val="fr-FR"/>
        </w:rPr>
        <w:t xml:space="preserve">% lượng khách quốc tế đến và tăng </w:t>
      </w:r>
      <w:r>
        <w:rPr>
          <w:rFonts w:ascii="Times New Roman" w:eastAsia="Calibri" w:hAnsi="Times New Roman" w:cs="Times New Roman"/>
          <w:sz w:val="28"/>
          <w:szCs w:val="28"/>
          <w:lang w:val="fr-FR"/>
        </w:rPr>
        <w:t>34,0</w:t>
      </w:r>
      <w:r w:rsidRPr="00387E65">
        <w:rPr>
          <w:rFonts w:ascii="Times New Roman" w:eastAsia="Calibri" w:hAnsi="Times New Roman" w:cs="Times New Roman"/>
          <w:sz w:val="28"/>
          <w:szCs w:val="28"/>
          <w:lang w:val="fr-FR"/>
        </w:rPr>
        <w:t xml:space="preserve">%; bằng đường bộ đạt </w:t>
      </w:r>
      <w:r>
        <w:rPr>
          <w:rFonts w:ascii="Times New Roman" w:eastAsia="Calibri" w:hAnsi="Times New Roman" w:cs="Times New Roman"/>
          <w:sz w:val="28"/>
          <w:szCs w:val="28"/>
          <w:lang w:val="fr-FR"/>
        </w:rPr>
        <w:t>685,5</w:t>
      </w:r>
      <w:r w:rsidRPr="00387E65">
        <w:rPr>
          <w:rFonts w:ascii="Times New Roman" w:eastAsia="Calibri" w:hAnsi="Times New Roman" w:cs="Times New Roman"/>
          <w:sz w:val="28"/>
          <w:szCs w:val="28"/>
          <w:lang w:val="fr-FR"/>
        </w:rPr>
        <w:t xml:space="preserve"> nghìn lượt người, chiếm 11,</w:t>
      </w:r>
      <w:r>
        <w:rPr>
          <w:rFonts w:ascii="Times New Roman" w:eastAsia="Calibri" w:hAnsi="Times New Roman" w:cs="Times New Roman"/>
          <w:sz w:val="28"/>
          <w:szCs w:val="28"/>
          <w:lang w:val="fr-FR"/>
        </w:rPr>
        <w:t>4</w:t>
      </w:r>
      <w:r w:rsidRPr="00387E65">
        <w:rPr>
          <w:rFonts w:ascii="Times New Roman" w:eastAsia="Calibri" w:hAnsi="Times New Roman" w:cs="Times New Roman"/>
          <w:sz w:val="28"/>
          <w:szCs w:val="28"/>
          <w:lang w:val="fr-FR"/>
        </w:rPr>
        <w:t xml:space="preserve">% và tăng </w:t>
      </w:r>
      <w:r>
        <w:rPr>
          <w:rFonts w:ascii="Times New Roman" w:eastAsia="Calibri" w:hAnsi="Times New Roman" w:cs="Times New Roman"/>
          <w:sz w:val="28"/>
          <w:szCs w:val="28"/>
          <w:lang w:val="fr-FR"/>
        </w:rPr>
        <w:t>9,6</w:t>
      </w:r>
      <w:r w:rsidRPr="00387E65">
        <w:rPr>
          <w:rFonts w:ascii="Times New Roman" w:eastAsia="Calibri" w:hAnsi="Times New Roman" w:cs="Times New Roman"/>
          <w:sz w:val="28"/>
          <w:szCs w:val="28"/>
          <w:lang w:val="fr-FR"/>
        </w:rPr>
        <w:t xml:space="preserve">%; bằng đường biển đạt </w:t>
      </w:r>
      <w:r>
        <w:rPr>
          <w:rFonts w:ascii="Times New Roman" w:eastAsia="Calibri" w:hAnsi="Times New Roman" w:cs="Times New Roman"/>
          <w:sz w:val="28"/>
          <w:szCs w:val="28"/>
          <w:lang w:val="fr-FR"/>
        </w:rPr>
        <w:t>133,0</w:t>
      </w:r>
      <w:r w:rsidRPr="00387E65">
        <w:rPr>
          <w:rFonts w:ascii="Times New Roman" w:eastAsia="Calibri" w:hAnsi="Times New Roman" w:cs="Times New Roman"/>
          <w:sz w:val="28"/>
          <w:szCs w:val="28"/>
          <w:lang w:val="fr-FR"/>
        </w:rPr>
        <w:t xml:space="preserve"> nghìn lượt người, chiếm 2,</w:t>
      </w:r>
      <w:r>
        <w:rPr>
          <w:rFonts w:ascii="Times New Roman" w:eastAsia="Calibri" w:hAnsi="Times New Roman" w:cs="Times New Roman"/>
          <w:sz w:val="28"/>
          <w:szCs w:val="28"/>
          <w:lang w:val="fr-FR"/>
        </w:rPr>
        <w:t>2</w:t>
      </w:r>
      <w:r w:rsidRPr="00387E65">
        <w:rPr>
          <w:rFonts w:ascii="Times New Roman" w:eastAsia="Calibri" w:hAnsi="Times New Roman" w:cs="Times New Roman"/>
          <w:sz w:val="28"/>
          <w:szCs w:val="28"/>
          <w:lang w:val="fr-FR"/>
        </w:rPr>
        <w:t xml:space="preserve">% và </w:t>
      </w:r>
      <w:r>
        <w:rPr>
          <w:rFonts w:ascii="Times New Roman" w:eastAsia="Calibri" w:hAnsi="Times New Roman" w:cs="Times New Roman"/>
          <w:sz w:val="28"/>
          <w:szCs w:val="28"/>
          <w:lang w:val="fr-FR"/>
        </w:rPr>
        <w:t>giảm 2,7</w:t>
      </w:r>
      <w:r w:rsidRPr="00387E65">
        <w:rPr>
          <w:rFonts w:ascii="Times New Roman" w:eastAsia="Calibri" w:hAnsi="Times New Roman" w:cs="Times New Roman"/>
          <w:sz w:val="28"/>
          <w:szCs w:val="28"/>
          <w:lang w:val="fr-FR"/>
        </w:rPr>
        <w:t>%.</w:t>
      </w:r>
    </w:p>
    <w:p w14:paraId="6EF25274" w14:textId="77777777" w:rsidR="00C74014" w:rsidRDefault="00C74014" w:rsidP="008E2B55">
      <w:pPr>
        <w:shd w:val="clear" w:color="auto" w:fill="FFFFFF"/>
        <w:spacing w:after="0"/>
        <w:jc w:val="center"/>
        <w:rPr>
          <w:rFonts w:ascii="Arial" w:hAnsi="Arial" w:cs="Arial"/>
          <w:b/>
          <w:sz w:val="24"/>
          <w:szCs w:val="24"/>
          <w:lang w:val="fr-FR"/>
        </w:rPr>
      </w:pPr>
    </w:p>
    <w:p w14:paraId="254302C2" w14:textId="77777777" w:rsidR="00C74014" w:rsidRDefault="00C74014" w:rsidP="008E2B55">
      <w:pPr>
        <w:shd w:val="clear" w:color="auto" w:fill="FFFFFF"/>
        <w:spacing w:after="0"/>
        <w:jc w:val="center"/>
        <w:rPr>
          <w:rFonts w:ascii="Arial" w:hAnsi="Arial" w:cs="Arial"/>
          <w:b/>
          <w:sz w:val="24"/>
          <w:szCs w:val="24"/>
          <w:lang w:val="fr-FR"/>
        </w:rPr>
      </w:pPr>
    </w:p>
    <w:p w14:paraId="07BFE73F" w14:textId="3A9547CB" w:rsidR="008E2B55" w:rsidRPr="00F45BF6" w:rsidRDefault="008E2B55" w:rsidP="008E2B55">
      <w:pPr>
        <w:shd w:val="clear" w:color="auto" w:fill="FFFFFF"/>
        <w:spacing w:after="0"/>
        <w:jc w:val="center"/>
        <w:rPr>
          <w:rFonts w:ascii="Arial" w:hAnsi="Arial" w:cs="Arial"/>
          <w:b/>
          <w:sz w:val="24"/>
          <w:szCs w:val="24"/>
          <w:lang w:val="fr-FR"/>
        </w:rPr>
      </w:pPr>
      <w:r w:rsidRPr="00F45BF6">
        <w:rPr>
          <w:rFonts w:ascii="Arial" w:hAnsi="Arial" w:cs="Arial"/>
          <w:b/>
          <w:sz w:val="24"/>
          <w:szCs w:val="24"/>
          <w:lang w:val="fr-FR"/>
        </w:rPr>
        <w:t xml:space="preserve">Hình </w:t>
      </w:r>
      <w:r>
        <w:rPr>
          <w:rFonts w:ascii="Arial" w:hAnsi="Arial" w:cs="Arial"/>
          <w:b/>
          <w:sz w:val="24"/>
          <w:szCs w:val="24"/>
          <w:lang w:val="fr-FR"/>
        </w:rPr>
        <w:t>8</w:t>
      </w:r>
      <w:r w:rsidRPr="00F45BF6">
        <w:rPr>
          <w:rFonts w:ascii="Arial" w:hAnsi="Arial" w:cs="Arial"/>
          <w:b/>
          <w:sz w:val="24"/>
          <w:szCs w:val="24"/>
          <w:lang w:val="fr-FR"/>
        </w:rPr>
        <w:t xml:space="preserve">. Khách quốc tế đến Việt Nam quý I năm </w:t>
      </w:r>
      <w:r>
        <w:rPr>
          <w:rFonts w:ascii="Arial" w:hAnsi="Arial" w:cs="Arial"/>
          <w:b/>
          <w:sz w:val="24"/>
          <w:szCs w:val="24"/>
          <w:lang w:val="fr-FR"/>
        </w:rPr>
        <w:t>2025</w:t>
      </w:r>
    </w:p>
    <w:p w14:paraId="6817161B" w14:textId="77777777" w:rsidR="008E2B55" w:rsidRPr="00F45BF6" w:rsidRDefault="008E2B55" w:rsidP="008E2B55">
      <w:pPr>
        <w:spacing w:before="40" w:after="0"/>
        <w:jc w:val="center"/>
        <w:rPr>
          <w:rFonts w:ascii="Arial" w:hAnsi="Arial" w:cs="Arial"/>
          <w:b/>
          <w:sz w:val="24"/>
          <w:szCs w:val="24"/>
        </w:rPr>
      </w:pPr>
      <w:r w:rsidRPr="00F45BF6">
        <w:rPr>
          <w:rFonts w:ascii="Arial" w:hAnsi="Arial" w:cs="Arial"/>
          <w:b/>
          <w:sz w:val="24"/>
          <w:szCs w:val="24"/>
        </w:rPr>
        <w:t>phân theo vùng lãnh thổ</w:t>
      </w:r>
    </w:p>
    <w:p w14:paraId="58B7E8D1" w14:textId="77777777" w:rsidR="008E2B55" w:rsidRPr="00F45BF6" w:rsidRDefault="008E2B55" w:rsidP="008E2B55">
      <w:pPr>
        <w:spacing w:before="40" w:after="0"/>
        <w:jc w:val="center"/>
        <w:rPr>
          <w:rFonts w:ascii="Arial" w:hAnsi="Arial" w:cs="Arial"/>
          <w:b/>
          <w:sz w:val="24"/>
          <w:szCs w:val="24"/>
        </w:rPr>
      </w:pPr>
      <w:r>
        <w:rPr>
          <w:noProof/>
          <w:lang w:val="en-US"/>
        </w:rPr>
        <w:drawing>
          <wp:inline distT="0" distB="0" distL="0" distR="0" wp14:anchorId="047FAFDF" wp14:editId="2515FCEC">
            <wp:extent cx="5759560" cy="2163337"/>
            <wp:effectExtent l="0" t="0" r="0" b="8890"/>
            <wp:docPr id="177552507" name="Picture 5" descr="A screenshot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552507" name="Picture 5" descr="A screenshot of a graph&#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7032" cy="2166144"/>
                    </a:xfrm>
                    <a:prstGeom prst="rect">
                      <a:avLst/>
                    </a:prstGeom>
                    <a:noFill/>
                    <a:ln>
                      <a:noFill/>
                    </a:ln>
                  </pic:spPr>
                </pic:pic>
              </a:graphicData>
            </a:graphic>
          </wp:inline>
        </w:drawing>
      </w:r>
    </w:p>
    <w:p w14:paraId="0901FBD6" w14:textId="323FACDC" w:rsidR="008E2B55" w:rsidRPr="00462343" w:rsidRDefault="008E2B55" w:rsidP="0097757F">
      <w:pPr>
        <w:spacing w:after="120" w:line="254" w:lineRule="auto"/>
        <w:ind w:firstLine="720"/>
        <w:jc w:val="both"/>
        <w:rPr>
          <w:b/>
          <w:bCs/>
          <w:sz w:val="4"/>
          <w:szCs w:val="28"/>
          <w:lang w:val="pt-BR"/>
        </w:rPr>
      </w:pPr>
      <w:r w:rsidRPr="00F45BF6">
        <w:rPr>
          <w:rFonts w:ascii="Times New Roman" w:hAnsi="Times New Roman" w:cs="Times New Roman"/>
          <w:bCs/>
          <w:spacing w:val="-4"/>
          <w:sz w:val="28"/>
          <w:szCs w:val="28"/>
          <w:lang w:val="pt-BR" w:eastAsia="en-GB"/>
        </w:rPr>
        <w:t>Số lượt người Việt Nam xuất cảnh</w:t>
      </w:r>
      <w:r w:rsidRPr="00F45BF6">
        <w:rPr>
          <w:rStyle w:val="FootnoteReference"/>
          <w:rFonts w:ascii="Times New Roman" w:eastAsia="Calibri" w:hAnsi="Times New Roman"/>
          <w:bCs/>
          <w:spacing w:val="-4"/>
          <w:sz w:val="28"/>
          <w:szCs w:val="28"/>
        </w:rPr>
        <w:footnoteReference w:id="28"/>
      </w:r>
      <w:r w:rsidRPr="00F45BF6">
        <w:rPr>
          <w:rFonts w:ascii="Times New Roman" w:hAnsi="Times New Roman" w:cs="Times New Roman"/>
          <w:bCs/>
          <w:spacing w:val="-4"/>
          <w:sz w:val="28"/>
          <w:szCs w:val="28"/>
          <w:lang w:val="pt-BR" w:eastAsia="en-GB"/>
        </w:rPr>
        <w:t xml:space="preserve"> trong quý I/</w:t>
      </w:r>
      <w:r>
        <w:rPr>
          <w:rFonts w:ascii="Times New Roman" w:hAnsi="Times New Roman" w:cs="Times New Roman"/>
          <w:bCs/>
          <w:spacing w:val="-4"/>
          <w:sz w:val="28"/>
          <w:szCs w:val="28"/>
          <w:lang w:val="pt-BR" w:eastAsia="en-GB"/>
        </w:rPr>
        <w:t>2025 đạt</w:t>
      </w:r>
      <w:r w:rsidRPr="00F45BF6">
        <w:rPr>
          <w:rFonts w:ascii="Times New Roman" w:hAnsi="Times New Roman" w:cs="Times New Roman"/>
          <w:bCs/>
          <w:spacing w:val="-4"/>
          <w:sz w:val="28"/>
          <w:szCs w:val="28"/>
          <w:lang w:val="pt-BR" w:eastAsia="en-GB"/>
        </w:rPr>
        <w:t xml:space="preserve"> </w:t>
      </w:r>
      <w:r>
        <w:rPr>
          <w:rFonts w:ascii="Times New Roman" w:hAnsi="Times New Roman" w:cs="Times New Roman"/>
          <w:bCs/>
          <w:spacing w:val="-4"/>
          <w:sz w:val="28"/>
          <w:szCs w:val="28"/>
          <w:lang w:val="pt-BR" w:eastAsia="en-GB"/>
        </w:rPr>
        <w:t>2,7</w:t>
      </w:r>
      <w:r w:rsidRPr="00F45BF6">
        <w:rPr>
          <w:rFonts w:ascii="Times New Roman" w:hAnsi="Times New Roman" w:cs="Times New Roman"/>
          <w:bCs/>
          <w:spacing w:val="-4"/>
          <w:sz w:val="28"/>
          <w:szCs w:val="28"/>
          <w:lang w:val="pt-BR" w:eastAsia="en-GB"/>
        </w:rPr>
        <w:t xml:space="preserve"> triệu lượt người, </w:t>
      </w:r>
      <w:r>
        <w:rPr>
          <w:rFonts w:ascii="Times New Roman" w:hAnsi="Times New Roman" w:cs="Times New Roman"/>
          <w:bCs/>
          <w:spacing w:val="-4"/>
          <w:sz w:val="28"/>
          <w:szCs w:val="28"/>
          <w:lang w:val="pt-BR" w:eastAsia="en-GB"/>
        </w:rPr>
        <w:t>gấp 2,2 lần</w:t>
      </w:r>
      <w:r w:rsidRPr="00F45BF6">
        <w:rPr>
          <w:rFonts w:ascii="Times New Roman" w:hAnsi="Times New Roman" w:cs="Times New Roman"/>
          <w:bCs/>
          <w:spacing w:val="-4"/>
          <w:sz w:val="28"/>
          <w:szCs w:val="28"/>
          <w:lang w:val="pt-BR" w:eastAsia="en-GB"/>
        </w:rPr>
        <w:t xml:space="preserve"> cùng kỳ năm trước.</w:t>
      </w:r>
    </w:p>
    <w:p w14:paraId="5C1F9252" w14:textId="704648B1" w:rsidR="001120E2" w:rsidRPr="00F45BF6" w:rsidRDefault="00CD02E9" w:rsidP="0097757F">
      <w:pPr>
        <w:spacing w:after="120" w:line="254" w:lineRule="auto"/>
        <w:ind w:firstLine="720"/>
        <w:jc w:val="both"/>
        <w:rPr>
          <w:rFonts w:ascii="Times New Roman" w:hAnsi="Times New Roman" w:cs="Times New Roman"/>
          <w:b/>
          <w:iCs/>
          <w:sz w:val="28"/>
          <w:szCs w:val="28"/>
          <w:lang w:val="it-IT"/>
        </w:rPr>
      </w:pPr>
      <w:r w:rsidRPr="00F45BF6">
        <w:rPr>
          <w:rFonts w:ascii="Times New Roman" w:hAnsi="Times New Roman" w:cs="Times New Roman"/>
          <w:b/>
          <w:iCs/>
          <w:sz w:val="28"/>
          <w:szCs w:val="28"/>
          <w:lang w:val="it-IT"/>
        </w:rPr>
        <w:t>II. ỔN ĐỊNH KINH TẾ VĨ MÔ, KIỂM SOÁT LẠM PHÁT</w:t>
      </w:r>
    </w:p>
    <w:p w14:paraId="156382E5" w14:textId="111E3A2C" w:rsidR="00CD02E9" w:rsidRPr="00C74014" w:rsidRDefault="00CD02E9" w:rsidP="0097757F">
      <w:pPr>
        <w:tabs>
          <w:tab w:val="left" w:pos="851"/>
        </w:tabs>
        <w:spacing w:after="120" w:line="254" w:lineRule="auto"/>
        <w:ind w:firstLine="720"/>
        <w:jc w:val="both"/>
        <w:rPr>
          <w:rFonts w:ascii="Times New Roman" w:hAnsi="Times New Roman" w:cs="Times New Roman"/>
          <w:b/>
          <w:iCs/>
          <w:sz w:val="28"/>
          <w:szCs w:val="28"/>
          <w:lang w:val="pl-PL"/>
        </w:rPr>
      </w:pPr>
      <w:r w:rsidRPr="00C74014">
        <w:rPr>
          <w:rFonts w:ascii="Times New Roman" w:hAnsi="Times New Roman" w:cs="Times New Roman"/>
          <w:b/>
          <w:iCs/>
          <w:sz w:val="28"/>
          <w:szCs w:val="28"/>
          <w:lang w:val="pl-PL"/>
        </w:rPr>
        <w:t>1. Hoạt động ngân hàng, bảo hiểm, thị trường chứng khoán</w:t>
      </w:r>
    </w:p>
    <w:p w14:paraId="36024A5F" w14:textId="2463DF35" w:rsidR="00547140" w:rsidRPr="00547140" w:rsidRDefault="009D1D6B" w:rsidP="0097757F">
      <w:pPr>
        <w:shd w:val="clear" w:color="auto" w:fill="FFFFFF"/>
        <w:spacing w:after="120" w:line="254" w:lineRule="auto"/>
        <w:ind w:firstLine="720"/>
        <w:jc w:val="both"/>
        <w:rPr>
          <w:rFonts w:ascii="Times New Roman" w:hAnsi="Times New Roman" w:cs="Times New Roman"/>
          <w:i/>
          <w:sz w:val="28"/>
          <w:szCs w:val="28"/>
          <w:lang w:val="pl-PL"/>
        </w:rPr>
      </w:pPr>
      <w:r w:rsidRPr="00C5718D">
        <w:rPr>
          <w:rFonts w:ascii="Times New Roman" w:hAnsi="Times New Roman" w:cs="Times New Roman"/>
          <w:i/>
          <w:sz w:val="28"/>
          <w:szCs w:val="28"/>
          <w:lang w:val="pl-PL"/>
        </w:rPr>
        <w:t>Chính sách tiền tệ linh hoạt, tạo động lực tăng trưởng và kiểm soát lạm phát</w:t>
      </w:r>
      <w:r>
        <w:rPr>
          <w:rFonts w:ascii="Times New Roman" w:hAnsi="Times New Roman" w:cs="Times New Roman"/>
          <w:i/>
          <w:sz w:val="28"/>
          <w:szCs w:val="28"/>
          <w:lang w:val="pl-PL"/>
        </w:rPr>
        <w:t>;</w:t>
      </w:r>
      <w:r w:rsidRPr="009D1D6B">
        <w:rPr>
          <w:rFonts w:ascii="Times New Roman" w:hAnsi="Times New Roman" w:cs="Times New Roman"/>
          <w:i/>
          <w:sz w:val="28"/>
          <w:szCs w:val="28"/>
          <w:lang w:val="pl-PL"/>
        </w:rPr>
        <w:t xml:space="preserve"> </w:t>
      </w:r>
      <w:r>
        <w:rPr>
          <w:rFonts w:ascii="Times New Roman" w:hAnsi="Times New Roman" w:cs="Times New Roman"/>
          <w:i/>
          <w:sz w:val="28"/>
          <w:szCs w:val="28"/>
          <w:lang w:val="pl-PL"/>
        </w:rPr>
        <w:t>h</w:t>
      </w:r>
      <w:r w:rsidR="00547140" w:rsidRPr="00FC6115">
        <w:rPr>
          <w:rFonts w:ascii="Times New Roman" w:hAnsi="Times New Roman" w:cs="Times New Roman"/>
          <w:i/>
          <w:sz w:val="28"/>
          <w:szCs w:val="28"/>
          <w:lang w:val="pl-PL"/>
        </w:rPr>
        <w:t xml:space="preserve">oạt động kinh </w:t>
      </w:r>
      <w:r w:rsidR="00547140" w:rsidRPr="00547140">
        <w:rPr>
          <w:rFonts w:ascii="Times New Roman" w:hAnsi="Times New Roman" w:cs="Times New Roman"/>
          <w:i/>
          <w:sz w:val="28"/>
          <w:szCs w:val="28"/>
          <w:lang w:val="pl-PL"/>
        </w:rPr>
        <w:t xml:space="preserve">doanh bảo hiểm </w:t>
      </w:r>
      <w:r w:rsidR="00547140" w:rsidRPr="00547140">
        <w:rPr>
          <w:rFonts w:ascii="Times New Roman" w:hAnsi="Times New Roman" w:cs="Times New Roman"/>
          <w:i/>
          <w:spacing w:val="-2"/>
          <w:sz w:val="28"/>
          <w:szCs w:val="28"/>
          <w:lang w:val="pl-PL"/>
        </w:rPr>
        <w:t xml:space="preserve">đạt được những kết quả tích </w:t>
      </w:r>
      <w:r w:rsidR="00547140" w:rsidRPr="00C14A23">
        <w:rPr>
          <w:rFonts w:ascii="Times New Roman" w:hAnsi="Times New Roman" w:cs="Times New Roman"/>
          <w:i/>
          <w:color w:val="000000" w:themeColor="text1"/>
          <w:spacing w:val="-2"/>
          <w:sz w:val="28"/>
          <w:szCs w:val="28"/>
          <w:lang w:val="pl-PL"/>
        </w:rPr>
        <w:t>cực</w:t>
      </w:r>
      <w:r w:rsidR="00547140" w:rsidRPr="00C14A23">
        <w:rPr>
          <w:rFonts w:ascii="Times New Roman" w:hAnsi="Times New Roman" w:cs="Times New Roman"/>
          <w:i/>
          <w:color w:val="000000" w:themeColor="text1"/>
          <w:sz w:val="28"/>
          <w:szCs w:val="28"/>
          <w:lang w:val="pl-PL"/>
        </w:rPr>
        <w:t xml:space="preserve">; thị trường chứng khoán </w:t>
      </w:r>
      <w:r w:rsidR="00547140" w:rsidRPr="00C14A23">
        <w:rPr>
          <w:rFonts w:ascii="Times New Roman" w:hAnsi="Times New Roman" w:cs="Times New Roman"/>
          <w:i/>
          <w:color w:val="000000" w:themeColor="text1"/>
          <w:spacing w:val="-2"/>
          <w:sz w:val="28"/>
          <w:szCs w:val="28"/>
          <w:lang w:val="pl-PL"/>
        </w:rPr>
        <w:t>diễn biến ổn định với mức vốn hóa thị trường cổ phiếu tăng 1,1%.</w:t>
      </w:r>
    </w:p>
    <w:p w14:paraId="5EE19D69" w14:textId="77777777" w:rsidR="00C74014" w:rsidRPr="00C74014" w:rsidRDefault="00C74014" w:rsidP="0097757F">
      <w:pPr>
        <w:shd w:val="clear" w:color="auto" w:fill="FFFFFF"/>
        <w:spacing w:after="120" w:line="254" w:lineRule="auto"/>
        <w:ind w:firstLine="720"/>
        <w:jc w:val="both"/>
        <w:rPr>
          <w:rFonts w:ascii="Times New Roman" w:hAnsi="Times New Roman" w:cs="Times New Roman"/>
          <w:spacing w:val="-2"/>
          <w:sz w:val="28"/>
          <w:szCs w:val="28"/>
          <w:lang w:val="pl-PL" w:eastAsia="en-GB"/>
        </w:rPr>
      </w:pPr>
      <w:r w:rsidRPr="00547140">
        <w:rPr>
          <w:rFonts w:ascii="Times New Roman" w:hAnsi="Times New Roman" w:cs="Times New Roman"/>
          <w:spacing w:val="-2"/>
          <w:sz w:val="28"/>
          <w:szCs w:val="28"/>
          <w:lang w:val="pl-PL" w:eastAsia="en-GB"/>
        </w:rPr>
        <w:t>Tính đến thời điểm 25/3/2025, tổng phương tiện thanh toán tăng 1,99% so với cuối năm 2024 (cùng</w:t>
      </w:r>
      <w:r w:rsidRPr="00C74014">
        <w:rPr>
          <w:rFonts w:ascii="Times New Roman" w:hAnsi="Times New Roman" w:cs="Times New Roman"/>
          <w:spacing w:val="-2"/>
          <w:sz w:val="28"/>
          <w:szCs w:val="28"/>
          <w:lang w:val="pl-PL" w:eastAsia="en-GB"/>
        </w:rPr>
        <w:t xml:space="preserve"> thời điểm năm 2024 tăng 0,23%), huy động vốn của các tổ chức tín dụng tăng 1,36% (</w:t>
      </w:r>
      <w:r w:rsidRPr="00C74014">
        <w:rPr>
          <w:rFonts w:ascii="Times New Roman" w:hAnsi="Times New Roman" w:cs="Times New Roman"/>
          <w:spacing w:val="-2"/>
          <w:sz w:val="28"/>
          <w:szCs w:val="28"/>
          <w:lang w:val="pl-PL"/>
        </w:rPr>
        <w:t xml:space="preserve">cùng thời điểm năm 2024 </w:t>
      </w:r>
      <w:r w:rsidRPr="00C74014">
        <w:rPr>
          <w:rFonts w:ascii="Times New Roman" w:hAnsi="Times New Roman" w:cs="Times New Roman"/>
          <w:spacing w:val="-2"/>
          <w:sz w:val="28"/>
          <w:szCs w:val="28"/>
          <w:lang w:val="pl-PL" w:eastAsia="en-GB"/>
        </w:rPr>
        <w:t>giảm 0,76%); tăng trưởng tín dụng của nền kinh tế đạt 2,49% (</w:t>
      </w:r>
      <w:r w:rsidRPr="00C74014">
        <w:rPr>
          <w:rFonts w:ascii="Times New Roman" w:hAnsi="Times New Roman" w:cs="Times New Roman"/>
          <w:spacing w:val="-2"/>
          <w:sz w:val="28"/>
          <w:szCs w:val="28"/>
          <w:lang w:val="pl-PL"/>
        </w:rPr>
        <w:t xml:space="preserve">cùng thời điểm năm 2024 </w:t>
      </w:r>
      <w:r w:rsidRPr="00C74014">
        <w:rPr>
          <w:rFonts w:ascii="Times New Roman" w:hAnsi="Times New Roman" w:cs="Times New Roman"/>
          <w:spacing w:val="-2"/>
          <w:sz w:val="28"/>
          <w:szCs w:val="28"/>
          <w:lang w:val="pl-PL" w:eastAsia="en-GB"/>
        </w:rPr>
        <w:t xml:space="preserve">tăng 0,26%). </w:t>
      </w:r>
    </w:p>
    <w:p w14:paraId="10609E04" w14:textId="77777777" w:rsidR="00C74014" w:rsidRPr="00C74014" w:rsidRDefault="00C74014" w:rsidP="0097757F">
      <w:pPr>
        <w:pStyle w:val="NormalWeb"/>
        <w:shd w:val="clear" w:color="auto" w:fill="FFFFFF"/>
        <w:spacing w:before="0" w:beforeAutospacing="0" w:after="120" w:afterAutospacing="0" w:line="254" w:lineRule="auto"/>
        <w:ind w:firstLine="720"/>
        <w:jc w:val="both"/>
        <w:rPr>
          <w:rFonts w:ascii="Times New Roman" w:hAnsi="Times New Roman" w:cs="Times New Roman"/>
          <w:color w:val="FF0000"/>
          <w:sz w:val="28"/>
          <w:szCs w:val="28"/>
        </w:rPr>
      </w:pPr>
      <w:r w:rsidRPr="00C74014">
        <w:rPr>
          <w:rFonts w:ascii="Times New Roman" w:hAnsi="Times New Roman" w:cs="Times New Roman"/>
          <w:sz w:val="28"/>
          <w:szCs w:val="28"/>
        </w:rPr>
        <w:t>L</w:t>
      </w:r>
      <w:r w:rsidRPr="00C74014">
        <w:rPr>
          <w:rFonts w:ascii="Times New Roman" w:hAnsi="Times New Roman" w:cs="Times New Roman"/>
          <w:spacing w:val="-4"/>
          <w:sz w:val="28"/>
          <w:szCs w:val="28"/>
          <w:lang w:val="vi-VN"/>
        </w:rPr>
        <w:t>ãi suất tiền gửi</w:t>
      </w:r>
      <w:r w:rsidRPr="00C74014">
        <w:rPr>
          <w:rFonts w:ascii="Times New Roman" w:hAnsi="Times New Roman" w:cs="Times New Roman"/>
          <w:spacing w:val="-4"/>
          <w:sz w:val="28"/>
          <w:szCs w:val="28"/>
        </w:rPr>
        <w:t xml:space="preserve"> bình quân</w:t>
      </w:r>
      <w:r w:rsidRPr="00C74014">
        <w:rPr>
          <w:rFonts w:ascii="Times New Roman" w:hAnsi="Times New Roman" w:cs="Times New Roman"/>
          <w:spacing w:val="-4"/>
          <w:sz w:val="28"/>
          <w:szCs w:val="28"/>
          <w:lang w:val="vi-VN"/>
        </w:rPr>
        <w:t xml:space="preserve"> bằng </w:t>
      </w:r>
      <w:r w:rsidRPr="00C74014">
        <w:rPr>
          <w:rFonts w:ascii="Times New Roman" w:hAnsi="Times New Roman" w:cs="Times New Roman"/>
          <w:spacing w:val="-4"/>
          <w:sz w:val="28"/>
          <w:szCs w:val="28"/>
        </w:rPr>
        <w:t>đồng Việt Nam</w:t>
      </w:r>
      <w:r w:rsidRPr="00C74014">
        <w:rPr>
          <w:rFonts w:ascii="Times New Roman" w:hAnsi="Times New Roman" w:cs="Times New Roman"/>
          <w:spacing w:val="-4"/>
          <w:sz w:val="28"/>
          <w:szCs w:val="28"/>
          <w:lang w:val="vi-VN"/>
        </w:rPr>
        <w:t xml:space="preserve"> </w:t>
      </w:r>
      <w:r w:rsidRPr="00C74014">
        <w:rPr>
          <w:rFonts w:ascii="Times New Roman" w:hAnsi="Times New Roman" w:cs="Times New Roman"/>
          <w:spacing w:val="-4"/>
          <w:sz w:val="28"/>
          <w:szCs w:val="28"/>
        </w:rPr>
        <w:t xml:space="preserve">trong tháng 02/2025 </w:t>
      </w:r>
      <w:r w:rsidRPr="00C74014">
        <w:rPr>
          <w:rFonts w:ascii="Times New Roman" w:hAnsi="Times New Roman" w:cs="Times New Roman"/>
          <w:spacing w:val="-4"/>
          <w:sz w:val="28"/>
          <w:szCs w:val="28"/>
          <w:lang w:val="en-SG"/>
        </w:rPr>
        <w:t xml:space="preserve">của Ngân hàng thương mại trong nước </w:t>
      </w:r>
      <w:r w:rsidRPr="00C74014">
        <w:rPr>
          <w:rFonts w:ascii="Times New Roman" w:hAnsi="Times New Roman" w:cs="Times New Roman"/>
          <w:spacing w:val="-4"/>
          <w:sz w:val="28"/>
          <w:szCs w:val="28"/>
          <w:lang w:val="vi-VN"/>
        </w:rPr>
        <w:t xml:space="preserve">ở mức </w:t>
      </w:r>
      <w:r w:rsidRPr="00C74014">
        <w:rPr>
          <w:rFonts w:ascii="Times New Roman" w:hAnsi="Times New Roman" w:cs="Times New Roman"/>
          <w:spacing w:val="-4"/>
          <w:sz w:val="28"/>
          <w:szCs w:val="28"/>
        </w:rPr>
        <w:t>0,1-</w:t>
      </w:r>
      <w:r w:rsidRPr="00C74014">
        <w:rPr>
          <w:rFonts w:ascii="Times New Roman" w:hAnsi="Times New Roman" w:cs="Times New Roman"/>
          <w:spacing w:val="-4"/>
          <w:sz w:val="28"/>
          <w:szCs w:val="28"/>
          <w:lang w:val="en-SG"/>
        </w:rPr>
        <w:t>0,2%</w:t>
      </w:r>
      <w:r w:rsidRPr="00C74014">
        <w:rPr>
          <w:rFonts w:ascii="Times New Roman" w:hAnsi="Times New Roman" w:cs="Times New Roman"/>
          <w:spacing w:val="-4"/>
          <w:sz w:val="28"/>
          <w:szCs w:val="28"/>
          <w:lang w:val="vi-VN"/>
        </w:rPr>
        <w:t xml:space="preserve">/năm đối với tiền gửi không kỳ hạn và có kỳ hạn dưới 1 tháng; </w:t>
      </w:r>
      <w:r w:rsidRPr="00C74014">
        <w:rPr>
          <w:rFonts w:ascii="Times New Roman" w:hAnsi="Times New Roman" w:cs="Times New Roman"/>
          <w:spacing w:val="-4"/>
          <w:sz w:val="28"/>
          <w:szCs w:val="28"/>
        </w:rPr>
        <w:t xml:space="preserve">từ </w:t>
      </w:r>
      <w:r w:rsidRPr="00C74014">
        <w:rPr>
          <w:rFonts w:ascii="Times New Roman" w:hAnsi="Times New Roman" w:cs="Times New Roman"/>
          <w:spacing w:val="-4"/>
          <w:sz w:val="28"/>
          <w:szCs w:val="28"/>
          <w:lang w:val="en-SG"/>
        </w:rPr>
        <w:t>3,1-4,0</w:t>
      </w:r>
      <w:r w:rsidRPr="00C74014">
        <w:rPr>
          <w:rFonts w:ascii="Times New Roman" w:hAnsi="Times New Roman" w:cs="Times New Roman"/>
          <w:spacing w:val="-4"/>
          <w:sz w:val="28"/>
          <w:szCs w:val="28"/>
          <w:lang w:val="vi-VN"/>
        </w:rPr>
        <w:t xml:space="preserve">%/năm đối với tiền gửi có kỳ hạn từ 1 tháng đến dưới 6 tháng; </w:t>
      </w:r>
      <w:r w:rsidRPr="00C74014">
        <w:rPr>
          <w:rFonts w:ascii="Times New Roman" w:hAnsi="Times New Roman" w:cs="Times New Roman"/>
          <w:spacing w:val="-4"/>
          <w:sz w:val="28"/>
          <w:szCs w:val="28"/>
          <w:lang w:val="en-SG"/>
        </w:rPr>
        <w:t>4,5-5,4</w:t>
      </w:r>
      <w:r w:rsidRPr="00C74014">
        <w:rPr>
          <w:rFonts w:ascii="Times New Roman" w:hAnsi="Times New Roman" w:cs="Times New Roman"/>
          <w:spacing w:val="-4"/>
          <w:sz w:val="28"/>
          <w:szCs w:val="28"/>
        </w:rPr>
        <w:t>%</w:t>
      </w:r>
      <w:r w:rsidRPr="00C74014">
        <w:rPr>
          <w:rFonts w:ascii="Times New Roman" w:hAnsi="Times New Roman" w:cs="Times New Roman"/>
          <w:spacing w:val="-4"/>
          <w:sz w:val="28"/>
          <w:szCs w:val="28"/>
          <w:lang w:val="vi-VN"/>
        </w:rPr>
        <w:t>/năm đối với tiền gửi có kỳ hạn từ 6 tháng đến 12 tháng;</w:t>
      </w:r>
      <w:r w:rsidRPr="00C74014">
        <w:rPr>
          <w:rFonts w:ascii="Times New Roman" w:hAnsi="Times New Roman" w:cs="Times New Roman"/>
          <w:spacing w:val="-4"/>
          <w:sz w:val="28"/>
          <w:szCs w:val="28"/>
          <w:lang w:val="en-SG"/>
        </w:rPr>
        <w:t xml:space="preserve"> 4,8-6,0%/năm đối với tiền gửi có </w:t>
      </w:r>
      <w:r w:rsidRPr="00C74014">
        <w:rPr>
          <w:rFonts w:ascii="Times New Roman" w:hAnsi="Times New Roman" w:cs="Times New Roman"/>
          <w:spacing w:val="-4"/>
          <w:sz w:val="28"/>
          <w:szCs w:val="28"/>
          <w:lang w:val="vi-VN"/>
        </w:rPr>
        <w:t xml:space="preserve">kỳ hạn từ </w:t>
      </w:r>
      <w:r w:rsidRPr="00C74014">
        <w:rPr>
          <w:rFonts w:ascii="Times New Roman" w:hAnsi="Times New Roman" w:cs="Times New Roman"/>
          <w:spacing w:val="-4"/>
          <w:sz w:val="28"/>
          <w:szCs w:val="28"/>
          <w:lang w:val="en-SG"/>
        </w:rPr>
        <w:t xml:space="preserve">trên </w:t>
      </w:r>
      <w:r w:rsidRPr="00C74014">
        <w:rPr>
          <w:rFonts w:ascii="Times New Roman" w:hAnsi="Times New Roman" w:cs="Times New Roman"/>
          <w:spacing w:val="-4"/>
          <w:sz w:val="28"/>
          <w:szCs w:val="28"/>
          <w:lang w:val="vi-VN"/>
        </w:rPr>
        <w:t xml:space="preserve">12 tháng </w:t>
      </w:r>
      <w:r w:rsidRPr="00C74014">
        <w:rPr>
          <w:rFonts w:ascii="Times New Roman" w:hAnsi="Times New Roman" w:cs="Times New Roman"/>
          <w:spacing w:val="-4"/>
          <w:sz w:val="28"/>
          <w:szCs w:val="28"/>
          <w:lang w:val="en-SG"/>
        </w:rPr>
        <w:t>đến 24 tháng và 6,9-7,1%/năm đối với kỳ hạn trên 24 tháng. L</w:t>
      </w:r>
      <w:r w:rsidRPr="00C74014">
        <w:rPr>
          <w:rFonts w:ascii="Times New Roman" w:hAnsi="Times New Roman" w:cs="Times New Roman"/>
          <w:bCs/>
          <w:spacing w:val="-4"/>
          <w:sz w:val="28"/>
          <w:szCs w:val="28"/>
          <w:lang w:val="sv-SE"/>
        </w:rPr>
        <w:t xml:space="preserve">ãi suất cho vay bình quân của </w:t>
      </w:r>
      <w:r w:rsidRPr="00C74014">
        <w:rPr>
          <w:rFonts w:ascii="Times New Roman" w:hAnsi="Times New Roman" w:cs="Times New Roman"/>
          <w:spacing w:val="-4"/>
          <w:sz w:val="28"/>
          <w:szCs w:val="28"/>
          <w:lang w:val="en-SG"/>
        </w:rPr>
        <w:t xml:space="preserve">Ngân hàng thương mại </w:t>
      </w:r>
      <w:r w:rsidRPr="00C74014">
        <w:rPr>
          <w:rFonts w:ascii="Times New Roman" w:hAnsi="Times New Roman" w:cs="Times New Roman"/>
          <w:bCs/>
          <w:spacing w:val="-4"/>
          <w:sz w:val="28"/>
          <w:szCs w:val="28"/>
          <w:lang w:val="sv-SE"/>
        </w:rPr>
        <w:t xml:space="preserve">trong nước đối với các khoản cho vay mới và cũ còn dư nợ ở mức 6,7-9,0%/năm. Lãi suất cho vay ngắn hạn bình quân đối với lĩnh vực ưu tiên khoảng 3,9%/năm. </w:t>
      </w:r>
      <w:r w:rsidRPr="00C74014">
        <w:rPr>
          <w:rFonts w:ascii="Times New Roman" w:hAnsi="Times New Roman" w:cs="Times New Roman"/>
          <w:sz w:val="28"/>
          <w:szCs w:val="28"/>
          <w:bdr w:val="none" w:sz="0" w:space="0" w:color="auto" w:frame="1"/>
        </w:rPr>
        <w:t xml:space="preserve">Tín dụng tiếp tục được định hướng tập trung vào các lĩnh vực sản xuất kinh doanh, </w:t>
      </w:r>
      <w:r w:rsidRPr="00C74014">
        <w:rPr>
          <w:rFonts w:ascii="Times New Roman" w:hAnsi="Times New Roman" w:cs="Times New Roman"/>
          <w:sz w:val="28"/>
          <w:szCs w:val="28"/>
          <w:lang w:val="es-NI"/>
        </w:rPr>
        <w:t>lĩnh vực ưu tiên</w:t>
      </w:r>
      <w:r w:rsidRPr="00C74014">
        <w:rPr>
          <w:rFonts w:ascii="Times New Roman" w:hAnsi="Times New Roman" w:cs="Times New Roman"/>
          <w:sz w:val="28"/>
          <w:szCs w:val="28"/>
          <w:shd w:val="clear" w:color="auto" w:fill="FFFFFF"/>
        </w:rPr>
        <w:t xml:space="preserve"> và động lực tăng trưởng, tín dụng đối với các lĩnh vực tiềm ẩn rủi ro được kiểm soát</w:t>
      </w:r>
      <w:r w:rsidRPr="00C74014">
        <w:rPr>
          <w:rFonts w:ascii="Times New Roman" w:hAnsi="Times New Roman" w:cs="Times New Roman"/>
          <w:sz w:val="28"/>
          <w:szCs w:val="28"/>
        </w:rPr>
        <w:t>.</w:t>
      </w:r>
    </w:p>
    <w:p w14:paraId="659AA85D" w14:textId="77777777" w:rsidR="00C74014" w:rsidRPr="00985F5F" w:rsidRDefault="00C74014" w:rsidP="0097757F">
      <w:pPr>
        <w:spacing w:after="120" w:line="254" w:lineRule="auto"/>
        <w:ind w:firstLine="720"/>
        <w:jc w:val="both"/>
        <w:rPr>
          <w:rFonts w:ascii="Times New Roman" w:hAnsi="Times New Roman" w:cs="Times New Roman"/>
          <w:color w:val="FF0000"/>
          <w:sz w:val="28"/>
          <w:szCs w:val="28"/>
          <w:lang w:val="pl-PL"/>
        </w:rPr>
      </w:pPr>
      <w:r w:rsidRPr="00C74014">
        <w:rPr>
          <w:rFonts w:ascii="Times New Roman" w:hAnsi="Times New Roman" w:cs="Times New Roman"/>
          <w:i/>
          <w:sz w:val="28"/>
          <w:szCs w:val="28"/>
          <w:lang w:val="pl-PL" w:eastAsia="en-GB"/>
        </w:rPr>
        <w:t>Tỷ giá trung tâm được điều hành chủ động, linh hoạt, kịp thời, hiệu quả góp phần thúc đẩy tăng trưởng kinh tế, ổn định thị trường tiền tệ, ngoại hối và hệ thống ngân hàng</w:t>
      </w:r>
      <w:r w:rsidRPr="00C74014">
        <w:rPr>
          <w:rFonts w:ascii="Times New Roman" w:hAnsi="Times New Roman" w:cs="Times New Roman"/>
          <w:sz w:val="28"/>
          <w:szCs w:val="28"/>
          <w:lang w:val="pl-PL" w:eastAsia="en-GB"/>
        </w:rPr>
        <w:t xml:space="preserve">. Đến ngày 31/3/2025, tỷ giá trung tâm ở mức 24.837 VND/USD, tăng 2,06% so với cuối năm 2024. Tỷ giá niêm yết mua - bán của Ngân hàng </w:t>
      </w:r>
      <w:r w:rsidRPr="00C74014">
        <w:rPr>
          <w:rFonts w:ascii="Times New Roman" w:hAnsi="Times New Roman" w:cs="Times New Roman"/>
          <w:sz w:val="28"/>
          <w:szCs w:val="28"/>
          <w:lang w:val="pl-PL" w:eastAsia="en-GB"/>
        </w:rPr>
        <w:lastRenderedPageBreak/>
        <w:t>Thương mại cổ phần Ngoại thương ở mức 25.350-25.740 VND/USD, tăng 0,51-0,74% so với cuối năm 2024.</w:t>
      </w:r>
      <w:r w:rsidRPr="00C26998">
        <w:rPr>
          <w:rFonts w:ascii="Times New Roman" w:hAnsi="Times New Roman" w:cs="Times New Roman"/>
          <w:sz w:val="28"/>
          <w:szCs w:val="28"/>
          <w:lang w:val="pl-PL"/>
        </w:rPr>
        <w:t xml:space="preserve"> </w:t>
      </w:r>
    </w:p>
    <w:p w14:paraId="7939D85D" w14:textId="77777777" w:rsidR="00C74014" w:rsidRPr="007037DC" w:rsidRDefault="00C74014" w:rsidP="00C74014">
      <w:pPr>
        <w:spacing w:after="120" w:line="264" w:lineRule="auto"/>
        <w:ind w:firstLine="720"/>
        <w:jc w:val="both"/>
        <w:rPr>
          <w:rFonts w:ascii="Times New Roman" w:hAnsi="Times New Roman" w:cs="Times New Roman"/>
          <w:spacing w:val="-2"/>
          <w:sz w:val="28"/>
          <w:szCs w:val="28"/>
          <w:lang w:val="pl-PL" w:eastAsia="en-GB"/>
        </w:rPr>
      </w:pPr>
      <w:r w:rsidRPr="007037DC">
        <w:rPr>
          <w:rFonts w:ascii="Times New Roman" w:hAnsi="Times New Roman" w:cs="Times New Roman"/>
          <w:i/>
          <w:spacing w:val="-2"/>
          <w:sz w:val="28"/>
          <w:szCs w:val="28"/>
          <w:lang w:val="pl-PL" w:eastAsia="en-GB"/>
        </w:rPr>
        <w:t>Về tín dụng chính sách xã hội</w:t>
      </w:r>
      <w:r w:rsidRPr="007037DC">
        <w:rPr>
          <w:rFonts w:ascii="Times New Roman" w:hAnsi="Times New Roman" w:cs="Times New Roman"/>
          <w:spacing w:val="-2"/>
          <w:sz w:val="28"/>
          <w:szCs w:val="28"/>
          <w:lang w:val="pl-PL" w:eastAsia="en-GB"/>
        </w:rPr>
        <w:t>, đến ngày 31/3/2025, tổng số vốn giải ngân các chương trình tín dụng chính sách xã hội đạt 34.251 tỷ đồng, với hơn 540 nghìn lượt hộ nghèo, hộ cận nghèo và các đối tượng chính sách khác vay vốn trong năm. Tổng dư nợ tín dụng chính sách đạt 378.020 tỷ đồng, tăng 2,8% so với năm 2024 với hơn 6,8 triệu hộ nghèo, hộ cận nghèo và các đối tượng chính sách khác đang còn dư nợ.</w:t>
      </w:r>
    </w:p>
    <w:p w14:paraId="3B2E6D28" w14:textId="77777777" w:rsidR="00C74014" w:rsidRPr="00C26998" w:rsidRDefault="00C74014" w:rsidP="00C74014">
      <w:pPr>
        <w:tabs>
          <w:tab w:val="left" w:pos="0"/>
        </w:tabs>
        <w:spacing w:after="120" w:line="264" w:lineRule="auto"/>
        <w:ind w:firstLine="720"/>
        <w:jc w:val="both"/>
        <w:rPr>
          <w:rFonts w:ascii="Times New Roman" w:hAnsi="Times New Roman" w:cs="Times New Roman"/>
          <w:color w:val="FF0000"/>
          <w:spacing w:val="-2"/>
          <w:sz w:val="26"/>
          <w:szCs w:val="26"/>
          <w:highlight w:val="yellow"/>
          <w:lang w:val="pt-BR"/>
        </w:rPr>
      </w:pPr>
      <w:r w:rsidRPr="00FC6115">
        <w:rPr>
          <w:rFonts w:ascii="Times New Roman" w:hAnsi="Times New Roman" w:cs="Times New Roman"/>
          <w:i/>
          <w:spacing w:val="-4"/>
          <w:sz w:val="28"/>
          <w:szCs w:val="28"/>
          <w:lang w:val="pl-PL"/>
        </w:rPr>
        <w:t>Về thị trường bảo hiểm,</w:t>
      </w:r>
      <w:r w:rsidRPr="00FC6115">
        <w:rPr>
          <w:rFonts w:ascii="Times New Roman" w:hAnsi="Times New Roman" w:cs="Times New Roman"/>
          <w:spacing w:val="-4"/>
          <w:sz w:val="28"/>
          <w:szCs w:val="28"/>
          <w:lang w:val="pl-PL"/>
        </w:rPr>
        <w:t xml:space="preserve"> những tháng đầu năm 2025, </w:t>
      </w:r>
      <w:r w:rsidRPr="00FC6115">
        <w:rPr>
          <w:rStyle w:val="fontstyle01"/>
          <w:rFonts w:cs="Times New Roman"/>
          <w:color w:val="auto"/>
        </w:rPr>
        <w:t>doanh thu phí bảo hiểm phi nhân thọ, vốn đầu tư trở lại nền kinh tế, tổng tài sản các doanh nghiệp bảo hiểm đạt mức tăng trưởng khá</w:t>
      </w:r>
      <w:r w:rsidRPr="00FC6115">
        <w:rPr>
          <w:rFonts w:ascii="Times New Roman" w:hAnsi="Times New Roman" w:cs="Times New Roman"/>
          <w:spacing w:val="-4"/>
          <w:sz w:val="28"/>
          <w:szCs w:val="28"/>
          <w:lang w:val="pl-PL"/>
        </w:rPr>
        <w:t>. Tổng doanh thu phí bảo hiểm quý I/2025 ước đạt 56.575 tỷ đồng, tăng 5,6% so với cùng kỳ năm 2024, trong đó: Doanh thu phí lĩnh vực bảo hiểm nhân thọ ước đạt 34.561 tỷ đồng, tăng 3</w:t>
      </w:r>
      <w:r>
        <w:rPr>
          <w:rFonts w:ascii="Times New Roman" w:hAnsi="Times New Roman" w:cs="Times New Roman"/>
          <w:spacing w:val="-4"/>
          <w:sz w:val="28"/>
          <w:szCs w:val="28"/>
          <w:lang w:val="pl-PL"/>
        </w:rPr>
        <w:t>,0</w:t>
      </w:r>
      <w:r w:rsidRPr="00FC6115">
        <w:rPr>
          <w:rFonts w:ascii="Times New Roman" w:hAnsi="Times New Roman" w:cs="Times New Roman"/>
          <w:spacing w:val="-4"/>
          <w:sz w:val="28"/>
          <w:szCs w:val="28"/>
          <w:lang w:val="pl-PL"/>
        </w:rPr>
        <w:t>%; lĩnh vực bảo hiểm phi nhân thọ ước đạt 22.014 tỷ đồng, tăng 10,6%. Chi trả quyền lợi bảo hiểm quý I/2025 ước đạt 18.581 tỷ đồng, giảm 8,9% so với cùng kỳ năm 2024; tổng số tiền đầu tư trở lại nền kinh tế ước đạt 868.829 tỷ đồng, tăng 11,1%; tổng tài sản của các doanh nghiệp bảo hiểm ước đạt 1.026,5 nghìn tỷ đồng, tăng 9,7%; tổng dự phòng nghiệp vụ bảo hiểm đạt 689.384 tỷ đồng, tăng 12,1%.</w:t>
      </w:r>
    </w:p>
    <w:p w14:paraId="0D501E28" w14:textId="77777777" w:rsidR="00547140" w:rsidRPr="00C14A23" w:rsidRDefault="00547140" w:rsidP="00547140">
      <w:pPr>
        <w:spacing w:after="120" w:line="264" w:lineRule="auto"/>
        <w:ind w:firstLine="720"/>
        <w:jc w:val="both"/>
        <w:rPr>
          <w:rFonts w:ascii="Times New Roman" w:hAnsi="Times New Roman" w:cs="Times New Roman"/>
          <w:color w:val="000000" w:themeColor="text1"/>
          <w:sz w:val="28"/>
          <w:szCs w:val="28"/>
          <w:lang w:val="sv-SE"/>
        </w:rPr>
      </w:pPr>
      <w:r w:rsidRPr="00C14A23">
        <w:rPr>
          <w:rFonts w:ascii="Times New Roman" w:hAnsi="Times New Roman" w:cs="Times New Roman"/>
          <w:i/>
          <w:color w:val="000000" w:themeColor="text1"/>
          <w:sz w:val="28"/>
          <w:szCs w:val="28"/>
          <w:lang w:val="sv-SE"/>
        </w:rPr>
        <w:t>Trên thị trường cổ phiếu</w:t>
      </w:r>
      <w:r w:rsidRPr="00C14A23">
        <w:rPr>
          <w:rFonts w:ascii="Times New Roman" w:hAnsi="Times New Roman" w:cs="Times New Roman"/>
          <w:color w:val="000000" w:themeColor="text1"/>
          <w:sz w:val="28"/>
          <w:szCs w:val="28"/>
          <w:lang w:val="sv-SE"/>
        </w:rPr>
        <w:t>,</w:t>
      </w:r>
      <w:bookmarkStart w:id="0" w:name="_Hlk51589245"/>
      <w:r w:rsidRPr="00C14A23">
        <w:rPr>
          <w:rFonts w:ascii="Times New Roman" w:hAnsi="Times New Roman" w:cs="Times New Roman"/>
          <w:color w:val="000000" w:themeColor="text1"/>
          <w:sz w:val="28"/>
          <w:szCs w:val="28"/>
          <w:lang w:val="sv-SE"/>
        </w:rPr>
        <w:t xml:space="preserve"> tính đến ngày 31/3/2025, chỉ số VNIndex đạt 1.306,86 điểm, tăng 0,1% so với cuối tháng trước và tăng 3,2% so với cuối năm 2024; mức vốn hóa thị trường ước đạt gần 7.253,3 nghìn tỷ đồng, tăng 1,1%.</w:t>
      </w:r>
    </w:p>
    <w:p w14:paraId="55A19010" w14:textId="77777777" w:rsidR="00547140" w:rsidRPr="00C14A23" w:rsidRDefault="00547140" w:rsidP="00547140">
      <w:pPr>
        <w:spacing w:after="120" w:line="264" w:lineRule="auto"/>
        <w:ind w:firstLine="720"/>
        <w:jc w:val="both"/>
        <w:rPr>
          <w:rFonts w:ascii="Times New Roman" w:hAnsi="Times New Roman" w:cs="Times New Roman"/>
          <w:color w:val="000000" w:themeColor="text1"/>
          <w:sz w:val="28"/>
          <w:szCs w:val="28"/>
          <w:lang w:val="sv-SE"/>
        </w:rPr>
      </w:pPr>
      <w:r w:rsidRPr="00C14A23">
        <w:rPr>
          <w:rFonts w:ascii="Times New Roman" w:hAnsi="Times New Roman" w:cs="Times New Roman"/>
          <w:color w:val="000000" w:themeColor="text1"/>
          <w:sz w:val="28"/>
          <w:szCs w:val="28"/>
          <w:lang w:val="sv-SE"/>
        </w:rPr>
        <w:t xml:space="preserve">Trong tháng Ba, giá trị giao dịch bình quân đạt 22.741 tỷ đồng/phiên, tăng 27,3% so với bình quân tháng trước. Tính chung quý I/2025, giá trị giao dịch bình quân đạt 18.152 tỷ đồng/phiên, giảm 13,6% so với bình quân năm 2024. </w:t>
      </w:r>
    </w:p>
    <w:p w14:paraId="3220A41C" w14:textId="3C8A2730" w:rsidR="00547140" w:rsidRPr="00C14A23" w:rsidRDefault="006B12E9" w:rsidP="00547140">
      <w:pPr>
        <w:spacing w:after="120" w:line="264" w:lineRule="auto"/>
        <w:ind w:firstLine="720"/>
        <w:jc w:val="both"/>
        <w:rPr>
          <w:rFonts w:ascii="Times New Roman" w:hAnsi="Times New Roman" w:cs="Times New Roman"/>
          <w:color w:val="000000" w:themeColor="text1"/>
          <w:sz w:val="28"/>
          <w:szCs w:val="28"/>
          <w:lang w:val="sv-SE"/>
        </w:rPr>
      </w:pPr>
      <w:r>
        <w:rPr>
          <w:rFonts w:ascii="Times New Roman" w:hAnsi="Times New Roman" w:cs="Times New Roman"/>
          <w:color w:val="000000" w:themeColor="text1"/>
          <w:sz w:val="28"/>
          <w:szCs w:val="28"/>
          <w:lang w:val="sv-SE"/>
        </w:rPr>
        <w:t>Tính đ</w:t>
      </w:r>
      <w:r w:rsidR="00547140" w:rsidRPr="00C14A23">
        <w:rPr>
          <w:rFonts w:ascii="Times New Roman" w:hAnsi="Times New Roman" w:cs="Times New Roman"/>
          <w:color w:val="000000" w:themeColor="text1"/>
          <w:sz w:val="28"/>
          <w:szCs w:val="28"/>
          <w:lang w:val="sv-SE"/>
        </w:rPr>
        <w:t>ến cuối tháng 3/2025</w:t>
      </w:r>
      <w:r>
        <w:rPr>
          <w:rFonts w:ascii="Times New Roman" w:hAnsi="Times New Roman" w:cs="Times New Roman"/>
          <w:color w:val="000000" w:themeColor="text1"/>
          <w:sz w:val="28"/>
          <w:szCs w:val="28"/>
          <w:lang w:val="sv-SE"/>
        </w:rPr>
        <w:t>, thị trường cổ phiếu</w:t>
      </w:r>
      <w:r w:rsidR="00547140" w:rsidRPr="00C14A23">
        <w:rPr>
          <w:rFonts w:ascii="Times New Roman" w:hAnsi="Times New Roman" w:cs="Times New Roman"/>
          <w:color w:val="000000" w:themeColor="text1"/>
          <w:sz w:val="28"/>
          <w:szCs w:val="28"/>
          <w:lang w:val="sv-SE"/>
        </w:rPr>
        <w:t xml:space="preserve"> có 724 cổ phiếu và chứng chỉ quỹ niêm yết; 886 cổ phiếu đăng ký giao dịch trên sàn UPCoM với tổng giá trị niêm yết và đăng ký giao dịch đạt 2.376 nghìn tỷ đồng, tăng 3,5% so với cuối năm 2024. </w:t>
      </w:r>
    </w:p>
    <w:p w14:paraId="29448809" w14:textId="77777777" w:rsidR="00547140" w:rsidRPr="00C14A23" w:rsidRDefault="00547140" w:rsidP="00547140">
      <w:pPr>
        <w:spacing w:after="120" w:line="264" w:lineRule="auto"/>
        <w:ind w:firstLine="720"/>
        <w:jc w:val="both"/>
        <w:rPr>
          <w:rFonts w:ascii="Times New Roman" w:hAnsi="Times New Roman" w:cs="Times New Roman"/>
          <w:color w:val="000000" w:themeColor="text1"/>
          <w:sz w:val="28"/>
          <w:szCs w:val="28"/>
          <w:lang w:val="sv-SE"/>
        </w:rPr>
      </w:pPr>
      <w:r w:rsidRPr="00C14A23">
        <w:rPr>
          <w:rFonts w:ascii="Times New Roman" w:hAnsi="Times New Roman" w:cs="Times New Roman"/>
          <w:i/>
          <w:color w:val="000000" w:themeColor="text1"/>
          <w:sz w:val="28"/>
          <w:szCs w:val="28"/>
          <w:lang w:val="sv-SE"/>
        </w:rPr>
        <w:t>Trên thị trường trái phiếu,</w:t>
      </w:r>
      <w:r w:rsidRPr="00C14A23">
        <w:rPr>
          <w:rFonts w:ascii="Times New Roman" w:hAnsi="Times New Roman" w:cs="Times New Roman"/>
          <w:color w:val="000000" w:themeColor="text1"/>
          <w:sz w:val="28"/>
          <w:szCs w:val="28"/>
          <w:lang w:val="sv-SE"/>
        </w:rPr>
        <w:t xml:space="preserve"> giá trị giao dịch bình quân trong tháng Ba đạt 16.561 tỷ đồng/phiên, tăng 24,1% so với tháng trước; bình quân quý I/2025 đạt 13.652 tỷ đồng/phiên, tăng 15,7% so với bình quân năm 2024. </w:t>
      </w:r>
    </w:p>
    <w:p w14:paraId="45238E25" w14:textId="77777777" w:rsidR="00547140" w:rsidRPr="00C14A23" w:rsidRDefault="00547140" w:rsidP="00547140">
      <w:pPr>
        <w:spacing w:after="120" w:line="264" w:lineRule="auto"/>
        <w:ind w:firstLine="720"/>
        <w:jc w:val="both"/>
        <w:rPr>
          <w:rFonts w:ascii="Times New Roman" w:hAnsi="Times New Roman" w:cs="Times New Roman"/>
          <w:color w:val="000000" w:themeColor="text1"/>
          <w:spacing w:val="-4"/>
          <w:sz w:val="28"/>
          <w:szCs w:val="28"/>
          <w:lang w:val="sv-SE"/>
        </w:rPr>
      </w:pPr>
      <w:r w:rsidRPr="00C14A23">
        <w:rPr>
          <w:rFonts w:ascii="Times New Roman" w:hAnsi="Times New Roman" w:cs="Times New Roman"/>
          <w:color w:val="000000" w:themeColor="text1"/>
          <w:spacing w:val="-4"/>
          <w:sz w:val="28"/>
          <w:szCs w:val="28"/>
          <w:lang w:val="sv-SE"/>
        </w:rPr>
        <w:t>Tính đến cuối tháng 3/2025, thị trường trái phiếu có 465 mã niêm yết với giá trị niêm yết đạt 2.409 nghìn tỷ đồng, tăng 4,3% so với cuối năm 2024.</w:t>
      </w:r>
    </w:p>
    <w:p w14:paraId="00110939" w14:textId="77777777" w:rsidR="00547140" w:rsidRPr="00C14A23" w:rsidRDefault="00547140" w:rsidP="00547140">
      <w:pPr>
        <w:spacing w:after="120" w:line="264" w:lineRule="auto"/>
        <w:ind w:firstLine="720"/>
        <w:jc w:val="both"/>
        <w:rPr>
          <w:rFonts w:ascii="Times New Roman" w:hAnsi="Times New Roman" w:cs="Times New Roman"/>
          <w:color w:val="000000" w:themeColor="text1"/>
          <w:spacing w:val="-2"/>
          <w:sz w:val="28"/>
          <w:szCs w:val="28"/>
          <w:lang w:val="sv-SE"/>
        </w:rPr>
      </w:pPr>
      <w:r w:rsidRPr="00C14A23">
        <w:rPr>
          <w:rFonts w:ascii="Times New Roman" w:hAnsi="Times New Roman" w:cs="Times New Roman"/>
          <w:i/>
          <w:color w:val="000000" w:themeColor="text1"/>
          <w:spacing w:val="-2"/>
          <w:sz w:val="28"/>
          <w:szCs w:val="28"/>
          <w:lang w:val="sv-SE"/>
        </w:rPr>
        <w:t>Trên thị trường chứng khoán phái sinh</w:t>
      </w:r>
      <w:r w:rsidRPr="00C14A23">
        <w:rPr>
          <w:rFonts w:ascii="Times New Roman" w:hAnsi="Times New Roman" w:cs="Times New Roman"/>
          <w:color w:val="000000" w:themeColor="text1"/>
          <w:spacing w:val="-2"/>
          <w:sz w:val="28"/>
          <w:szCs w:val="28"/>
          <w:lang w:val="sv-SE"/>
        </w:rPr>
        <w:t xml:space="preserve">, khối lượng giao dịch bình quân trong tháng Ba đạt gần 158,9 nghìn hợp đồng/phiên, giảm 4,8% so với tháng trước; khối lượng giao dịch bình quân sản phẩm chứng quyền có bảo đảm đạt 54.615,9 nghìn chứng quyền/phiên, tăng 13,6%. Tính từ đầu năm đến nay, khối lượng giao dịch bình quân trên thị trường chứng khoán phái sinh đạt gần 174,9 nghìn hợp </w:t>
      </w:r>
      <w:r w:rsidRPr="00C14A23">
        <w:rPr>
          <w:rFonts w:ascii="Times New Roman" w:hAnsi="Times New Roman" w:cs="Times New Roman"/>
          <w:color w:val="000000" w:themeColor="text1"/>
          <w:spacing w:val="-2"/>
          <w:sz w:val="28"/>
          <w:szCs w:val="28"/>
          <w:lang w:val="sv-SE"/>
        </w:rPr>
        <w:lastRenderedPageBreak/>
        <w:t xml:space="preserve">đồng/phiên, giảm 17,1% so với bình quân năm 2024; sản phẩm chứng quyền có bảo đảm đạt 46.263,4 nghìn chứng quyền/phiên, giảm 6,6%. </w:t>
      </w:r>
      <w:bookmarkEnd w:id="0"/>
    </w:p>
    <w:p w14:paraId="1B85DDC4" w14:textId="447E1A9F" w:rsidR="00D01213" w:rsidRPr="00F45BF6" w:rsidRDefault="00D01213" w:rsidP="0097757F">
      <w:pPr>
        <w:tabs>
          <w:tab w:val="left" w:pos="840"/>
        </w:tabs>
        <w:spacing w:after="120"/>
        <w:ind w:firstLine="720"/>
        <w:jc w:val="both"/>
        <w:rPr>
          <w:rFonts w:ascii="Times New Roman" w:hAnsi="Times New Roman" w:cs="Times New Roman"/>
          <w:b/>
          <w:iCs/>
          <w:sz w:val="28"/>
          <w:szCs w:val="28"/>
          <w:lang w:val="de-DE"/>
        </w:rPr>
      </w:pPr>
      <w:r w:rsidRPr="00F45BF6">
        <w:rPr>
          <w:rFonts w:ascii="Times New Roman" w:hAnsi="Times New Roman" w:cs="Times New Roman"/>
          <w:b/>
          <w:iCs/>
          <w:sz w:val="28"/>
          <w:szCs w:val="28"/>
          <w:lang w:val="de-DE"/>
        </w:rPr>
        <w:t xml:space="preserve">2. Đầu tư phát triển </w:t>
      </w:r>
    </w:p>
    <w:p w14:paraId="641E9737" w14:textId="106821A2" w:rsidR="006512E2" w:rsidRPr="00EF3838" w:rsidRDefault="006512E2" w:rsidP="0097757F">
      <w:pPr>
        <w:spacing w:after="120"/>
        <w:ind w:firstLine="720"/>
        <w:jc w:val="both"/>
        <w:rPr>
          <w:rFonts w:ascii="Times New Roman" w:hAnsi="Times New Roman" w:cs="Times New Roman"/>
          <w:i/>
          <w:sz w:val="28"/>
          <w:szCs w:val="28"/>
          <w:lang w:val="de-DE"/>
        </w:rPr>
      </w:pPr>
      <w:r w:rsidRPr="00F45BF6">
        <w:rPr>
          <w:rFonts w:ascii="Times New Roman" w:hAnsi="Times New Roman" w:cs="Times New Roman"/>
          <w:i/>
          <w:sz w:val="28"/>
          <w:szCs w:val="28"/>
          <w:shd w:val="clear" w:color="auto" w:fill="FFFFFF"/>
          <w:lang w:val="sv-SE"/>
        </w:rPr>
        <w:t>Vốn đầu tư thực hiện toàn xã hội trong quý I/202</w:t>
      </w:r>
      <w:r>
        <w:rPr>
          <w:rFonts w:ascii="Times New Roman" w:hAnsi="Times New Roman" w:cs="Times New Roman"/>
          <w:i/>
          <w:sz w:val="28"/>
          <w:szCs w:val="28"/>
          <w:shd w:val="clear" w:color="auto" w:fill="FFFFFF"/>
          <w:lang w:val="sv-SE"/>
        </w:rPr>
        <w:t>5</w:t>
      </w:r>
      <w:r w:rsidRPr="00F45BF6">
        <w:rPr>
          <w:rFonts w:ascii="Times New Roman" w:hAnsi="Times New Roman" w:cs="Times New Roman"/>
          <w:i/>
          <w:sz w:val="28"/>
          <w:szCs w:val="28"/>
          <w:shd w:val="clear" w:color="auto" w:fill="FFFFFF"/>
          <w:lang w:val="sv-SE"/>
        </w:rPr>
        <w:t xml:space="preserve"> theo giá hiện hành tăng </w:t>
      </w:r>
      <w:r>
        <w:rPr>
          <w:rFonts w:ascii="Times New Roman" w:hAnsi="Times New Roman" w:cs="Times New Roman"/>
          <w:i/>
          <w:sz w:val="28"/>
          <w:szCs w:val="28"/>
          <w:shd w:val="clear" w:color="auto" w:fill="FFFFFF"/>
          <w:lang w:val="sv-SE"/>
        </w:rPr>
        <w:t>8</w:t>
      </w:r>
      <w:r w:rsidRPr="00F45BF6">
        <w:rPr>
          <w:rFonts w:ascii="Times New Roman" w:hAnsi="Times New Roman" w:cs="Times New Roman"/>
          <w:i/>
          <w:sz w:val="28"/>
          <w:szCs w:val="28"/>
          <w:shd w:val="clear" w:color="auto" w:fill="FFFFFF"/>
          <w:lang w:val="sv-SE"/>
        </w:rPr>
        <w:t>,</w:t>
      </w:r>
      <w:r>
        <w:rPr>
          <w:rFonts w:ascii="Times New Roman" w:hAnsi="Times New Roman" w:cs="Times New Roman"/>
          <w:i/>
          <w:sz w:val="28"/>
          <w:szCs w:val="28"/>
          <w:shd w:val="clear" w:color="auto" w:fill="FFFFFF"/>
          <w:lang w:val="sv-SE"/>
        </w:rPr>
        <w:t>3</w:t>
      </w:r>
      <w:r w:rsidRPr="00F45BF6">
        <w:rPr>
          <w:rFonts w:ascii="Times New Roman" w:hAnsi="Times New Roman" w:cs="Times New Roman"/>
          <w:i/>
          <w:sz w:val="28"/>
          <w:szCs w:val="28"/>
          <w:shd w:val="clear" w:color="auto" w:fill="FFFFFF"/>
          <w:lang w:val="sv-SE"/>
        </w:rPr>
        <w:t xml:space="preserve">% so </w:t>
      </w:r>
      <w:r w:rsidRPr="00EF3838">
        <w:rPr>
          <w:rFonts w:ascii="Times New Roman" w:hAnsi="Times New Roman" w:cs="Times New Roman"/>
          <w:i/>
          <w:sz w:val="28"/>
          <w:szCs w:val="28"/>
          <w:shd w:val="clear" w:color="auto" w:fill="FFFFFF"/>
          <w:lang w:val="sv-SE"/>
        </w:rPr>
        <w:t>với cùng kỳ năm trước, cao hơn nhiều so với mức tăng 5,5% của cùng kỳ quý I/2024</w:t>
      </w:r>
      <w:r w:rsidR="003E037E" w:rsidRPr="00EF3838">
        <w:rPr>
          <w:rFonts w:ascii="Times New Roman" w:hAnsi="Times New Roman" w:cs="Times New Roman"/>
          <w:i/>
          <w:sz w:val="28"/>
          <w:szCs w:val="28"/>
          <w:shd w:val="clear" w:color="auto" w:fill="FFFFFF"/>
          <w:lang w:val="sv-SE"/>
        </w:rPr>
        <w:t xml:space="preserve">. </w:t>
      </w:r>
      <w:r w:rsidRPr="00EF3838">
        <w:rPr>
          <w:rFonts w:ascii="Times New Roman" w:hAnsi="Times New Roman" w:cs="Times New Roman"/>
          <w:i/>
          <w:sz w:val="28"/>
          <w:szCs w:val="28"/>
          <w:lang w:val="de-DE"/>
        </w:rPr>
        <w:t xml:space="preserve">Vốn đầu tư trực tiếp nước ngoài thực hiện tại Việt Nam quý I/2025 ước đạt </w:t>
      </w:r>
      <w:r w:rsidR="00EF3838" w:rsidRPr="00EF3838">
        <w:rPr>
          <w:rFonts w:ascii="Times New Roman" w:hAnsi="Times New Roman" w:cs="Times New Roman"/>
          <w:i/>
          <w:sz w:val="28"/>
          <w:szCs w:val="28"/>
          <w:lang w:val="de-DE"/>
        </w:rPr>
        <w:t xml:space="preserve">4,96 </w:t>
      </w:r>
      <w:r w:rsidRPr="00EF3838">
        <w:rPr>
          <w:rFonts w:ascii="Times New Roman" w:hAnsi="Times New Roman" w:cs="Times New Roman"/>
          <w:i/>
          <w:sz w:val="28"/>
          <w:szCs w:val="28"/>
          <w:lang w:val="de-DE"/>
        </w:rPr>
        <w:t xml:space="preserve">tỷ USD, tăng </w:t>
      </w:r>
      <w:r w:rsidR="00EF3838" w:rsidRPr="00EF3838">
        <w:rPr>
          <w:rFonts w:ascii="Times New Roman" w:hAnsi="Times New Roman" w:cs="Times New Roman"/>
          <w:i/>
          <w:sz w:val="28"/>
          <w:szCs w:val="28"/>
          <w:lang w:val="de-DE"/>
        </w:rPr>
        <w:t xml:space="preserve">7,2% </w:t>
      </w:r>
      <w:r w:rsidRPr="00EF3838">
        <w:rPr>
          <w:rFonts w:ascii="Times New Roman" w:hAnsi="Times New Roman" w:cs="Times New Roman"/>
          <w:i/>
          <w:sz w:val="28"/>
          <w:szCs w:val="28"/>
          <w:lang w:val="de-DE"/>
        </w:rPr>
        <w:t>so với cùng kỳ năm trước, đạt mức cao nhất ba tháng đầu năm của các năm từ 2020 đến nay.</w:t>
      </w:r>
    </w:p>
    <w:p w14:paraId="049C0495" w14:textId="05DEEC2B" w:rsidR="006512E2" w:rsidRPr="00F45BF6" w:rsidRDefault="006512E2" w:rsidP="0097757F">
      <w:pPr>
        <w:spacing w:after="120"/>
        <w:ind w:firstLine="720"/>
        <w:jc w:val="both"/>
        <w:rPr>
          <w:rFonts w:ascii="Times New Roman" w:hAnsi="Times New Roman" w:cs="Times New Roman"/>
          <w:b/>
          <w:bCs/>
          <w:sz w:val="28"/>
          <w:szCs w:val="28"/>
          <w:lang w:val="de-DE"/>
        </w:rPr>
      </w:pPr>
      <w:r w:rsidRPr="00EF3838">
        <w:rPr>
          <w:rFonts w:ascii="Times New Roman" w:hAnsi="Times New Roman" w:cs="Times New Roman"/>
          <w:iCs/>
          <w:sz w:val="28"/>
          <w:szCs w:val="28"/>
          <w:lang w:val="de-DE"/>
        </w:rPr>
        <w:t>Vốn đầu tư thực hiện toàn xã hội quý I/2025 theo giá hiện hành ước đạt 666,5 nghìn tỷ đồng, tăng 8,3% so với cùng</w:t>
      </w:r>
      <w:r w:rsidRPr="00F45BF6">
        <w:rPr>
          <w:rFonts w:ascii="Times New Roman" w:hAnsi="Times New Roman" w:cs="Times New Roman"/>
          <w:iCs/>
          <w:sz w:val="28"/>
          <w:szCs w:val="28"/>
          <w:lang w:val="de-DE"/>
        </w:rPr>
        <w:t xml:space="preserve"> kỳ năm trước, bao gồm: Vốn khu vực Nhà nước ước đạt 1</w:t>
      </w:r>
      <w:r>
        <w:rPr>
          <w:rFonts w:ascii="Times New Roman" w:hAnsi="Times New Roman" w:cs="Times New Roman"/>
          <w:iCs/>
          <w:sz w:val="28"/>
          <w:szCs w:val="28"/>
          <w:lang w:val="de-DE"/>
        </w:rPr>
        <w:t>84</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2</w:t>
      </w:r>
      <w:r w:rsidRPr="00F45BF6">
        <w:rPr>
          <w:rFonts w:ascii="Times New Roman" w:hAnsi="Times New Roman" w:cs="Times New Roman"/>
          <w:iCs/>
          <w:sz w:val="28"/>
          <w:szCs w:val="28"/>
          <w:lang w:val="de-DE"/>
        </w:rPr>
        <w:t xml:space="preserve"> nghìn tỷ đồng, chiếm 2</w:t>
      </w:r>
      <w:r>
        <w:rPr>
          <w:rFonts w:ascii="Times New Roman" w:hAnsi="Times New Roman" w:cs="Times New Roman"/>
          <w:iCs/>
          <w:sz w:val="28"/>
          <w:szCs w:val="28"/>
          <w:lang w:val="de-DE"/>
        </w:rPr>
        <w:t>7</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7</w:t>
      </w:r>
      <w:r w:rsidRPr="00F45BF6">
        <w:rPr>
          <w:rFonts w:ascii="Times New Roman" w:hAnsi="Times New Roman" w:cs="Times New Roman"/>
          <w:iCs/>
          <w:sz w:val="28"/>
          <w:szCs w:val="28"/>
          <w:lang w:val="de-DE"/>
        </w:rPr>
        <w:t xml:space="preserve">% tổng vốn đầu tư và tăng </w:t>
      </w:r>
      <w:r>
        <w:rPr>
          <w:rFonts w:ascii="Times New Roman" w:hAnsi="Times New Roman" w:cs="Times New Roman"/>
          <w:iCs/>
          <w:sz w:val="28"/>
          <w:szCs w:val="28"/>
          <w:lang w:val="de-DE"/>
        </w:rPr>
        <w:t>13</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7</w:t>
      </w:r>
      <w:r w:rsidRPr="00F45BF6">
        <w:rPr>
          <w:rFonts w:ascii="Times New Roman" w:hAnsi="Times New Roman" w:cs="Times New Roman"/>
          <w:iCs/>
          <w:sz w:val="28"/>
          <w:szCs w:val="28"/>
          <w:lang w:val="de-DE"/>
        </w:rPr>
        <w:t xml:space="preserve">% so với cùng kỳ </w:t>
      </w:r>
      <w:r w:rsidRPr="00EF3838">
        <w:rPr>
          <w:rFonts w:ascii="Times New Roman" w:hAnsi="Times New Roman" w:cs="Times New Roman"/>
          <w:iCs/>
          <w:sz w:val="28"/>
          <w:szCs w:val="28"/>
          <w:lang w:val="de-DE"/>
        </w:rPr>
        <w:t>năm trước; khu vực ngoài Nhà nước đạt 361,5 nghìn tỷ đồng, chiếm 54,2%, tăng 5,5%; khu vực có vốn đầu tư trực tiếp nước ngoài đạt 120,8 nghìn tỷ đồng, chiếm 18,1% và tăng 9,3%.</w:t>
      </w:r>
    </w:p>
    <w:p w14:paraId="7068754F" w14:textId="4063A215" w:rsidR="006512E2" w:rsidRPr="00F45BF6" w:rsidRDefault="006512E2" w:rsidP="006512E2">
      <w:pPr>
        <w:spacing w:before="120" w:after="0" w:line="240" w:lineRule="auto"/>
        <w:jc w:val="center"/>
        <w:rPr>
          <w:rFonts w:ascii="Arial" w:hAnsi="Arial" w:cs="Arial"/>
          <w:b/>
          <w:bCs/>
          <w:sz w:val="24"/>
          <w:lang w:val="de-DE"/>
        </w:rPr>
      </w:pPr>
      <w:r w:rsidRPr="00F45BF6">
        <w:rPr>
          <w:rFonts w:ascii="Arial" w:hAnsi="Arial" w:cs="Arial"/>
          <w:b/>
          <w:bCs/>
          <w:sz w:val="24"/>
          <w:lang w:val="de-DE"/>
        </w:rPr>
        <w:t xml:space="preserve">Hình </w:t>
      </w:r>
      <w:r>
        <w:rPr>
          <w:rFonts w:ascii="Arial" w:hAnsi="Arial" w:cs="Arial"/>
          <w:b/>
          <w:bCs/>
          <w:sz w:val="24"/>
          <w:lang w:val="de-DE"/>
        </w:rPr>
        <w:t>9</w:t>
      </w:r>
      <w:r w:rsidRPr="00F45BF6">
        <w:rPr>
          <w:rFonts w:ascii="Arial" w:hAnsi="Arial" w:cs="Arial"/>
          <w:b/>
          <w:bCs/>
          <w:sz w:val="24"/>
          <w:lang w:val="de-DE"/>
        </w:rPr>
        <w:t>. Tổng vốn đầu tư thực hiện toàn xã hội</w:t>
      </w:r>
      <w:r w:rsidRPr="004B50F3">
        <w:rPr>
          <w:rFonts w:ascii="Arial" w:hAnsi="Arial" w:cs="Arial"/>
          <w:b/>
          <w:bCs/>
          <w:sz w:val="24"/>
          <w:lang w:val="de-DE"/>
        </w:rPr>
        <w:t xml:space="preserve"> </w:t>
      </w:r>
      <w:r w:rsidRPr="00F45BF6">
        <w:rPr>
          <w:rFonts w:ascii="Arial" w:hAnsi="Arial" w:cs="Arial"/>
          <w:b/>
          <w:bCs/>
          <w:sz w:val="24"/>
          <w:lang w:val="de-DE"/>
        </w:rPr>
        <w:t>phân theo loại hình kinh tế</w:t>
      </w:r>
    </w:p>
    <w:p w14:paraId="4BA949E8" w14:textId="4A26C791" w:rsidR="006512E2" w:rsidRDefault="006512E2" w:rsidP="006512E2">
      <w:pPr>
        <w:spacing w:after="120" w:line="240" w:lineRule="auto"/>
        <w:jc w:val="center"/>
        <w:rPr>
          <w:rFonts w:ascii="Arial" w:hAnsi="Arial" w:cs="Arial"/>
          <w:b/>
          <w:bCs/>
          <w:sz w:val="24"/>
          <w:lang w:val="de-DE"/>
        </w:rPr>
      </w:pPr>
      <w:r w:rsidRPr="00F45BF6">
        <w:rPr>
          <w:rFonts w:ascii="Arial" w:hAnsi="Arial" w:cs="Arial"/>
          <w:b/>
          <w:bCs/>
          <w:sz w:val="24"/>
          <w:lang w:val="de-DE"/>
        </w:rPr>
        <w:t xml:space="preserve">theo giá hiện hành quý I </w:t>
      </w:r>
      <w:r>
        <w:rPr>
          <w:rFonts w:ascii="Arial" w:hAnsi="Arial" w:cs="Arial"/>
          <w:b/>
          <w:bCs/>
          <w:sz w:val="24"/>
          <w:lang w:val="de-DE"/>
        </w:rPr>
        <w:t xml:space="preserve">giai đoạn </w:t>
      </w:r>
      <w:r w:rsidRPr="00F45BF6">
        <w:rPr>
          <w:rFonts w:ascii="Arial" w:hAnsi="Arial" w:cs="Arial"/>
          <w:b/>
          <w:bCs/>
          <w:sz w:val="24"/>
          <w:lang w:val="de-DE"/>
        </w:rPr>
        <w:t>202</w:t>
      </w:r>
      <w:r>
        <w:rPr>
          <w:rFonts w:ascii="Arial" w:hAnsi="Arial" w:cs="Arial"/>
          <w:b/>
          <w:bCs/>
          <w:sz w:val="24"/>
          <w:lang w:val="de-DE"/>
        </w:rPr>
        <w:t>1</w:t>
      </w:r>
      <w:r w:rsidRPr="00F45BF6">
        <w:rPr>
          <w:rFonts w:ascii="Arial" w:hAnsi="Arial" w:cs="Arial"/>
          <w:b/>
          <w:bCs/>
          <w:sz w:val="24"/>
          <w:lang w:val="de-DE"/>
        </w:rPr>
        <w:t>-202</w:t>
      </w:r>
      <w:r>
        <w:rPr>
          <w:rFonts w:ascii="Arial" w:hAnsi="Arial" w:cs="Arial"/>
          <w:b/>
          <w:bCs/>
          <w:sz w:val="24"/>
          <w:lang w:val="de-DE"/>
        </w:rPr>
        <w:t>5 (Nghìn tỷ đồng)</w:t>
      </w:r>
    </w:p>
    <w:p w14:paraId="38852C6A" w14:textId="77777777" w:rsidR="006512E2" w:rsidRDefault="006512E2" w:rsidP="006512E2">
      <w:pPr>
        <w:spacing w:after="120" w:line="240" w:lineRule="auto"/>
        <w:jc w:val="center"/>
        <w:rPr>
          <w:rFonts w:ascii="Arial" w:hAnsi="Arial" w:cs="Arial"/>
          <w:b/>
          <w:bCs/>
          <w:sz w:val="24"/>
          <w:lang w:val="de-DE"/>
        </w:rPr>
      </w:pPr>
      <w:r>
        <w:rPr>
          <w:noProof/>
          <w:lang w:val="en-US"/>
        </w:rPr>
        <w:drawing>
          <wp:inline distT="0" distB="0" distL="0" distR="0" wp14:anchorId="167AA222" wp14:editId="6500DBAE">
            <wp:extent cx="5731510" cy="2468137"/>
            <wp:effectExtent l="0" t="0" r="2540" b="8890"/>
            <wp:docPr id="19" name="Chart 19">
              <a:extLst xmlns:a="http://schemas.openxmlformats.org/drawingml/2006/main">
                <a:ext uri="{FF2B5EF4-FFF2-40B4-BE49-F238E27FC236}">
                  <a16:creationId xmlns:a16="http://schemas.microsoft.com/office/drawing/2014/main" id="{7F8293B0-D568-C45C-DB77-A5533097E0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8059DE5" w14:textId="6A36AEEE" w:rsidR="006512E2" w:rsidRDefault="006512E2" w:rsidP="006512E2">
      <w:pPr>
        <w:spacing w:after="0" w:line="264" w:lineRule="auto"/>
        <w:ind w:firstLine="720"/>
        <w:jc w:val="both"/>
        <w:rPr>
          <w:rFonts w:ascii="Times New Roman" w:hAnsi="Times New Roman" w:cs="Times New Roman"/>
          <w:sz w:val="28"/>
          <w:szCs w:val="28"/>
          <w:lang w:val="vi-VN"/>
        </w:rPr>
      </w:pPr>
      <w:r w:rsidRPr="00EF3838">
        <w:rPr>
          <w:rFonts w:ascii="Times New Roman" w:hAnsi="Times New Roman" w:cs="Times New Roman"/>
          <w:iCs/>
          <w:sz w:val="28"/>
          <w:szCs w:val="28"/>
          <w:lang w:val="de-DE"/>
        </w:rPr>
        <w:t xml:space="preserve">Trong vốn đầu tư của khu vực Nhà nước, vốn thực hiện từ nguồn ngân sách Nhà nước quý I/2025 ước đạt 116,9 nghìn tỷ đồng, bằng 13,5% kế hoạch năm và tăng 19,8% so với cùng kỳ năm trước </w:t>
      </w:r>
      <w:r w:rsidRPr="00EF3838">
        <w:rPr>
          <w:rFonts w:ascii="Times New Roman" w:hAnsi="Times New Roman" w:cs="Times New Roman"/>
          <w:sz w:val="28"/>
          <w:szCs w:val="28"/>
          <w:lang w:val="de-DE"/>
        </w:rPr>
        <w:t>(quý I/2024 bằng 12,5% và tăng 3,6%).</w:t>
      </w:r>
      <w:r w:rsidRPr="00EF3838">
        <w:rPr>
          <w:rFonts w:ascii="Times New Roman" w:hAnsi="Times New Roman" w:cs="Times New Roman"/>
          <w:iCs/>
          <w:sz w:val="28"/>
          <w:szCs w:val="28"/>
          <w:lang w:val="vi-VN"/>
        </w:rPr>
        <w:t xml:space="preserve"> Theo cấp quản lý, v</w:t>
      </w:r>
      <w:r w:rsidRPr="00EF3838">
        <w:rPr>
          <w:rFonts w:ascii="Times New Roman" w:hAnsi="Times New Roman" w:cs="Times New Roman"/>
          <w:sz w:val="28"/>
          <w:szCs w:val="28"/>
          <w:lang w:val="vi-VN"/>
        </w:rPr>
        <w:t xml:space="preserve">ốn </w:t>
      </w:r>
      <w:r w:rsidR="006B12E9">
        <w:rPr>
          <w:rFonts w:ascii="Times New Roman" w:hAnsi="Times New Roman" w:cs="Times New Roman"/>
          <w:sz w:val="28"/>
          <w:szCs w:val="28"/>
          <w:lang w:val="en-US"/>
        </w:rPr>
        <w:t>T</w:t>
      </w:r>
      <w:r w:rsidRPr="00EF3838">
        <w:rPr>
          <w:rFonts w:ascii="Times New Roman" w:hAnsi="Times New Roman" w:cs="Times New Roman"/>
          <w:sz w:val="28"/>
          <w:szCs w:val="28"/>
          <w:lang w:val="vi-VN"/>
        </w:rPr>
        <w:t xml:space="preserve">rung ương đạt </w:t>
      </w:r>
      <w:r w:rsidRPr="00EF3838">
        <w:rPr>
          <w:rFonts w:ascii="Times New Roman" w:hAnsi="Times New Roman" w:cs="Times New Roman"/>
          <w:sz w:val="28"/>
          <w:szCs w:val="28"/>
          <w:lang w:val="de-DE"/>
        </w:rPr>
        <w:t>16,9 nghìn</w:t>
      </w:r>
      <w:r w:rsidRPr="00EF3838">
        <w:rPr>
          <w:rFonts w:ascii="Times New Roman" w:hAnsi="Times New Roman" w:cs="Times New Roman"/>
          <w:sz w:val="28"/>
          <w:szCs w:val="28"/>
          <w:lang w:val="vi-VN"/>
        </w:rPr>
        <w:t xml:space="preserve"> tỷ đồng, bằng </w:t>
      </w:r>
      <w:r w:rsidRPr="00EF3838">
        <w:rPr>
          <w:rFonts w:ascii="Times New Roman" w:hAnsi="Times New Roman" w:cs="Times New Roman"/>
          <w:sz w:val="28"/>
          <w:szCs w:val="28"/>
          <w:lang w:val="de-DE"/>
        </w:rPr>
        <w:t>12,3%</w:t>
      </w:r>
      <w:r w:rsidRPr="00EF3838">
        <w:rPr>
          <w:rFonts w:ascii="Times New Roman" w:hAnsi="Times New Roman" w:cs="Times New Roman"/>
          <w:sz w:val="28"/>
          <w:szCs w:val="28"/>
          <w:lang w:val="vi-VN"/>
        </w:rPr>
        <w:t xml:space="preserve"> kế hoạch năm và </w:t>
      </w:r>
      <w:r w:rsidRPr="00EF3838">
        <w:rPr>
          <w:rFonts w:ascii="Times New Roman" w:hAnsi="Times New Roman" w:cs="Times New Roman"/>
          <w:sz w:val="28"/>
          <w:szCs w:val="28"/>
          <w:lang w:val="de-DE"/>
        </w:rPr>
        <w:t>tăng 7,3</w:t>
      </w:r>
      <w:r w:rsidRPr="00EF3838">
        <w:rPr>
          <w:rFonts w:ascii="Times New Roman" w:hAnsi="Times New Roman" w:cs="Times New Roman"/>
          <w:sz w:val="28"/>
          <w:szCs w:val="28"/>
          <w:lang w:val="vi-VN"/>
        </w:rPr>
        <w:t xml:space="preserve">% so với cùng kỳ năm </w:t>
      </w:r>
      <w:r w:rsidRPr="00EF3838">
        <w:rPr>
          <w:rFonts w:ascii="Times New Roman" w:hAnsi="Times New Roman" w:cs="Times New Roman"/>
          <w:sz w:val="28"/>
          <w:szCs w:val="28"/>
          <w:lang w:val="de-DE"/>
        </w:rPr>
        <w:t>trước; v</w:t>
      </w:r>
      <w:r w:rsidRPr="00EF3838">
        <w:rPr>
          <w:rFonts w:ascii="Times New Roman" w:hAnsi="Times New Roman" w:cs="Times New Roman"/>
          <w:sz w:val="28"/>
          <w:szCs w:val="28"/>
          <w:lang w:val="vi-VN"/>
        </w:rPr>
        <w:t xml:space="preserve">ốn địa phương đạt </w:t>
      </w:r>
      <w:r w:rsidRPr="00EF3838">
        <w:rPr>
          <w:rFonts w:ascii="Times New Roman" w:hAnsi="Times New Roman" w:cs="Times New Roman"/>
          <w:sz w:val="28"/>
          <w:szCs w:val="28"/>
          <w:lang w:val="en-US"/>
        </w:rPr>
        <w:t>gần 100</w:t>
      </w:r>
      <w:r w:rsidRPr="00EF3838">
        <w:rPr>
          <w:rFonts w:ascii="Times New Roman" w:hAnsi="Times New Roman" w:cs="Times New Roman"/>
          <w:sz w:val="28"/>
          <w:szCs w:val="28"/>
          <w:lang w:val="de-DE"/>
        </w:rPr>
        <w:t xml:space="preserve"> nghìn</w:t>
      </w:r>
      <w:r w:rsidRPr="00EF3838">
        <w:rPr>
          <w:rFonts w:ascii="Times New Roman" w:hAnsi="Times New Roman" w:cs="Times New Roman"/>
          <w:sz w:val="28"/>
          <w:szCs w:val="28"/>
          <w:lang w:val="vi-VN"/>
        </w:rPr>
        <w:t xml:space="preserve"> tỷ đồng, bằng </w:t>
      </w:r>
      <w:r w:rsidRPr="00EF3838">
        <w:rPr>
          <w:rFonts w:ascii="Times New Roman" w:hAnsi="Times New Roman" w:cs="Times New Roman"/>
          <w:sz w:val="28"/>
          <w:szCs w:val="28"/>
          <w:lang w:val="de-DE"/>
        </w:rPr>
        <w:t>13,7</w:t>
      </w:r>
      <w:r w:rsidRPr="00EF3838">
        <w:rPr>
          <w:rFonts w:ascii="Times New Roman" w:hAnsi="Times New Roman" w:cs="Times New Roman"/>
          <w:sz w:val="28"/>
          <w:szCs w:val="28"/>
          <w:lang w:val="vi-VN"/>
        </w:rPr>
        <w:t xml:space="preserve">% và </w:t>
      </w:r>
      <w:r w:rsidRPr="00EF3838">
        <w:rPr>
          <w:rFonts w:ascii="Times New Roman" w:hAnsi="Times New Roman" w:cs="Times New Roman"/>
          <w:sz w:val="28"/>
          <w:szCs w:val="28"/>
          <w:lang w:val="de-DE"/>
        </w:rPr>
        <w:t>tăng 22,</w:t>
      </w:r>
      <w:r>
        <w:rPr>
          <w:rFonts w:ascii="Times New Roman" w:hAnsi="Times New Roman" w:cs="Times New Roman"/>
          <w:sz w:val="28"/>
          <w:szCs w:val="28"/>
          <w:lang w:val="de-DE"/>
        </w:rPr>
        <w:t>2</w:t>
      </w:r>
      <w:r w:rsidRPr="00F45BF6">
        <w:rPr>
          <w:rFonts w:ascii="Times New Roman" w:hAnsi="Times New Roman" w:cs="Times New Roman"/>
          <w:sz w:val="28"/>
          <w:szCs w:val="28"/>
          <w:lang w:val="vi-VN"/>
        </w:rPr>
        <w:t xml:space="preserve">%. Trong vốn địa phương quản lý, </w:t>
      </w:r>
      <w:r w:rsidRPr="00F45BF6">
        <w:rPr>
          <w:rFonts w:ascii="Times New Roman" w:hAnsi="Times New Roman" w:cs="Times New Roman"/>
          <w:sz w:val="28"/>
          <w:szCs w:val="28"/>
          <w:lang w:val="de-DE"/>
        </w:rPr>
        <w:t>v</w:t>
      </w:r>
      <w:r w:rsidRPr="00F45BF6">
        <w:rPr>
          <w:rFonts w:ascii="Times New Roman" w:hAnsi="Times New Roman" w:cs="Times New Roman"/>
          <w:sz w:val="28"/>
          <w:szCs w:val="28"/>
          <w:lang w:val="vi-VN"/>
        </w:rPr>
        <w:t xml:space="preserve">ốn ngân sách Nhà nước cấp tỉnh đạt </w:t>
      </w:r>
      <w:r>
        <w:rPr>
          <w:rFonts w:ascii="Times New Roman" w:hAnsi="Times New Roman" w:cs="Times New Roman"/>
          <w:sz w:val="28"/>
          <w:szCs w:val="28"/>
          <w:lang w:val="en-US"/>
        </w:rPr>
        <w:t>66</w:t>
      </w:r>
      <w:r w:rsidRPr="00F45BF6">
        <w:rPr>
          <w:rFonts w:ascii="Times New Roman" w:hAnsi="Times New Roman" w:cs="Times New Roman"/>
          <w:sz w:val="28"/>
          <w:szCs w:val="28"/>
          <w:lang w:val="vi-VN"/>
        </w:rPr>
        <w:t>,</w:t>
      </w:r>
      <w:r>
        <w:rPr>
          <w:rFonts w:ascii="Times New Roman" w:hAnsi="Times New Roman" w:cs="Times New Roman"/>
          <w:sz w:val="28"/>
          <w:szCs w:val="28"/>
          <w:lang w:val="en-US"/>
        </w:rPr>
        <w:t>5</w:t>
      </w:r>
      <w:r w:rsidRPr="00F45BF6">
        <w:rPr>
          <w:rFonts w:ascii="Times New Roman" w:hAnsi="Times New Roman" w:cs="Times New Roman"/>
          <w:sz w:val="28"/>
          <w:szCs w:val="28"/>
          <w:lang w:val="de-DE"/>
        </w:rPr>
        <w:t xml:space="preserve"> nghìn </w:t>
      </w:r>
      <w:r w:rsidRPr="00F45BF6">
        <w:rPr>
          <w:rFonts w:ascii="Times New Roman" w:hAnsi="Times New Roman" w:cs="Times New Roman"/>
          <w:sz w:val="28"/>
          <w:szCs w:val="28"/>
          <w:lang w:val="vi-VN"/>
        </w:rPr>
        <w:t xml:space="preserve">tỷ đồng, bằng </w:t>
      </w:r>
      <w:r w:rsidRPr="00F45BF6">
        <w:rPr>
          <w:rFonts w:ascii="Times New Roman" w:hAnsi="Times New Roman" w:cs="Times New Roman"/>
          <w:sz w:val="28"/>
          <w:szCs w:val="28"/>
          <w:lang w:val="de-DE"/>
        </w:rPr>
        <w:t>1</w:t>
      </w:r>
      <w:r>
        <w:rPr>
          <w:rFonts w:ascii="Times New Roman" w:hAnsi="Times New Roman" w:cs="Times New Roman"/>
          <w:sz w:val="28"/>
          <w:szCs w:val="28"/>
          <w:lang w:val="de-DE"/>
        </w:rPr>
        <w:t>2,6</w:t>
      </w:r>
      <w:r w:rsidRPr="00F45BF6">
        <w:rPr>
          <w:rFonts w:ascii="Times New Roman" w:hAnsi="Times New Roman" w:cs="Times New Roman"/>
          <w:sz w:val="28"/>
          <w:szCs w:val="28"/>
          <w:lang w:val="vi-VN"/>
        </w:rPr>
        <w:t xml:space="preserve">% và </w:t>
      </w:r>
      <w:r w:rsidRPr="00F45BF6">
        <w:rPr>
          <w:rFonts w:ascii="Times New Roman" w:hAnsi="Times New Roman" w:cs="Times New Roman"/>
          <w:sz w:val="28"/>
          <w:szCs w:val="28"/>
          <w:lang w:val="de-DE"/>
        </w:rPr>
        <w:t xml:space="preserve">tăng </w:t>
      </w:r>
      <w:r>
        <w:rPr>
          <w:rFonts w:ascii="Times New Roman" w:hAnsi="Times New Roman" w:cs="Times New Roman"/>
          <w:sz w:val="28"/>
          <w:szCs w:val="28"/>
          <w:lang w:val="de-DE"/>
        </w:rPr>
        <w:t>23</w:t>
      </w:r>
      <w:r w:rsidRPr="00F45BF6">
        <w:rPr>
          <w:rFonts w:ascii="Times New Roman" w:hAnsi="Times New Roman" w:cs="Times New Roman"/>
          <w:sz w:val="28"/>
          <w:szCs w:val="28"/>
          <w:lang w:val="de-DE"/>
        </w:rPr>
        <w:t>,</w:t>
      </w:r>
      <w:r>
        <w:rPr>
          <w:rFonts w:ascii="Times New Roman" w:hAnsi="Times New Roman" w:cs="Times New Roman"/>
          <w:sz w:val="28"/>
          <w:szCs w:val="28"/>
          <w:lang w:val="de-DE"/>
        </w:rPr>
        <w:t>3</w:t>
      </w:r>
      <w:r w:rsidRPr="00F45BF6">
        <w:rPr>
          <w:rFonts w:ascii="Times New Roman" w:hAnsi="Times New Roman" w:cs="Times New Roman"/>
          <w:sz w:val="28"/>
          <w:szCs w:val="28"/>
          <w:lang w:val="vi-VN"/>
        </w:rPr>
        <w:t>%; vốn ngân sách Nhà nước cấp huyện đạt 2</w:t>
      </w:r>
      <w:r>
        <w:rPr>
          <w:rFonts w:ascii="Times New Roman" w:hAnsi="Times New Roman" w:cs="Times New Roman"/>
          <w:sz w:val="28"/>
          <w:szCs w:val="28"/>
          <w:lang w:val="en-US"/>
        </w:rPr>
        <w:t>8</w:t>
      </w:r>
      <w:r w:rsidRPr="00F45BF6">
        <w:rPr>
          <w:rFonts w:ascii="Times New Roman" w:hAnsi="Times New Roman" w:cs="Times New Roman"/>
          <w:sz w:val="28"/>
          <w:szCs w:val="28"/>
          <w:lang w:val="de-DE"/>
        </w:rPr>
        <w:t>,</w:t>
      </w:r>
      <w:r>
        <w:rPr>
          <w:rFonts w:ascii="Times New Roman" w:hAnsi="Times New Roman" w:cs="Times New Roman"/>
          <w:sz w:val="28"/>
          <w:szCs w:val="28"/>
          <w:lang w:val="de-DE"/>
        </w:rPr>
        <w:t>9</w:t>
      </w:r>
      <w:r w:rsidRPr="00F45BF6">
        <w:rPr>
          <w:rFonts w:ascii="Times New Roman" w:hAnsi="Times New Roman" w:cs="Times New Roman"/>
          <w:sz w:val="28"/>
          <w:szCs w:val="28"/>
          <w:lang w:val="de-DE"/>
        </w:rPr>
        <w:t xml:space="preserve"> nghìn</w:t>
      </w:r>
      <w:r w:rsidRPr="00F45BF6">
        <w:rPr>
          <w:rFonts w:ascii="Times New Roman" w:hAnsi="Times New Roman" w:cs="Times New Roman"/>
          <w:sz w:val="28"/>
          <w:szCs w:val="28"/>
          <w:lang w:val="vi-VN"/>
        </w:rPr>
        <w:t xml:space="preserve"> tỷ đồng, bằng </w:t>
      </w:r>
      <w:r w:rsidRPr="00F45BF6">
        <w:rPr>
          <w:rFonts w:ascii="Times New Roman" w:hAnsi="Times New Roman" w:cs="Times New Roman"/>
          <w:sz w:val="28"/>
          <w:szCs w:val="28"/>
          <w:lang w:val="de-DE"/>
        </w:rPr>
        <w:t>1</w:t>
      </w:r>
      <w:r>
        <w:rPr>
          <w:rFonts w:ascii="Times New Roman" w:hAnsi="Times New Roman" w:cs="Times New Roman"/>
          <w:sz w:val="28"/>
          <w:szCs w:val="28"/>
          <w:lang w:val="de-DE"/>
        </w:rPr>
        <w:t>6</w:t>
      </w:r>
      <w:r w:rsidRPr="00F45BF6">
        <w:rPr>
          <w:rFonts w:ascii="Times New Roman" w:hAnsi="Times New Roman" w:cs="Times New Roman"/>
          <w:sz w:val="28"/>
          <w:szCs w:val="28"/>
          <w:lang w:val="de-DE"/>
        </w:rPr>
        <w:t>,</w:t>
      </w:r>
      <w:r>
        <w:rPr>
          <w:rFonts w:ascii="Times New Roman" w:hAnsi="Times New Roman" w:cs="Times New Roman"/>
          <w:sz w:val="28"/>
          <w:szCs w:val="28"/>
          <w:lang w:val="de-DE"/>
        </w:rPr>
        <w:t>1</w:t>
      </w:r>
      <w:r w:rsidRPr="00F45BF6">
        <w:rPr>
          <w:rFonts w:ascii="Times New Roman" w:hAnsi="Times New Roman" w:cs="Times New Roman"/>
          <w:sz w:val="28"/>
          <w:szCs w:val="28"/>
          <w:lang w:val="vi-VN"/>
        </w:rPr>
        <w:t xml:space="preserve">% và </w:t>
      </w:r>
      <w:r w:rsidRPr="00F45BF6">
        <w:rPr>
          <w:rFonts w:ascii="Times New Roman" w:hAnsi="Times New Roman" w:cs="Times New Roman"/>
          <w:sz w:val="28"/>
          <w:szCs w:val="28"/>
          <w:lang w:val="de-DE"/>
        </w:rPr>
        <w:t xml:space="preserve">tăng </w:t>
      </w:r>
      <w:r>
        <w:rPr>
          <w:rFonts w:ascii="Times New Roman" w:hAnsi="Times New Roman" w:cs="Times New Roman"/>
          <w:sz w:val="28"/>
          <w:szCs w:val="28"/>
          <w:lang w:val="de-DE"/>
        </w:rPr>
        <w:t>20,4</w:t>
      </w:r>
      <w:r w:rsidRPr="00F45BF6">
        <w:rPr>
          <w:rFonts w:ascii="Times New Roman" w:hAnsi="Times New Roman" w:cs="Times New Roman"/>
          <w:sz w:val="28"/>
          <w:szCs w:val="28"/>
          <w:lang w:val="de-DE"/>
        </w:rPr>
        <w:t>%</w:t>
      </w:r>
      <w:r w:rsidRPr="00F45BF6">
        <w:rPr>
          <w:rFonts w:ascii="Times New Roman" w:hAnsi="Times New Roman" w:cs="Times New Roman"/>
          <w:sz w:val="28"/>
          <w:szCs w:val="28"/>
          <w:lang w:val="vi-VN"/>
        </w:rPr>
        <w:t xml:space="preserve">; vốn ngân sách Nhà nước cấp xã đạt </w:t>
      </w:r>
      <w:r>
        <w:rPr>
          <w:rFonts w:ascii="Times New Roman" w:hAnsi="Times New Roman" w:cs="Times New Roman"/>
          <w:sz w:val="28"/>
          <w:szCs w:val="28"/>
          <w:lang w:val="en-US"/>
        </w:rPr>
        <w:t>4</w:t>
      </w:r>
      <w:r w:rsidRPr="00F45BF6">
        <w:rPr>
          <w:rFonts w:ascii="Times New Roman" w:hAnsi="Times New Roman" w:cs="Times New Roman"/>
          <w:sz w:val="28"/>
          <w:szCs w:val="28"/>
          <w:lang w:val="de-DE"/>
        </w:rPr>
        <w:t>,6 nghìn</w:t>
      </w:r>
      <w:r w:rsidRPr="00F45BF6">
        <w:rPr>
          <w:rFonts w:ascii="Times New Roman" w:hAnsi="Times New Roman" w:cs="Times New Roman"/>
          <w:sz w:val="28"/>
          <w:szCs w:val="28"/>
          <w:lang w:val="vi-VN"/>
        </w:rPr>
        <w:t xml:space="preserve"> tỷ đồng, bằng </w:t>
      </w:r>
      <w:r w:rsidRPr="00F45BF6">
        <w:rPr>
          <w:rFonts w:ascii="Times New Roman" w:hAnsi="Times New Roman" w:cs="Times New Roman"/>
          <w:sz w:val="28"/>
          <w:szCs w:val="28"/>
          <w:lang w:val="de-DE"/>
        </w:rPr>
        <w:t>1</w:t>
      </w:r>
      <w:r>
        <w:rPr>
          <w:rFonts w:ascii="Times New Roman" w:hAnsi="Times New Roman" w:cs="Times New Roman"/>
          <w:sz w:val="28"/>
          <w:szCs w:val="28"/>
          <w:lang w:val="de-DE"/>
        </w:rPr>
        <w:t>8</w:t>
      </w:r>
      <w:r w:rsidRPr="00F45BF6">
        <w:rPr>
          <w:rFonts w:ascii="Times New Roman" w:hAnsi="Times New Roman" w:cs="Times New Roman"/>
          <w:sz w:val="28"/>
          <w:szCs w:val="28"/>
          <w:lang w:val="de-DE"/>
        </w:rPr>
        <w:t>,</w:t>
      </w:r>
      <w:r>
        <w:rPr>
          <w:rFonts w:ascii="Times New Roman" w:hAnsi="Times New Roman" w:cs="Times New Roman"/>
          <w:sz w:val="28"/>
          <w:szCs w:val="28"/>
          <w:lang w:val="de-DE"/>
        </w:rPr>
        <w:t>3</w:t>
      </w:r>
      <w:r w:rsidRPr="00F45BF6">
        <w:rPr>
          <w:rFonts w:ascii="Times New Roman" w:hAnsi="Times New Roman" w:cs="Times New Roman"/>
          <w:sz w:val="28"/>
          <w:szCs w:val="28"/>
          <w:lang w:val="vi-VN"/>
        </w:rPr>
        <w:t xml:space="preserve">% và </w:t>
      </w:r>
      <w:r w:rsidRPr="00F45BF6">
        <w:rPr>
          <w:rFonts w:ascii="Times New Roman" w:hAnsi="Times New Roman" w:cs="Times New Roman"/>
          <w:sz w:val="28"/>
          <w:szCs w:val="28"/>
          <w:lang w:val="de-DE"/>
        </w:rPr>
        <w:t xml:space="preserve">tăng </w:t>
      </w:r>
      <w:r>
        <w:rPr>
          <w:rFonts w:ascii="Times New Roman" w:hAnsi="Times New Roman" w:cs="Times New Roman"/>
          <w:sz w:val="28"/>
          <w:szCs w:val="28"/>
          <w:lang w:val="de-DE"/>
        </w:rPr>
        <w:t>17,8</w:t>
      </w:r>
      <w:r w:rsidRPr="00F45BF6">
        <w:rPr>
          <w:rFonts w:ascii="Times New Roman" w:hAnsi="Times New Roman" w:cs="Times New Roman"/>
          <w:sz w:val="28"/>
          <w:szCs w:val="28"/>
          <w:lang w:val="vi-VN"/>
        </w:rPr>
        <w:t>%.</w:t>
      </w:r>
    </w:p>
    <w:p w14:paraId="0D29AE84" w14:textId="77777777" w:rsidR="0097757F" w:rsidRDefault="0097757F" w:rsidP="006512E2">
      <w:pPr>
        <w:spacing w:before="120" w:after="0" w:line="240" w:lineRule="auto"/>
        <w:jc w:val="center"/>
        <w:rPr>
          <w:rFonts w:ascii="Arial" w:hAnsi="Arial" w:cs="Arial"/>
          <w:b/>
          <w:bCs/>
          <w:sz w:val="24"/>
          <w:lang w:val="de-DE"/>
        </w:rPr>
      </w:pPr>
    </w:p>
    <w:p w14:paraId="36A90BA2" w14:textId="77777777" w:rsidR="0097757F" w:rsidRDefault="0097757F" w:rsidP="006512E2">
      <w:pPr>
        <w:spacing w:before="120" w:after="0" w:line="240" w:lineRule="auto"/>
        <w:jc w:val="center"/>
        <w:rPr>
          <w:rFonts w:ascii="Arial" w:hAnsi="Arial" w:cs="Arial"/>
          <w:b/>
          <w:bCs/>
          <w:sz w:val="24"/>
          <w:lang w:val="de-DE"/>
        </w:rPr>
      </w:pPr>
    </w:p>
    <w:p w14:paraId="6484FA44" w14:textId="77777777" w:rsidR="0097757F" w:rsidRDefault="0097757F" w:rsidP="006512E2">
      <w:pPr>
        <w:spacing w:before="120" w:after="0" w:line="240" w:lineRule="auto"/>
        <w:jc w:val="center"/>
        <w:rPr>
          <w:rFonts w:ascii="Arial" w:hAnsi="Arial" w:cs="Arial"/>
          <w:b/>
          <w:bCs/>
          <w:sz w:val="24"/>
          <w:lang w:val="de-DE"/>
        </w:rPr>
      </w:pPr>
    </w:p>
    <w:p w14:paraId="3A874DA8" w14:textId="34F2CDE8" w:rsidR="006512E2" w:rsidRDefault="006512E2" w:rsidP="006512E2">
      <w:pPr>
        <w:spacing w:before="120" w:after="0" w:line="240" w:lineRule="auto"/>
        <w:jc w:val="center"/>
        <w:rPr>
          <w:rFonts w:ascii="Arial" w:hAnsi="Arial" w:cs="Arial"/>
          <w:b/>
          <w:bCs/>
          <w:sz w:val="24"/>
          <w:lang w:val="de-DE"/>
        </w:rPr>
      </w:pPr>
      <w:r w:rsidRPr="00202D0C">
        <w:rPr>
          <w:rFonts w:ascii="Arial" w:hAnsi="Arial" w:cs="Arial"/>
          <w:b/>
          <w:bCs/>
          <w:sz w:val="24"/>
          <w:lang w:val="de-DE"/>
        </w:rPr>
        <w:lastRenderedPageBreak/>
        <w:t xml:space="preserve">Hình 10. Tốc độ tăng/giảm vốn đầu tư thực hiện toàn xã hội </w:t>
      </w:r>
      <w:r w:rsidRPr="00202D0C">
        <w:rPr>
          <w:rFonts w:ascii="Arial" w:hAnsi="Arial" w:cs="Arial"/>
          <w:b/>
          <w:bCs/>
          <w:sz w:val="24"/>
          <w:lang w:val="de-DE"/>
        </w:rPr>
        <w:br/>
        <w:t>theo giá hiện hành quý I giai đoạn 2021-2025 (%)</w:t>
      </w:r>
    </w:p>
    <w:p w14:paraId="73BAFC59" w14:textId="7E38F1C5" w:rsidR="006512E2" w:rsidRPr="00202D0C" w:rsidRDefault="005E3C4E" w:rsidP="006512E2">
      <w:pPr>
        <w:spacing w:before="120" w:after="0" w:line="240" w:lineRule="auto"/>
        <w:jc w:val="center"/>
        <w:rPr>
          <w:rFonts w:ascii="Arial" w:hAnsi="Arial" w:cs="Arial"/>
          <w:b/>
          <w:bCs/>
          <w:sz w:val="24"/>
          <w:lang w:val="de-DE"/>
        </w:rPr>
      </w:pPr>
      <w:r w:rsidRPr="005D6113">
        <w:rPr>
          <w:noProof/>
          <w:highlight w:val="cyan"/>
          <w:lang w:val="en-US"/>
        </w:rPr>
        <w:drawing>
          <wp:inline distT="0" distB="0" distL="0" distR="0" wp14:anchorId="69A016F6" wp14:editId="17D02747">
            <wp:extent cx="5760085" cy="2910625"/>
            <wp:effectExtent l="0" t="0" r="12065" b="4445"/>
            <wp:docPr id="3" name="Chart 3">
              <a:extLst xmlns:a="http://schemas.openxmlformats.org/drawingml/2006/main">
                <a:ext uri="{FF2B5EF4-FFF2-40B4-BE49-F238E27FC236}">
                  <a16:creationId xmlns:a16="http://schemas.microsoft.com/office/drawing/2014/main" id="{ECCFD45B-440C-107E-1368-AFC03BFDC7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1F97EB3E" w14:textId="77777777" w:rsidR="00C74014" w:rsidRPr="00C74014" w:rsidRDefault="00C74014" w:rsidP="00C74014">
      <w:pPr>
        <w:spacing w:after="120"/>
        <w:ind w:firstLine="567"/>
        <w:jc w:val="both"/>
        <w:rPr>
          <w:rFonts w:ascii="Times New Roman" w:hAnsi="Times New Roman" w:cs="Times New Roman"/>
          <w:iCs/>
          <w:sz w:val="28"/>
          <w:szCs w:val="28"/>
          <w:lang w:val="de-DE"/>
        </w:rPr>
      </w:pPr>
      <w:r w:rsidRPr="00C74014">
        <w:rPr>
          <w:rFonts w:ascii="Times New Roman" w:hAnsi="Times New Roman" w:cs="Times New Roman"/>
          <w:i/>
          <w:iCs/>
          <w:sz w:val="28"/>
          <w:szCs w:val="28"/>
          <w:lang w:val="de-DE"/>
        </w:rPr>
        <w:t>Tổng vốn đầu tư nước ngoài đăng ký vào Việt Nam</w:t>
      </w:r>
      <w:r w:rsidRPr="00C74014">
        <w:rPr>
          <w:rStyle w:val="FootnoteReference"/>
          <w:rFonts w:ascii="Times New Roman" w:hAnsi="Times New Roman"/>
          <w:i/>
          <w:iCs/>
          <w:sz w:val="28"/>
          <w:szCs w:val="28"/>
          <w:lang w:val="de-DE"/>
        </w:rPr>
        <w:footnoteReference w:id="29"/>
      </w:r>
      <w:r w:rsidRPr="00C74014">
        <w:rPr>
          <w:rFonts w:ascii="Times New Roman" w:hAnsi="Times New Roman" w:cs="Times New Roman"/>
          <w:i/>
          <w:iCs/>
          <w:sz w:val="28"/>
          <w:szCs w:val="28"/>
          <w:lang w:val="de-DE"/>
        </w:rPr>
        <w:t xml:space="preserve"> </w:t>
      </w:r>
      <w:r w:rsidRPr="00C74014">
        <w:rPr>
          <w:rFonts w:ascii="Times New Roman" w:hAnsi="Times New Roman" w:cs="Times New Roman"/>
          <w:iCs/>
          <w:sz w:val="28"/>
          <w:szCs w:val="28"/>
          <w:lang w:val="de-DE"/>
        </w:rPr>
        <w:t>tính đến ngày 31/3/2025</w:t>
      </w:r>
      <w:r w:rsidRPr="00C74014">
        <w:rPr>
          <w:rStyle w:val="FootnoteReference"/>
          <w:rFonts w:ascii="Times New Roman" w:hAnsi="Times New Roman"/>
          <w:iCs/>
          <w:sz w:val="28"/>
          <w:szCs w:val="28"/>
          <w:lang w:val="de-DE"/>
        </w:rPr>
        <w:footnoteReference w:id="30"/>
      </w:r>
      <w:r w:rsidRPr="00C74014">
        <w:rPr>
          <w:rFonts w:ascii="Times New Roman" w:hAnsi="Times New Roman" w:cs="Times New Roman"/>
          <w:iCs/>
          <w:sz w:val="28"/>
          <w:szCs w:val="28"/>
          <w:lang w:val="de-DE"/>
        </w:rPr>
        <w:t xml:space="preserve"> đạt 10,98 tỷ USD, tăng 34,7% so với cùng kỳ năm trước.</w:t>
      </w:r>
    </w:p>
    <w:p w14:paraId="2228707C" w14:textId="4EE1DFC3" w:rsidR="00C74014" w:rsidRDefault="00C74014" w:rsidP="00C74014">
      <w:pPr>
        <w:jc w:val="center"/>
        <w:rPr>
          <w:rFonts w:ascii="Arial" w:hAnsi="Arial" w:cs="Arial"/>
          <w:b/>
          <w:bCs/>
          <w:sz w:val="24"/>
          <w:szCs w:val="24"/>
          <w:lang w:val="de-DE"/>
        </w:rPr>
      </w:pPr>
      <w:r>
        <w:rPr>
          <w:rFonts w:ascii="Arial" w:hAnsi="Arial" w:cs="Arial"/>
          <w:b/>
          <w:bCs/>
          <w:sz w:val="24"/>
          <w:szCs w:val="24"/>
          <w:lang w:val="de-DE"/>
        </w:rPr>
        <w:t>Hình 11</w:t>
      </w:r>
      <w:r w:rsidRPr="00F45BF6">
        <w:rPr>
          <w:rFonts w:ascii="Arial" w:hAnsi="Arial" w:cs="Arial"/>
          <w:b/>
          <w:bCs/>
          <w:sz w:val="24"/>
          <w:szCs w:val="24"/>
          <w:lang w:val="de-DE"/>
        </w:rPr>
        <w:t>. Vốn đầu tư nước ngoài đăng ký vào Việt Nam</w:t>
      </w:r>
      <w:r w:rsidRPr="00F45BF6">
        <w:rPr>
          <w:rFonts w:ascii="Arial" w:hAnsi="Arial" w:cs="Arial"/>
          <w:b/>
          <w:bCs/>
          <w:sz w:val="24"/>
          <w:szCs w:val="24"/>
          <w:lang w:val="de-DE"/>
        </w:rPr>
        <w:br/>
        <w:t xml:space="preserve">tính đến </w:t>
      </w:r>
      <w:r>
        <w:rPr>
          <w:rFonts w:ascii="Arial" w:hAnsi="Arial" w:cs="Arial"/>
          <w:b/>
          <w:bCs/>
          <w:sz w:val="24"/>
          <w:szCs w:val="24"/>
          <w:lang w:val="de-DE"/>
        </w:rPr>
        <w:t xml:space="preserve">hết tháng </w:t>
      </w:r>
      <w:r w:rsidRPr="00F45BF6">
        <w:rPr>
          <w:rFonts w:ascii="Arial" w:hAnsi="Arial" w:cs="Arial"/>
          <w:b/>
          <w:bCs/>
          <w:sz w:val="24"/>
          <w:szCs w:val="24"/>
          <w:lang w:val="de-DE"/>
        </w:rPr>
        <w:t xml:space="preserve">3 </w:t>
      </w:r>
      <w:r w:rsidR="004556D7">
        <w:rPr>
          <w:rFonts w:ascii="Arial" w:hAnsi="Arial" w:cs="Arial"/>
          <w:b/>
          <w:bCs/>
          <w:sz w:val="24"/>
          <w:szCs w:val="24"/>
          <w:lang w:val="de-DE"/>
        </w:rPr>
        <w:t>giai đoạn</w:t>
      </w:r>
      <w:r w:rsidRPr="00F45BF6">
        <w:rPr>
          <w:rFonts w:ascii="Arial" w:hAnsi="Arial" w:cs="Arial"/>
          <w:b/>
          <w:bCs/>
          <w:sz w:val="24"/>
          <w:szCs w:val="24"/>
          <w:lang w:val="de-DE"/>
        </w:rPr>
        <w:t xml:space="preserve"> 202</w:t>
      </w:r>
      <w:r>
        <w:rPr>
          <w:rFonts w:ascii="Arial" w:hAnsi="Arial" w:cs="Arial"/>
          <w:b/>
          <w:bCs/>
          <w:sz w:val="24"/>
          <w:szCs w:val="24"/>
          <w:lang w:val="de-DE"/>
        </w:rPr>
        <w:t>1</w:t>
      </w:r>
      <w:r w:rsidRPr="00F45BF6">
        <w:rPr>
          <w:rFonts w:ascii="Arial" w:hAnsi="Arial" w:cs="Arial"/>
          <w:b/>
          <w:bCs/>
          <w:sz w:val="24"/>
          <w:szCs w:val="24"/>
          <w:lang w:val="de-DE"/>
        </w:rPr>
        <w:t>-202</w:t>
      </w:r>
      <w:r>
        <w:rPr>
          <w:rFonts w:ascii="Arial" w:hAnsi="Arial" w:cs="Arial"/>
          <w:b/>
          <w:bCs/>
          <w:sz w:val="24"/>
          <w:szCs w:val="24"/>
          <w:lang w:val="de-DE"/>
        </w:rPr>
        <w:t>5</w:t>
      </w:r>
      <w:r w:rsidRPr="00F45BF6">
        <w:rPr>
          <w:rFonts w:ascii="Arial" w:hAnsi="Arial" w:cs="Arial"/>
          <w:b/>
          <w:bCs/>
          <w:sz w:val="24"/>
          <w:szCs w:val="24"/>
          <w:lang w:val="de-DE"/>
        </w:rPr>
        <w:t xml:space="preserve"> (Tỷ USD)</w:t>
      </w:r>
    </w:p>
    <w:p w14:paraId="046FF90D" w14:textId="77777777" w:rsidR="00C74014" w:rsidRPr="00F45BF6" w:rsidRDefault="00C74014" w:rsidP="00C74014">
      <w:pPr>
        <w:jc w:val="center"/>
        <w:rPr>
          <w:rFonts w:ascii="Arial" w:hAnsi="Arial" w:cs="Arial"/>
          <w:b/>
          <w:bCs/>
          <w:sz w:val="24"/>
          <w:szCs w:val="24"/>
          <w:lang w:val="de-DE"/>
        </w:rPr>
      </w:pPr>
      <w:r>
        <w:rPr>
          <w:noProof/>
          <w:lang w:val="en-US"/>
        </w:rPr>
        <w:drawing>
          <wp:inline distT="0" distB="0" distL="0" distR="0" wp14:anchorId="4C3986EB" wp14:editId="55F9B5B1">
            <wp:extent cx="5286375" cy="2260242"/>
            <wp:effectExtent l="0" t="0" r="9525" b="6985"/>
            <wp:docPr id="7" name="Chart 7">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6B21D72" w14:textId="516F9B20" w:rsidR="00C74014" w:rsidRDefault="00C74014" w:rsidP="00C74014">
      <w:pPr>
        <w:spacing w:after="120" w:line="264" w:lineRule="auto"/>
        <w:ind w:firstLine="720"/>
        <w:jc w:val="both"/>
        <w:rPr>
          <w:rFonts w:ascii="Times New Roman" w:hAnsi="Times New Roman" w:cs="Times New Roman"/>
          <w:iCs/>
          <w:spacing w:val="-4"/>
          <w:sz w:val="28"/>
          <w:szCs w:val="28"/>
          <w:lang w:val="de-DE"/>
        </w:rPr>
      </w:pPr>
      <w:r w:rsidRPr="00F45BF6">
        <w:rPr>
          <w:rFonts w:ascii="Times New Roman" w:hAnsi="Times New Roman" w:cs="Times New Roman"/>
          <w:b/>
          <w:bCs/>
          <w:noProof/>
          <w:sz w:val="28"/>
          <w:szCs w:val="28"/>
        </w:rPr>
        <w:softHyphen/>
      </w:r>
      <w:r w:rsidRPr="00F45BF6">
        <w:rPr>
          <w:rFonts w:ascii="Times New Roman" w:hAnsi="Times New Roman" w:cs="Times New Roman"/>
          <w:b/>
          <w:bCs/>
          <w:noProof/>
          <w:sz w:val="28"/>
          <w:szCs w:val="28"/>
        </w:rPr>
        <w:softHyphen/>
      </w:r>
      <w:r w:rsidRPr="00F45BF6">
        <w:rPr>
          <w:rFonts w:ascii="Times New Roman" w:hAnsi="Times New Roman" w:cs="Times New Roman"/>
          <w:b/>
          <w:bCs/>
          <w:noProof/>
          <w:sz w:val="28"/>
          <w:szCs w:val="28"/>
        </w:rPr>
        <w:softHyphen/>
      </w:r>
      <w:r w:rsidRPr="00F45BF6">
        <w:rPr>
          <w:rFonts w:ascii="Times New Roman" w:hAnsi="Times New Roman" w:cs="Times New Roman"/>
          <w:iCs/>
          <w:spacing w:val="-4"/>
          <w:sz w:val="28"/>
          <w:szCs w:val="28"/>
          <w:lang w:val="de-DE"/>
        </w:rPr>
        <w:t xml:space="preserve">- Vốn đăng ký cấp mới có </w:t>
      </w:r>
      <w:r>
        <w:rPr>
          <w:rFonts w:ascii="Times New Roman" w:hAnsi="Times New Roman" w:cs="Times New Roman"/>
          <w:iCs/>
          <w:spacing w:val="-4"/>
          <w:sz w:val="28"/>
          <w:szCs w:val="28"/>
          <w:lang w:val="de-DE"/>
        </w:rPr>
        <w:t>850</w:t>
      </w:r>
      <w:r w:rsidRPr="00F45BF6">
        <w:rPr>
          <w:rFonts w:ascii="Times New Roman" w:hAnsi="Times New Roman" w:cs="Times New Roman"/>
          <w:iCs/>
          <w:spacing w:val="-4"/>
          <w:sz w:val="28"/>
          <w:szCs w:val="28"/>
          <w:lang w:val="de-DE"/>
        </w:rPr>
        <w:t xml:space="preserve"> dự án được cấp phép với số vốn đăng ký đạt 4,</w:t>
      </w:r>
      <w:r>
        <w:rPr>
          <w:rFonts w:ascii="Times New Roman" w:hAnsi="Times New Roman" w:cs="Times New Roman"/>
          <w:iCs/>
          <w:spacing w:val="-4"/>
          <w:sz w:val="28"/>
          <w:szCs w:val="28"/>
          <w:lang w:val="de-DE"/>
        </w:rPr>
        <w:t xml:space="preserve">33 </w:t>
      </w:r>
      <w:r w:rsidRPr="00F45BF6">
        <w:rPr>
          <w:rFonts w:ascii="Times New Roman" w:hAnsi="Times New Roman" w:cs="Times New Roman"/>
          <w:iCs/>
          <w:spacing w:val="-4"/>
          <w:sz w:val="28"/>
          <w:szCs w:val="28"/>
          <w:lang w:val="de-DE"/>
        </w:rPr>
        <w:t xml:space="preserve">tỷ USD, tăng </w:t>
      </w:r>
      <w:r>
        <w:rPr>
          <w:rFonts w:ascii="Times New Roman" w:hAnsi="Times New Roman" w:cs="Times New Roman"/>
          <w:iCs/>
          <w:spacing w:val="-4"/>
          <w:sz w:val="28"/>
          <w:szCs w:val="28"/>
          <w:lang w:val="de-DE"/>
        </w:rPr>
        <w:t>11</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5</w:t>
      </w:r>
      <w:r w:rsidRPr="00F45BF6">
        <w:rPr>
          <w:rFonts w:ascii="Times New Roman" w:hAnsi="Times New Roman" w:cs="Times New Roman"/>
          <w:iCs/>
          <w:spacing w:val="-4"/>
          <w:sz w:val="28"/>
          <w:szCs w:val="28"/>
          <w:lang w:val="de-DE"/>
        </w:rPr>
        <w:t xml:space="preserve">% về số dự án và </w:t>
      </w:r>
      <w:r>
        <w:rPr>
          <w:rFonts w:ascii="Times New Roman" w:hAnsi="Times New Roman" w:cs="Times New Roman"/>
          <w:iCs/>
          <w:spacing w:val="-4"/>
          <w:sz w:val="28"/>
          <w:szCs w:val="28"/>
          <w:lang w:val="de-DE"/>
        </w:rPr>
        <w:t>giảm 31</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5</w:t>
      </w:r>
      <w:r w:rsidRPr="00F45BF6">
        <w:rPr>
          <w:rFonts w:ascii="Times New Roman" w:hAnsi="Times New Roman" w:cs="Times New Roman"/>
          <w:iCs/>
          <w:spacing w:val="-4"/>
          <w:sz w:val="28"/>
          <w:szCs w:val="28"/>
          <w:lang w:val="de-DE"/>
        </w:rPr>
        <w:t>% về số vốn đăng ký</w:t>
      </w:r>
      <w:r>
        <w:rPr>
          <w:rFonts w:ascii="Times New Roman" w:hAnsi="Times New Roman" w:cs="Times New Roman"/>
          <w:iCs/>
          <w:spacing w:val="-4"/>
          <w:sz w:val="28"/>
          <w:szCs w:val="28"/>
          <w:lang w:val="de-DE"/>
        </w:rPr>
        <w:t xml:space="preserve"> </w:t>
      </w:r>
      <w:r w:rsidRPr="00F45BF6">
        <w:rPr>
          <w:rFonts w:ascii="Times New Roman" w:hAnsi="Times New Roman" w:cs="Times New Roman"/>
          <w:iCs/>
          <w:spacing w:val="-4"/>
          <w:sz w:val="28"/>
          <w:szCs w:val="28"/>
          <w:lang w:val="de-DE"/>
        </w:rPr>
        <w:t xml:space="preserve">so với cùng kỳ năm trước. Trong đó, ngành công nghiệp chế biến, chế tạo được cấp phép mới đầu tư trực tiếp nước ngoài lớn nhất với số vốn đăng ký đạt </w:t>
      </w:r>
      <w:r>
        <w:rPr>
          <w:rFonts w:ascii="Times New Roman" w:hAnsi="Times New Roman" w:cs="Times New Roman"/>
          <w:iCs/>
          <w:spacing w:val="-4"/>
          <w:sz w:val="28"/>
          <w:szCs w:val="28"/>
          <w:lang w:val="de-DE"/>
        </w:rPr>
        <w:t>2</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62</w:t>
      </w:r>
      <w:r w:rsidRPr="00F45BF6">
        <w:rPr>
          <w:rFonts w:ascii="Times New Roman" w:hAnsi="Times New Roman" w:cs="Times New Roman"/>
          <w:iCs/>
          <w:spacing w:val="-4"/>
          <w:sz w:val="28"/>
          <w:szCs w:val="28"/>
          <w:lang w:val="de-DE"/>
        </w:rPr>
        <w:t xml:space="preserve"> tỷ USD, chiếm 6</w:t>
      </w:r>
      <w:r>
        <w:rPr>
          <w:rFonts w:ascii="Times New Roman" w:hAnsi="Times New Roman" w:cs="Times New Roman"/>
          <w:iCs/>
          <w:spacing w:val="-4"/>
          <w:sz w:val="28"/>
          <w:szCs w:val="28"/>
          <w:lang w:val="de-DE"/>
        </w:rPr>
        <w:t>0</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5</w:t>
      </w:r>
      <w:r w:rsidRPr="00F45BF6">
        <w:rPr>
          <w:rFonts w:ascii="Times New Roman" w:hAnsi="Times New Roman" w:cs="Times New Roman"/>
          <w:iCs/>
          <w:spacing w:val="-4"/>
          <w:sz w:val="28"/>
          <w:szCs w:val="28"/>
          <w:lang w:val="de-DE"/>
        </w:rPr>
        <w:t>% tổng vốn đăng ký cấp mới; hoạt động kinh doanh bất động sản đạt 1,</w:t>
      </w:r>
      <w:r>
        <w:rPr>
          <w:rFonts w:ascii="Times New Roman" w:hAnsi="Times New Roman" w:cs="Times New Roman"/>
          <w:iCs/>
          <w:spacing w:val="-4"/>
          <w:sz w:val="28"/>
          <w:szCs w:val="28"/>
          <w:lang w:val="de-DE"/>
        </w:rPr>
        <w:t>13</w:t>
      </w:r>
      <w:r w:rsidRPr="00F45BF6">
        <w:rPr>
          <w:rFonts w:ascii="Times New Roman" w:hAnsi="Times New Roman" w:cs="Times New Roman"/>
          <w:iCs/>
          <w:spacing w:val="-4"/>
          <w:sz w:val="28"/>
          <w:szCs w:val="28"/>
          <w:lang w:val="de-DE"/>
        </w:rPr>
        <w:t xml:space="preserve"> tỷ USD, chiếm </w:t>
      </w:r>
      <w:r>
        <w:rPr>
          <w:rFonts w:ascii="Times New Roman" w:hAnsi="Times New Roman" w:cs="Times New Roman"/>
          <w:iCs/>
          <w:spacing w:val="-4"/>
          <w:sz w:val="28"/>
          <w:szCs w:val="28"/>
          <w:lang w:val="de-DE"/>
        </w:rPr>
        <w:t>26</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1</w:t>
      </w:r>
      <w:r w:rsidRPr="00F45BF6">
        <w:rPr>
          <w:rFonts w:ascii="Times New Roman" w:hAnsi="Times New Roman" w:cs="Times New Roman"/>
          <w:iCs/>
          <w:spacing w:val="-4"/>
          <w:sz w:val="28"/>
          <w:szCs w:val="28"/>
          <w:lang w:val="de-DE"/>
        </w:rPr>
        <w:t xml:space="preserve">%; các ngành còn lại đạt </w:t>
      </w:r>
      <w:r>
        <w:rPr>
          <w:rFonts w:ascii="Times New Roman" w:hAnsi="Times New Roman" w:cs="Times New Roman"/>
          <w:iCs/>
          <w:spacing w:val="-4"/>
          <w:sz w:val="28"/>
          <w:szCs w:val="28"/>
          <w:lang w:val="de-DE"/>
        </w:rPr>
        <w:t>581</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5</w:t>
      </w:r>
      <w:r w:rsidRPr="00F45BF6">
        <w:rPr>
          <w:rFonts w:ascii="Times New Roman" w:hAnsi="Times New Roman" w:cs="Times New Roman"/>
          <w:iCs/>
          <w:spacing w:val="-4"/>
          <w:sz w:val="28"/>
          <w:szCs w:val="28"/>
          <w:lang w:val="de-DE"/>
        </w:rPr>
        <w:t xml:space="preserve"> triệu USD, chiếm </w:t>
      </w:r>
      <w:r>
        <w:rPr>
          <w:rFonts w:ascii="Times New Roman" w:hAnsi="Times New Roman" w:cs="Times New Roman"/>
          <w:iCs/>
          <w:spacing w:val="-4"/>
          <w:sz w:val="28"/>
          <w:szCs w:val="28"/>
          <w:lang w:val="de-DE"/>
        </w:rPr>
        <w:t>13</w:t>
      </w:r>
      <w:r w:rsidRPr="00F45BF6">
        <w:rPr>
          <w:rFonts w:ascii="Times New Roman" w:hAnsi="Times New Roman" w:cs="Times New Roman"/>
          <w:iCs/>
          <w:spacing w:val="-4"/>
          <w:sz w:val="28"/>
          <w:szCs w:val="28"/>
          <w:lang w:val="de-DE"/>
        </w:rPr>
        <w:t>,</w:t>
      </w:r>
      <w:r>
        <w:rPr>
          <w:rFonts w:ascii="Times New Roman" w:hAnsi="Times New Roman" w:cs="Times New Roman"/>
          <w:iCs/>
          <w:spacing w:val="-4"/>
          <w:sz w:val="28"/>
          <w:szCs w:val="28"/>
          <w:lang w:val="de-DE"/>
        </w:rPr>
        <w:t>4</w:t>
      </w:r>
      <w:r w:rsidRPr="00F45BF6">
        <w:rPr>
          <w:rFonts w:ascii="Times New Roman" w:hAnsi="Times New Roman" w:cs="Times New Roman"/>
          <w:iCs/>
          <w:spacing w:val="-4"/>
          <w:sz w:val="28"/>
          <w:szCs w:val="28"/>
          <w:lang w:val="de-DE"/>
        </w:rPr>
        <w:t>%.</w:t>
      </w:r>
    </w:p>
    <w:p w14:paraId="0A208153" w14:textId="77777777" w:rsidR="00C74014" w:rsidRDefault="00C74014" w:rsidP="00C74014">
      <w:pPr>
        <w:spacing w:after="120" w:line="264" w:lineRule="auto"/>
        <w:ind w:firstLine="720"/>
        <w:jc w:val="both"/>
        <w:rPr>
          <w:rFonts w:ascii="Times New Roman" w:hAnsi="Times New Roman" w:cs="Times New Roman"/>
          <w:iCs/>
          <w:sz w:val="28"/>
          <w:szCs w:val="28"/>
          <w:lang w:val="de-DE"/>
        </w:rPr>
      </w:pPr>
      <w:r w:rsidRPr="00F45BF6">
        <w:rPr>
          <w:rFonts w:ascii="Times New Roman" w:hAnsi="Times New Roman" w:cs="Times New Roman"/>
          <w:iCs/>
          <w:sz w:val="28"/>
          <w:szCs w:val="28"/>
          <w:lang w:val="de-DE"/>
        </w:rPr>
        <w:t xml:space="preserve">Trong số </w:t>
      </w:r>
      <w:r>
        <w:rPr>
          <w:rFonts w:ascii="Times New Roman" w:hAnsi="Times New Roman" w:cs="Times New Roman"/>
          <w:iCs/>
          <w:sz w:val="28"/>
          <w:szCs w:val="28"/>
          <w:lang w:val="de-DE"/>
        </w:rPr>
        <w:t>53</w:t>
      </w:r>
      <w:r w:rsidRPr="00F45BF6">
        <w:rPr>
          <w:rFonts w:ascii="Times New Roman" w:hAnsi="Times New Roman" w:cs="Times New Roman"/>
          <w:iCs/>
          <w:sz w:val="28"/>
          <w:szCs w:val="28"/>
          <w:lang w:val="de-DE"/>
        </w:rPr>
        <w:t xml:space="preserve"> quốc gia và vùng lãnh thổ có dự án đầu tư được cấp phép mới tại Việt Nam trong ba tháng đầu năm 202</w:t>
      </w:r>
      <w:r>
        <w:rPr>
          <w:rFonts w:ascii="Times New Roman" w:hAnsi="Times New Roman" w:cs="Times New Roman"/>
          <w:iCs/>
          <w:sz w:val="28"/>
          <w:szCs w:val="28"/>
          <w:lang w:val="de-DE"/>
        </w:rPr>
        <w:t>5</w:t>
      </w:r>
      <w:r w:rsidRPr="00F45BF6">
        <w:rPr>
          <w:rFonts w:ascii="Times New Roman" w:hAnsi="Times New Roman" w:cs="Times New Roman"/>
          <w:iCs/>
          <w:sz w:val="28"/>
          <w:szCs w:val="28"/>
          <w:lang w:val="de-DE"/>
        </w:rPr>
        <w:t xml:space="preserve">, Xin-ga-po là nhà đầu tư lớn nhất với </w:t>
      </w:r>
      <w:r>
        <w:rPr>
          <w:rFonts w:ascii="Times New Roman" w:hAnsi="Times New Roman" w:cs="Times New Roman"/>
          <w:iCs/>
          <w:sz w:val="28"/>
          <w:szCs w:val="28"/>
          <w:lang w:val="de-DE"/>
        </w:rPr>
        <w:lastRenderedPageBreak/>
        <w:t>1</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32</w:t>
      </w:r>
      <w:r w:rsidRPr="00F45BF6">
        <w:rPr>
          <w:rFonts w:ascii="Times New Roman" w:hAnsi="Times New Roman" w:cs="Times New Roman"/>
          <w:iCs/>
          <w:sz w:val="28"/>
          <w:szCs w:val="28"/>
          <w:lang w:val="de-DE"/>
        </w:rPr>
        <w:t xml:space="preserve"> tỷ USD, chiếm </w:t>
      </w:r>
      <w:r>
        <w:rPr>
          <w:rFonts w:ascii="Times New Roman" w:hAnsi="Times New Roman" w:cs="Times New Roman"/>
          <w:iCs/>
          <w:sz w:val="28"/>
          <w:szCs w:val="28"/>
          <w:lang w:val="de-DE"/>
        </w:rPr>
        <w:t>30</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5</w:t>
      </w:r>
      <w:r w:rsidRPr="00F45BF6">
        <w:rPr>
          <w:rFonts w:ascii="Times New Roman" w:hAnsi="Times New Roman" w:cs="Times New Roman"/>
          <w:iCs/>
          <w:sz w:val="28"/>
          <w:szCs w:val="28"/>
          <w:lang w:val="de-DE"/>
        </w:rPr>
        <w:t xml:space="preserve">% tổng vốn đăng ký cấp mới; tiếp đến là Trung Quốc </w:t>
      </w:r>
      <w:r>
        <w:rPr>
          <w:rFonts w:ascii="Times New Roman" w:hAnsi="Times New Roman" w:cs="Times New Roman"/>
          <w:iCs/>
          <w:sz w:val="28"/>
          <w:szCs w:val="28"/>
          <w:lang w:val="de-DE"/>
        </w:rPr>
        <w:t>1</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23</w:t>
      </w:r>
      <w:r w:rsidRPr="00F45BF6">
        <w:rPr>
          <w:rFonts w:ascii="Times New Roman" w:hAnsi="Times New Roman" w:cs="Times New Roman"/>
          <w:iCs/>
          <w:sz w:val="28"/>
          <w:szCs w:val="28"/>
          <w:lang w:val="de-DE"/>
        </w:rPr>
        <w:t xml:space="preserve"> t</w:t>
      </w:r>
      <w:r>
        <w:rPr>
          <w:rFonts w:ascii="Times New Roman" w:hAnsi="Times New Roman" w:cs="Times New Roman"/>
          <w:iCs/>
          <w:sz w:val="28"/>
          <w:szCs w:val="28"/>
          <w:lang w:val="de-DE"/>
        </w:rPr>
        <w:t>ỷ</w:t>
      </w:r>
      <w:r w:rsidRPr="00F45BF6">
        <w:rPr>
          <w:rFonts w:ascii="Times New Roman" w:hAnsi="Times New Roman" w:cs="Times New Roman"/>
          <w:iCs/>
          <w:sz w:val="28"/>
          <w:szCs w:val="28"/>
          <w:lang w:val="de-DE"/>
        </w:rPr>
        <w:t xml:space="preserve"> USD, chiếm </w:t>
      </w:r>
      <w:r>
        <w:rPr>
          <w:rFonts w:ascii="Times New Roman" w:hAnsi="Times New Roman" w:cs="Times New Roman"/>
          <w:iCs/>
          <w:sz w:val="28"/>
          <w:szCs w:val="28"/>
          <w:lang w:val="de-DE"/>
        </w:rPr>
        <w:t>28</w:t>
      </w:r>
      <w:r w:rsidRPr="00F45BF6">
        <w:rPr>
          <w:rFonts w:ascii="Times New Roman" w:hAnsi="Times New Roman" w:cs="Times New Roman"/>
          <w:iCs/>
          <w:sz w:val="28"/>
          <w:szCs w:val="28"/>
          <w:lang w:val="vi-VN"/>
        </w:rPr>
        <w:t>,</w:t>
      </w:r>
      <w:r>
        <w:rPr>
          <w:rFonts w:ascii="Times New Roman" w:hAnsi="Times New Roman" w:cs="Times New Roman"/>
          <w:iCs/>
          <w:sz w:val="28"/>
          <w:szCs w:val="28"/>
          <w:lang w:val="en-US"/>
        </w:rPr>
        <w:t>5</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 xml:space="preserve"> </w:t>
      </w:r>
      <w:r w:rsidRPr="00F45BF6">
        <w:rPr>
          <w:rFonts w:ascii="Times New Roman" w:hAnsi="Times New Roman" w:cs="Times New Roman"/>
          <w:iCs/>
          <w:sz w:val="28"/>
          <w:szCs w:val="28"/>
          <w:lang w:val="de-DE"/>
        </w:rPr>
        <w:t>Đài L</w:t>
      </w:r>
      <w:r>
        <w:rPr>
          <w:rFonts w:ascii="Times New Roman" w:hAnsi="Times New Roman" w:cs="Times New Roman"/>
          <w:iCs/>
          <w:sz w:val="28"/>
          <w:szCs w:val="28"/>
          <w:lang w:val="de-DE"/>
        </w:rPr>
        <w:t xml:space="preserve">oan 368,1 triệu USD, chiếm 8,5%; </w:t>
      </w:r>
      <w:r w:rsidRPr="00F45BF6">
        <w:rPr>
          <w:rFonts w:ascii="Times New Roman" w:hAnsi="Times New Roman" w:cs="Times New Roman"/>
          <w:iCs/>
          <w:sz w:val="28"/>
          <w:szCs w:val="28"/>
          <w:lang w:val="de-DE"/>
        </w:rPr>
        <w:t xml:space="preserve">Nhật Bản </w:t>
      </w:r>
      <w:r>
        <w:rPr>
          <w:rFonts w:ascii="Times New Roman" w:hAnsi="Times New Roman" w:cs="Times New Roman"/>
          <w:iCs/>
          <w:sz w:val="28"/>
          <w:szCs w:val="28"/>
          <w:lang w:val="de-DE"/>
        </w:rPr>
        <w:t>341</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8</w:t>
      </w:r>
      <w:r w:rsidRPr="00F45BF6">
        <w:rPr>
          <w:rFonts w:ascii="Times New Roman" w:hAnsi="Times New Roman" w:cs="Times New Roman"/>
          <w:iCs/>
          <w:sz w:val="28"/>
          <w:szCs w:val="28"/>
          <w:lang w:val="de-DE"/>
        </w:rPr>
        <w:t xml:space="preserve"> triệu USD, chiếm </w:t>
      </w:r>
      <w:r>
        <w:rPr>
          <w:rFonts w:ascii="Times New Roman" w:hAnsi="Times New Roman" w:cs="Times New Roman"/>
          <w:iCs/>
          <w:sz w:val="28"/>
          <w:szCs w:val="28"/>
          <w:lang w:val="de-DE"/>
        </w:rPr>
        <w:t>7</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9</w:t>
      </w:r>
      <w:r w:rsidRPr="00F45BF6">
        <w:rPr>
          <w:rFonts w:ascii="Times New Roman" w:hAnsi="Times New Roman" w:cs="Times New Roman"/>
          <w:iCs/>
          <w:sz w:val="28"/>
          <w:szCs w:val="28"/>
          <w:lang w:val="de-DE"/>
        </w:rPr>
        <w:t xml:space="preserve">%; Đặc khu hành chính Hồng Công (Trung Quốc) </w:t>
      </w:r>
      <w:r>
        <w:rPr>
          <w:rFonts w:ascii="Times New Roman" w:hAnsi="Times New Roman" w:cs="Times New Roman"/>
          <w:iCs/>
          <w:sz w:val="28"/>
          <w:szCs w:val="28"/>
          <w:lang w:val="de-DE"/>
        </w:rPr>
        <w:t>310,2</w:t>
      </w:r>
      <w:r w:rsidRPr="00F45BF6">
        <w:rPr>
          <w:rFonts w:ascii="Times New Roman" w:hAnsi="Times New Roman" w:cs="Times New Roman"/>
          <w:iCs/>
          <w:sz w:val="28"/>
          <w:szCs w:val="28"/>
          <w:lang w:val="de-DE"/>
        </w:rPr>
        <w:t xml:space="preserve"> triệu USD, chiếm 7,</w:t>
      </w:r>
      <w:r>
        <w:rPr>
          <w:rFonts w:ascii="Times New Roman" w:hAnsi="Times New Roman" w:cs="Times New Roman"/>
          <w:iCs/>
          <w:sz w:val="28"/>
          <w:szCs w:val="28"/>
          <w:lang w:val="de-DE"/>
        </w:rPr>
        <w:t>2</w:t>
      </w:r>
      <w:r w:rsidRPr="00F45BF6">
        <w:rPr>
          <w:rFonts w:ascii="Times New Roman" w:hAnsi="Times New Roman" w:cs="Times New Roman"/>
          <w:iCs/>
          <w:sz w:val="28"/>
          <w:szCs w:val="28"/>
          <w:lang w:val="de-DE"/>
        </w:rPr>
        <w:t xml:space="preserve">%; </w:t>
      </w:r>
      <w:r>
        <w:rPr>
          <w:rFonts w:ascii="Times New Roman" w:hAnsi="Times New Roman" w:cs="Times New Roman"/>
          <w:iCs/>
          <w:sz w:val="28"/>
          <w:szCs w:val="28"/>
          <w:lang w:val="de-DE"/>
        </w:rPr>
        <w:t>Quần đảo Virgin thuộc Anh</w:t>
      </w:r>
      <w:r w:rsidRPr="00F45BF6">
        <w:rPr>
          <w:rFonts w:ascii="Times New Roman" w:hAnsi="Times New Roman" w:cs="Times New Roman"/>
          <w:iCs/>
          <w:sz w:val="28"/>
          <w:szCs w:val="28"/>
          <w:lang w:val="de-DE"/>
        </w:rPr>
        <w:t xml:space="preserve"> </w:t>
      </w:r>
      <w:r>
        <w:rPr>
          <w:rFonts w:ascii="Times New Roman" w:hAnsi="Times New Roman" w:cs="Times New Roman"/>
          <w:iCs/>
          <w:sz w:val="28"/>
          <w:szCs w:val="28"/>
          <w:lang w:val="de-DE"/>
        </w:rPr>
        <w:t>190</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7</w:t>
      </w:r>
      <w:r w:rsidRPr="00F45BF6">
        <w:rPr>
          <w:rFonts w:ascii="Times New Roman" w:hAnsi="Times New Roman" w:cs="Times New Roman"/>
          <w:iCs/>
          <w:sz w:val="28"/>
          <w:szCs w:val="28"/>
          <w:lang w:val="de-DE"/>
        </w:rPr>
        <w:t xml:space="preserve"> triệu USD, chiếm </w:t>
      </w:r>
      <w:r>
        <w:rPr>
          <w:rFonts w:ascii="Times New Roman" w:hAnsi="Times New Roman" w:cs="Times New Roman"/>
          <w:iCs/>
          <w:sz w:val="28"/>
          <w:szCs w:val="28"/>
          <w:lang w:val="de-DE"/>
        </w:rPr>
        <w:t>4</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4</w:t>
      </w:r>
      <w:r w:rsidRPr="00F45BF6">
        <w:rPr>
          <w:rFonts w:ascii="Times New Roman" w:hAnsi="Times New Roman" w:cs="Times New Roman"/>
          <w:iCs/>
          <w:sz w:val="28"/>
          <w:szCs w:val="28"/>
          <w:lang w:val="de-DE"/>
        </w:rPr>
        <w:t xml:space="preserve">%; </w:t>
      </w:r>
    </w:p>
    <w:p w14:paraId="1C0DF7A4" w14:textId="4A522CFB" w:rsidR="00C74014" w:rsidRPr="00705002" w:rsidRDefault="00C74014" w:rsidP="00C74014">
      <w:pPr>
        <w:spacing w:after="120" w:line="264" w:lineRule="auto"/>
        <w:ind w:firstLine="720"/>
        <w:jc w:val="both"/>
        <w:rPr>
          <w:rFonts w:ascii="Times New Roman" w:hAnsi="Times New Roman" w:cs="Times New Roman"/>
          <w:iCs/>
          <w:spacing w:val="-6"/>
          <w:sz w:val="28"/>
          <w:szCs w:val="28"/>
          <w:lang w:val="de-DE"/>
        </w:rPr>
      </w:pPr>
      <w:r w:rsidRPr="00705002">
        <w:rPr>
          <w:rFonts w:ascii="Times New Roman" w:hAnsi="Times New Roman" w:cs="Times New Roman"/>
          <w:iCs/>
          <w:spacing w:val="-6"/>
          <w:sz w:val="28"/>
          <w:szCs w:val="28"/>
          <w:lang w:val="de-DE"/>
        </w:rPr>
        <w:t xml:space="preserve"> - Vốn đăng ký điều chỉnh có 401 lượt dự án đã cấp phép từ các năm trước đăng ký điều chỉnh vốn đầu tư tăng thêm 5,16 tỷ USD, </w:t>
      </w:r>
      <w:r w:rsidRPr="00705002">
        <w:rPr>
          <w:rFonts w:ascii="Times New Roman" w:hAnsi="Times New Roman" w:cs="Times New Roman"/>
          <w:iCs/>
          <w:spacing w:val="-6"/>
          <w:sz w:val="28"/>
          <w:szCs w:val="28"/>
        </w:rPr>
        <w:t>gấp 5 lần</w:t>
      </w:r>
      <w:r w:rsidRPr="00705002">
        <w:rPr>
          <w:rFonts w:ascii="Times New Roman" w:hAnsi="Times New Roman" w:cs="Times New Roman"/>
          <w:iCs/>
          <w:spacing w:val="-6"/>
          <w:sz w:val="28"/>
          <w:szCs w:val="28"/>
          <w:lang w:val="de-DE"/>
        </w:rPr>
        <w:t xml:space="preserve"> cùng kỳ năm trước.</w:t>
      </w:r>
    </w:p>
    <w:p w14:paraId="5EE201AD" w14:textId="1D3A0569" w:rsidR="00C74014" w:rsidRPr="00F45BF6" w:rsidRDefault="00C74014" w:rsidP="00C74014">
      <w:pPr>
        <w:spacing w:after="120" w:line="264" w:lineRule="auto"/>
        <w:ind w:firstLine="720"/>
        <w:jc w:val="both"/>
        <w:rPr>
          <w:rFonts w:ascii="Times New Roman" w:hAnsi="Times New Roman" w:cs="Times New Roman"/>
          <w:iCs/>
          <w:sz w:val="28"/>
          <w:szCs w:val="28"/>
          <w:lang w:val="de-DE"/>
        </w:rPr>
      </w:pPr>
      <w:r w:rsidRPr="00F45BF6">
        <w:rPr>
          <w:rFonts w:ascii="Times New Roman" w:hAnsi="Times New Roman" w:cs="Times New Roman"/>
          <w:iCs/>
          <w:sz w:val="28"/>
          <w:szCs w:val="28"/>
          <w:lang w:val="de-DE"/>
        </w:rPr>
        <w:t xml:space="preserve">Nếu tính cả vốn đăng ký mới và vốn đăng ký điều chỉnh của các dự án đã cấp phép từ các năm trước thì vốn đầu tư trực tiếp nước ngoài đăng ký vào ngành công nghiệp chế biến, chế tạo đạt </w:t>
      </w:r>
      <w:r>
        <w:rPr>
          <w:rFonts w:ascii="Times New Roman" w:hAnsi="Times New Roman" w:cs="Times New Roman"/>
          <w:iCs/>
          <w:sz w:val="28"/>
          <w:szCs w:val="28"/>
          <w:lang w:val="de-DE"/>
        </w:rPr>
        <w:t>6</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30 tỷ USD, chiếm 66,5</w:t>
      </w:r>
      <w:r w:rsidRPr="00F45BF6">
        <w:rPr>
          <w:rFonts w:ascii="Times New Roman" w:hAnsi="Times New Roman" w:cs="Times New Roman"/>
          <w:iCs/>
          <w:sz w:val="28"/>
          <w:szCs w:val="28"/>
          <w:lang w:val="de-DE"/>
        </w:rPr>
        <w:t xml:space="preserve">% tổng vốn đăng ký cấp mới và tăng thêm; hoạt động kinh doanh bất động sản đạt </w:t>
      </w:r>
      <w:r>
        <w:rPr>
          <w:rFonts w:ascii="Times New Roman" w:hAnsi="Times New Roman" w:cs="Times New Roman"/>
          <w:iCs/>
          <w:sz w:val="28"/>
          <w:szCs w:val="28"/>
          <w:lang w:val="de-DE"/>
        </w:rPr>
        <w:t>2</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24</w:t>
      </w:r>
      <w:r w:rsidRPr="00F45BF6">
        <w:rPr>
          <w:rFonts w:ascii="Times New Roman" w:hAnsi="Times New Roman" w:cs="Times New Roman"/>
          <w:iCs/>
          <w:sz w:val="28"/>
          <w:szCs w:val="28"/>
          <w:lang w:val="de-DE"/>
        </w:rPr>
        <w:t xml:space="preserve"> tỷ USD, chiếm 2</w:t>
      </w:r>
      <w:r>
        <w:rPr>
          <w:rFonts w:ascii="Times New Roman" w:hAnsi="Times New Roman" w:cs="Times New Roman"/>
          <w:iCs/>
          <w:sz w:val="28"/>
          <w:szCs w:val="28"/>
          <w:lang w:val="de-DE"/>
        </w:rPr>
        <w:t>3</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6</w:t>
      </w:r>
      <w:r w:rsidRPr="00F45BF6">
        <w:rPr>
          <w:rFonts w:ascii="Times New Roman" w:hAnsi="Times New Roman" w:cs="Times New Roman"/>
          <w:iCs/>
          <w:sz w:val="28"/>
          <w:szCs w:val="28"/>
          <w:lang w:val="de-DE"/>
        </w:rPr>
        <w:t xml:space="preserve">%; các ngành còn lại đạt </w:t>
      </w:r>
      <w:r>
        <w:rPr>
          <w:rFonts w:ascii="Times New Roman" w:hAnsi="Times New Roman" w:cs="Times New Roman"/>
          <w:iCs/>
          <w:sz w:val="28"/>
          <w:szCs w:val="28"/>
          <w:lang w:val="de-DE"/>
        </w:rPr>
        <w:t>943</w:t>
      </w:r>
      <w:r w:rsidRPr="00F45BF6">
        <w:rPr>
          <w:rFonts w:ascii="Times New Roman" w:hAnsi="Times New Roman" w:cs="Times New Roman"/>
          <w:iCs/>
          <w:sz w:val="28"/>
          <w:szCs w:val="28"/>
          <w:lang w:val="de-DE"/>
        </w:rPr>
        <w:t xml:space="preserve"> triệu USD, chiếm </w:t>
      </w:r>
      <w:r>
        <w:rPr>
          <w:rFonts w:ascii="Times New Roman" w:hAnsi="Times New Roman" w:cs="Times New Roman"/>
          <w:iCs/>
          <w:sz w:val="28"/>
          <w:szCs w:val="28"/>
          <w:lang w:val="de-DE"/>
        </w:rPr>
        <w:t>9</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9</w:t>
      </w:r>
      <w:r w:rsidRPr="00F45BF6">
        <w:rPr>
          <w:rFonts w:ascii="Times New Roman" w:hAnsi="Times New Roman" w:cs="Times New Roman"/>
          <w:iCs/>
          <w:sz w:val="28"/>
          <w:szCs w:val="28"/>
          <w:lang w:val="de-DE"/>
        </w:rPr>
        <w:t>%.</w:t>
      </w:r>
    </w:p>
    <w:p w14:paraId="1F674568" w14:textId="4D947DA9" w:rsidR="00C74014" w:rsidRDefault="00C74014" w:rsidP="00C74014">
      <w:pPr>
        <w:spacing w:after="120" w:line="264" w:lineRule="auto"/>
        <w:ind w:firstLine="720"/>
        <w:jc w:val="both"/>
        <w:rPr>
          <w:rFonts w:ascii="Times New Roman" w:hAnsi="Times New Roman" w:cs="Times New Roman"/>
          <w:iCs/>
          <w:sz w:val="28"/>
          <w:szCs w:val="28"/>
          <w:lang w:val="de-DE"/>
        </w:rPr>
      </w:pPr>
      <w:r w:rsidRPr="00F45BF6">
        <w:rPr>
          <w:rFonts w:ascii="Times New Roman" w:hAnsi="Times New Roman" w:cs="Times New Roman"/>
          <w:iCs/>
          <w:sz w:val="28"/>
          <w:szCs w:val="28"/>
          <w:lang w:val="de-DE"/>
        </w:rPr>
        <w:t xml:space="preserve">- Vốn đăng ký góp vốn, mua cổ phần của nhà đầu tư nước ngoài có </w:t>
      </w:r>
      <w:r>
        <w:rPr>
          <w:rFonts w:ascii="Times New Roman" w:hAnsi="Times New Roman" w:cs="Times New Roman"/>
          <w:iCs/>
          <w:sz w:val="28"/>
          <w:szCs w:val="28"/>
          <w:lang w:val="de-DE"/>
        </w:rPr>
        <w:t>810</w:t>
      </w:r>
      <w:r w:rsidRPr="00F45BF6">
        <w:rPr>
          <w:rFonts w:ascii="Times New Roman" w:hAnsi="Times New Roman" w:cs="Times New Roman"/>
          <w:iCs/>
          <w:sz w:val="28"/>
          <w:szCs w:val="28"/>
          <w:lang w:val="de-DE"/>
        </w:rPr>
        <w:t xml:space="preserve"> </w:t>
      </w:r>
      <w:r w:rsidRPr="002C7752">
        <w:rPr>
          <w:rFonts w:ascii="Times New Roman" w:hAnsi="Times New Roman" w:cs="Times New Roman"/>
          <w:iCs/>
          <w:sz w:val="28"/>
          <w:szCs w:val="28"/>
          <w:lang w:val="de-DE"/>
        </w:rPr>
        <w:t>lượt với tổng giá trị góp vốn 1,49 tỷ USD, tăng 83,7% so với cùng kỳ năm trước</w:t>
      </w:r>
      <w:r w:rsidRPr="002C7752">
        <w:rPr>
          <w:rFonts w:ascii="Times New Roman" w:hAnsi="Times New Roman" w:cs="Times New Roman"/>
          <w:iCs/>
          <w:sz w:val="28"/>
          <w:szCs w:val="28"/>
        </w:rPr>
        <w:t>.</w:t>
      </w:r>
      <w:r w:rsidRPr="002C7752">
        <w:rPr>
          <w:rFonts w:ascii="Times New Roman" w:hAnsi="Times New Roman" w:cs="Times New Roman"/>
          <w:iCs/>
          <w:sz w:val="28"/>
          <w:szCs w:val="28"/>
          <w:lang w:val="de-DE"/>
        </w:rPr>
        <w:t xml:space="preserve"> Trong đó, có </w:t>
      </w:r>
      <w:r w:rsidR="002C7752" w:rsidRPr="002C7752">
        <w:rPr>
          <w:rFonts w:ascii="Times New Roman" w:hAnsi="Times New Roman" w:cs="Times New Roman"/>
          <w:iCs/>
          <w:sz w:val="28"/>
          <w:szCs w:val="28"/>
          <w:lang w:val="de-DE"/>
        </w:rPr>
        <w:t xml:space="preserve">374 </w:t>
      </w:r>
      <w:r w:rsidRPr="002C7752">
        <w:rPr>
          <w:rFonts w:ascii="Times New Roman" w:hAnsi="Times New Roman" w:cs="Times New Roman"/>
          <w:iCs/>
          <w:sz w:val="28"/>
          <w:szCs w:val="28"/>
          <w:lang w:val="de-DE"/>
        </w:rPr>
        <w:t xml:space="preserve">lượt góp vốn, mua cổ phần làm tăng vốn điều lệ của doanh nghiệp với giá trị góp vốn là </w:t>
      </w:r>
      <w:r w:rsidR="002C7752" w:rsidRPr="002C7752">
        <w:rPr>
          <w:rFonts w:ascii="Times New Roman" w:hAnsi="Times New Roman" w:cs="Times New Roman"/>
          <w:iCs/>
          <w:sz w:val="28"/>
          <w:szCs w:val="28"/>
          <w:lang w:val="de-DE"/>
        </w:rPr>
        <w:t>654,14</w:t>
      </w:r>
      <w:r w:rsidRPr="002C7752">
        <w:rPr>
          <w:rFonts w:ascii="Times New Roman" w:hAnsi="Times New Roman" w:cs="Times New Roman"/>
          <w:iCs/>
          <w:sz w:val="28"/>
          <w:szCs w:val="28"/>
          <w:lang w:val="de-DE"/>
        </w:rPr>
        <w:t xml:space="preserve"> triệu USD và </w:t>
      </w:r>
      <w:r w:rsidR="002C7752" w:rsidRPr="002C7752">
        <w:rPr>
          <w:rFonts w:ascii="Times New Roman" w:hAnsi="Times New Roman" w:cs="Times New Roman"/>
          <w:iCs/>
          <w:sz w:val="28"/>
          <w:szCs w:val="28"/>
          <w:lang w:val="de-DE"/>
        </w:rPr>
        <w:t>436</w:t>
      </w:r>
      <w:r w:rsidRPr="002C7752">
        <w:rPr>
          <w:rFonts w:ascii="Times New Roman" w:hAnsi="Times New Roman" w:cs="Times New Roman"/>
          <w:iCs/>
          <w:sz w:val="28"/>
          <w:szCs w:val="28"/>
          <w:lang w:val="de-DE"/>
        </w:rPr>
        <w:t xml:space="preserve"> lượt nhà đầu tư nước ngoài mua lại cổ phần trong nước mà không làm tăng vốn điều lệ với giá trị </w:t>
      </w:r>
      <w:r w:rsidR="002C7752" w:rsidRPr="002C7752">
        <w:rPr>
          <w:rFonts w:ascii="Times New Roman" w:hAnsi="Times New Roman" w:cs="Times New Roman"/>
          <w:iCs/>
          <w:sz w:val="28"/>
          <w:szCs w:val="28"/>
          <w:lang w:val="de-DE"/>
        </w:rPr>
        <w:t>835,31</w:t>
      </w:r>
      <w:r w:rsidRPr="002C7752">
        <w:rPr>
          <w:rFonts w:ascii="Times New Roman" w:hAnsi="Times New Roman" w:cs="Times New Roman"/>
          <w:iCs/>
          <w:sz w:val="28"/>
          <w:szCs w:val="28"/>
          <w:lang w:val="de-DE"/>
        </w:rPr>
        <w:t xml:space="preserve"> triệu USD. Đối với hình thức góp vốn, mua cổ phần của nhà đầu tư nước ngoài, công nghiệp chế biến</w:t>
      </w:r>
      <w:r w:rsidRPr="00F45BF6">
        <w:rPr>
          <w:rFonts w:ascii="Times New Roman" w:hAnsi="Times New Roman" w:cs="Times New Roman"/>
          <w:iCs/>
          <w:sz w:val="28"/>
          <w:szCs w:val="28"/>
          <w:lang w:val="de-DE"/>
        </w:rPr>
        <w:t xml:space="preserve">, chế tạo đạt </w:t>
      </w:r>
      <w:r>
        <w:rPr>
          <w:rFonts w:ascii="Times New Roman" w:hAnsi="Times New Roman" w:cs="Times New Roman"/>
          <w:iCs/>
          <w:sz w:val="28"/>
          <w:szCs w:val="28"/>
          <w:lang w:val="de-DE"/>
        </w:rPr>
        <w:t>487</w:t>
      </w:r>
      <w:r w:rsidRPr="00F45BF6">
        <w:rPr>
          <w:rFonts w:ascii="Times New Roman" w:hAnsi="Times New Roman" w:cs="Times New Roman"/>
          <w:iCs/>
          <w:sz w:val="28"/>
          <w:szCs w:val="28"/>
        </w:rPr>
        <w:t>,</w:t>
      </w:r>
      <w:r>
        <w:rPr>
          <w:rFonts w:ascii="Times New Roman" w:hAnsi="Times New Roman" w:cs="Times New Roman"/>
          <w:iCs/>
          <w:sz w:val="28"/>
          <w:szCs w:val="28"/>
        </w:rPr>
        <w:t>6</w:t>
      </w:r>
      <w:r w:rsidRPr="00F45BF6">
        <w:rPr>
          <w:rFonts w:ascii="Times New Roman" w:hAnsi="Times New Roman" w:cs="Times New Roman"/>
          <w:iCs/>
          <w:sz w:val="28"/>
          <w:szCs w:val="28"/>
        </w:rPr>
        <w:t xml:space="preserve"> </w:t>
      </w:r>
      <w:r w:rsidRPr="00F45BF6">
        <w:rPr>
          <w:rFonts w:ascii="Times New Roman" w:hAnsi="Times New Roman" w:cs="Times New Roman"/>
          <w:iCs/>
          <w:sz w:val="28"/>
          <w:szCs w:val="28"/>
          <w:lang w:val="de-DE"/>
        </w:rPr>
        <w:t xml:space="preserve">triệu USD, chiếm </w:t>
      </w:r>
      <w:r>
        <w:rPr>
          <w:rFonts w:ascii="Times New Roman" w:hAnsi="Times New Roman" w:cs="Times New Roman"/>
          <w:iCs/>
          <w:sz w:val="28"/>
          <w:szCs w:val="28"/>
          <w:lang w:val="de-DE"/>
        </w:rPr>
        <w:t>32</w:t>
      </w:r>
      <w:r w:rsidRPr="00F45BF6">
        <w:rPr>
          <w:rFonts w:ascii="Times New Roman" w:hAnsi="Times New Roman" w:cs="Times New Roman"/>
          <w:iCs/>
          <w:sz w:val="28"/>
          <w:szCs w:val="28"/>
        </w:rPr>
        <w:t>,</w:t>
      </w:r>
      <w:r>
        <w:rPr>
          <w:rFonts w:ascii="Times New Roman" w:hAnsi="Times New Roman" w:cs="Times New Roman"/>
          <w:iCs/>
          <w:sz w:val="28"/>
          <w:szCs w:val="28"/>
        </w:rPr>
        <w:t>7</w:t>
      </w:r>
      <w:r w:rsidRPr="00F45BF6">
        <w:rPr>
          <w:rFonts w:ascii="Times New Roman" w:hAnsi="Times New Roman" w:cs="Times New Roman"/>
          <w:iCs/>
          <w:sz w:val="28"/>
          <w:szCs w:val="28"/>
        </w:rPr>
        <w:t>%</w:t>
      </w:r>
      <w:r>
        <w:rPr>
          <w:rFonts w:ascii="Times New Roman" w:hAnsi="Times New Roman" w:cs="Times New Roman"/>
          <w:iCs/>
          <w:sz w:val="28"/>
          <w:szCs w:val="28"/>
        </w:rPr>
        <w:t xml:space="preserve"> </w:t>
      </w:r>
      <w:r w:rsidRPr="00F45BF6">
        <w:rPr>
          <w:rFonts w:ascii="Times New Roman" w:hAnsi="Times New Roman" w:cs="Times New Roman"/>
          <w:iCs/>
          <w:sz w:val="28"/>
          <w:szCs w:val="28"/>
          <w:lang w:val="de-DE"/>
        </w:rPr>
        <w:t>giá trị góp vốn</w:t>
      </w:r>
      <w:r>
        <w:rPr>
          <w:rFonts w:ascii="Times New Roman" w:hAnsi="Times New Roman" w:cs="Times New Roman"/>
          <w:iCs/>
          <w:sz w:val="28"/>
          <w:szCs w:val="28"/>
        </w:rPr>
        <w:t xml:space="preserve">; </w:t>
      </w:r>
      <w:r w:rsidRPr="00F45BF6">
        <w:rPr>
          <w:rFonts w:ascii="Times New Roman" w:hAnsi="Times New Roman" w:cs="Times New Roman"/>
          <w:iCs/>
          <w:sz w:val="28"/>
          <w:szCs w:val="28"/>
          <w:lang w:val="de-DE"/>
        </w:rPr>
        <w:t xml:space="preserve">hoạt động chuyên môn, khoa học công nghệ đạt </w:t>
      </w:r>
      <w:r>
        <w:rPr>
          <w:rFonts w:ascii="Times New Roman" w:hAnsi="Times New Roman" w:cs="Times New Roman"/>
          <w:iCs/>
          <w:sz w:val="28"/>
          <w:szCs w:val="28"/>
          <w:lang w:val="de-DE"/>
        </w:rPr>
        <w:t>337</w:t>
      </w:r>
      <w:r w:rsidRPr="00F45BF6">
        <w:rPr>
          <w:rFonts w:ascii="Times New Roman" w:hAnsi="Times New Roman" w:cs="Times New Roman"/>
          <w:iCs/>
          <w:sz w:val="28"/>
          <w:szCs w:val="28"/>
          <w:lang w:val="de-DE"/>
        </w:rPr>
        <w:t>,</w:t>
      </w:r>
      <w:r>
        <w:rPr>
          <w:rFonts w:ascii="Times New Roman" w:hAnsi="Times New Roman" w:cs="Times New Roman"/>
          <w:iCs/>
          <w:sz w:val="28"/>
          <w:szCs w:val="28"/>
          <w:lang w:val="de-DE"/>
        </w:rPr>
        <w:t>2</w:t>
      </w:r>
      <w:r w:rsidRPr="00F45BF6">
        <w:rPr>
          <w:rFonts w:ascii="Times New Roman" w:hAnsi="Times New Roman" w:cs="Times New Roman"/>
          <w:iCs/>
          <w:sz w:val="28"/>
          <w:szCs w:val="28"/>
          <w:lang w:val="de-DE"/>
        </w:rPr>
        <w:t xml:space="preserve"> triệu</w:t>
      </w:r>
      <w:r>
        <w:rPr>
          <w:rFonts w:ascii="Times New Roman" w:hAnsi="Times New Roman" w:cs="Times New Roman"/>
          <w:iCs/>
          <w:sz w:val="28"/>
          <w:szCs w:val="28"/>
          <w:lang w:val="de-DE"/>
        </w:rPr>
        <w:t xml:space="preserve"> USD, chiếm 22,7%</w:t>
      </w:r>
      <w:r w:rsidRPr="00F45BF6">
        <w:rPr>
          <w:rFonts w:ascii="Times New Roman" w:hAnsi="Times New Roman" w:cs="Times New Roman"/>
          <w:iCs/>
          <w:sz w:val="28"/>
          <w:szCs w:val="28"/>
          <w:lang w:val="de-DE"/>
        </w:rPr>
        <w:t xml:space="preserve">; ngành còn lại </w:t>
      </w:r>
      <w:r>
        <w:rPr>
          <w:rFonts w:ascii="Times New Roman" w:hAnsi="Times New Roman" w:cs="Times New Roman"/>
          <w:iCs/>
          <w:sz w:val="28"/>
          <w:szCs w:val="28"/>
          <w:lang w:val="de-DE"/>
        </w:rPr>
        <w:t>664,8</w:t>
      </w:r>
      <w:r w:rsidRPr="00F45BF6">
        <w:rPr>
          <w:rFonts w:ascii="Times New Roman" w:hAnsi="Times New Roman" w:cs="Times New Roman"/>
          <w:iCs/>
          <w:sz w:val="28"/>
          <w:szCs w:val="28"/>
          <w:lang w:val="de-DE"/>
        </w:rPr>
        <w:t xml:space="preserve"> triệu USD, chiếm </w:t>
      </w:r>
      <w:r w:rsidRPr="00F45BF6">
        <w:rPr>
          <w:rFonts w:ascii="Times New Roman" w:hAnsi="Times New Roman" w:cs="Times New Roman"/>
          <w:iCs/>
          <w:sz w:val="28"/>
          <w:szCs w:val="28"/>
        </w:rPr>
        <w:t>4</w:t>
      </w:r>
      <w:r>
        <w:rPr>
          <w:rFonts w:ascii="Times New Roman" w:hAnsi="Times New Roman" w:cs="Times New Roman"/>
          <w:iCs/>
          <w:sz w:val="28"/>
          <w:szCs w:val="28"/>
        </w:rPr>
        <w:t>4</w:t>
      </w:r>
      <w:r w:rsidRPr="00F45BF6">
        <w:rPr>
          <w:rFonts w:ascii="Times New Roman" w:hAnsi="Times New Roman" w:cs="Times New Roman"/>
          <w:iCs/>
          <w:sz w:val="28"/>
          <w:szCs w:val="28"/>
        </w:rPr>
        <w:t>,</w:t>
      </w:r>
      <w:r>
        <w:rPr>
          <w:rFonts w:ascii="Times New Roman" w:hAnsi="Times New Roman" w:cs="Times New Roman"/>
          <w:iCs/>
          <w:sz w:val="28"/>
          <w:szCs w:val="28"/>
        </w:rPr>
        <w:t>6</w:t>
      </w:r>
      <w:r w:rsidRPr="00F45BF6">
        <w:rPr>
          <w:rFonts w:ascii="Times New Roman" w:hAnsi="Times New Roman" w:cs="Times New Roman"/>
          <w:iCs/>
          <w:sz w:val="28"/>
          <w:szCs w:val="28"/>
          <w:lang w:val="de-DE"/>
        </w:rPr>
        <w:t>%.</w:t>
      </w:r>
    </w:p>
    <w:p w14:paraId="57DE6E69" w14:textId="2624AAC3" w:rsidR="00C74014" w:rsidRPr="00BC2A73" w:rsidRDefault="00C74014" w:rsidP="00C74014">
      <w:pPr>
        <w:spacing w:after="120" w:line="264" w:lineRule="auto"/>
        <w:ind w:firstLine="720"/>
        <w:jc w:val="both"/>
        <w:rPr>
          <w:rFonts w:ascii="Arial" w:hAnsi="Arial" w:cs="Arial"/>
          <w:b/>
          <w:bCs/>
          <w:sz w:val="24"/>
          <w:lang w:val="de-DE"/>
        </w:rPr>
      </w:pPr>
      <w:r w:rsidRPr="00BC2A73">
        <w:rPr>
          <w:rFonts w:ascii="Times New Roman" w:hAnsi="Times New Roman" w:cs="Times New Roman"/>
          <w:i/>
          <w:iCs/>
          <w:sz w:val="28"/>
          <w:szCs w:val="28"/>
          <w:lang w:val="de-DE"/>
        </w:rPr>
        <w:t xml:space="preserve">Vốn đầu tư trực tiếp nước ngoài thực hiện tại Việt Nam </w:t>
      </w:r>
      <w:r w:rsidRPr="00BC2A73">
        <w:rPr>
          <w:rFonts w:ascii="Times New Roman" w:hAnsi="Times New Roman" w:cs="Times New Roman"/>
          <w:iCs/>
          <w:sz w:val="28"/>
          <w:szCs w:val="28"/>
          <w:lang w:val="de-DE"/>
        </w:rPr>
        <w:t xml:space="preserve">ba tháng đầu năm 2025 ước đạt 4,96 tỷ USD, tăng 7,2% so với cùng kỳ năm trước. Đây là số vốn đầu tư trực tiếp nước ngoài thực hiện cao nhất của ba tháng đầu năm trong 5 năm qua. Trong đó: Công nghiệp chế biến, chế tạo đạt </w:t>
      </w:r>
      <w:r>
        <w:rPr>
          <w:rFonts w:ascii="Times New Roman" w:hAnsi="Times New Roman" w:cs="Times New Roman"/>
          <w:iCs/>
          <w:sz w:val="28"/>
          <w:szCs w:val="28"/>
          <w:lang w:val="de-DE"/>
        </w:rPr>
        <w:t>4</w:t>
      </w:r>
      <w:r w:rsidRPr="00BC2A73">
        <w:rPr>
          <w:rFonts w:ascii="Times New Roman" w:hAnsi="Times New Roman" w:cs="Times New Roman"/>
          <w:iCs/>
          <w:sz w:val="28"/>
          <w:szCs w:val="28"/>
          <w:lang w:val="de-DE"/>
        </w:rPr>
        <w:t>,05 tỷ USD, chiếm 81,7% tổng vốn đầu tư trực tiếp nước ngoài thực hiện; hoạt động kinh doanh bất động sản đạt 387</w:t>
      </w:r>
      <w:r w:rsidRPr="00BC2A73">
        <w:rPr>
          <w:rFonts w:ascii="Times New Roman" w:hAnsi="Times New Roman" w:cs="Times New Roman"/>
          <w:iCs/>
          <w:sz w:val="28"/>
          <w:szCs w:val="28"/>
        </w:rPr>
        <w:t>,7 triệu</w:t>
      </w:r>
      <w:r w:rsidRPr="00BC2A73">
        <w:rPr>
          <w:rFonts w:ascii="Times New Roman" w:hAnsi="Times New Roman" w:cs="Times New Roman"/>
          <w:iCs/>
          <w:sz w:val="28"/>
          <w:szCs w:val="28"/>
          <w:lang w:val="de-DE"/>
        </w:rPr>
        <w:t xml:space="preserve"> USD, chiếm 7,8%; sản xuất, phân phối điện, khí đốt, nước nóng, hơi nước và điều hòa không khí đạt </w:t>
      </w:r>
      <w:r w:rsidRPr="00BC2A73">
        <w:rPr>
          <w:rFonts w:ascii="Times New Roman" w:hAnsi="Times New Roman" w:cs="Times New Roman"/>
          <w:iCs/>
          <w:sz w:val="28"/>
          <w:szCs w:val="28"/>
        </w:rPr>
        <w:t>193,3</w:t>
      </w:r>
      <w:r w:rsidRPr="00BC2A73">
        <w:rPr>
          <w:rFonts w:ascii="Times New Roman" w:hAnsi="Times New Roman" w:cs="Times New Roman"/>
          <w:iCs/>
          <w:sz w:val="28"/>
          <w:szCs w:val="28"/>
          <w:lang w:val="de-DE"/>
        </w:rPr>
        <w:t xml:space="preserve"> triệu USD, chiếm 3,9%.</w:t>
      </w:r>
    </w:p>
    <w:p w14:paraId="0B3EA4DD" w14:textId="54A5AC7C" w:rsidR="00C74014" w:rsidRDefault="00C74014" w:rsidP="00C74014">
      <w:pPr>
        <w:spacing w:after="0" w:line="240" w:lineRule="auto"/>
        <w:jc w:val="center"/>
        <w:rPr>
          <w:rFonts w:ascii="Arial" w:hAnsi="Arial" w:cs="Arial"/>
          <w:b/>
          <w:bCs/>
          <w:sz w:val="24"/>
          <w:lang w:val="de-DE"/>
        </w:rPr>
      </w:pPr>
      <w:r w:rsidRPr="00BC2A73">
        <w:rPr>
          <w:rFonts w:ascii="Arial" w:hAnsi="Arial" w:cs="Arial"/>
          <w:b/>
          <w:bCs/>
          <w:sz w:val="24"/>
          <w:lang w:val="de-DE"/>
        </w:rPr>
        <w:t>Hình 12. Vốn đầu tư trực tiếp nước ngoài thực hiện</w:t>
      </w:r>
      <w:r w:rsidRPr="00BC2A73">
        <w:rPr>
          <w:rFonts w:ascii="Arial" w:hAnsi="Arial" w:cs="Arial"/>
          <w:b/>
          <w:bCs/>
          <w:sz w:val="24"/>
          <w:lang w:val="de-DE"/>
        </w:rPr>
        <w:br/>
      </w:r>
      <w:r w:rsidRPr="00BC2A73">
        <w:rPr>
          <w:rFonts w:ascii="Arial" w:hAnsi="Arial" w:cs="Arial"/>
          <w:b/>
          <w:bCs/>
          <w:sz w:val="24"/>
        </w:rPr>
        <w:t xml:space="preserve">3 tháng đầu năm </w:t>
      </w:r>
      <w:r w:rsidR="004556D7">
        <w:rPr>
          <w:rFonts w:ascii="Arial" w:hAnsi="Arial" w:cs="Arial"/>
          <w:b/>
          <w:bCs/>
          <w:sz w:val="24"/>
        </w:rPr>
        <w:t>giai đoạn</w:t>
      </w:r>
      <w:r w:rsidRPr="00BC2A73">
        <w:rPr>
          <w:rFonts w:ascii="Arial" w:hAnsi="Arial" w:cs="Arial"/>
          <w:b/>
          <w:bCs/>
          <w:sz w:val="24"/>
          <w:lang w:val="de-DE"/>
        </w:rPr>
        <w:t xml:space="preserve"> 2021-2025 (Tỷ USD)</w:t>
      </w:r>
    </w:p>
    <w:p w14:paraId="7D476947" w14:textId="77777777" w:rsidR="00C74014" w:rsidRPr="00BC2A73" w:rsidRDefault="00C74014" w:rsidP="00C74014">
      <w:pPr>
        <w:spacing w:after="0" w:line="240" w:lineRule="auto"/>
        <w:jc w:val="center"/>
        <w:rPr>
          <w:rFonts w:ascii="Arial" w:hAnsi="Arial" w:cs="Arial"/>
          <w:b/>
          <w:bCs/>
          <w:sz w:val="24"/>
          <w:lang w:val="de-DE"/>
        </w:rPr>
      </w:pPr>
      <w:r>
        <w:rPr>
          <w:noProof/>
          <w:lang w:val="en-US"/>
        </w:rPr>
        <w:drawing>
          <wp:inline distT="0" distB="0" distL="0" distR="0" wp14:anchorId="67BC3CB6" wp14:editId="4394880F">
            <wp:extent cx="4572000" cy="1784195"/>
            <wp:effectExtent l="0" t="0" r="0" b="698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636EDAEA" w14:textId="72D7070E" w:rsidR="00C74014" w:rsidRPr="00C74014" w:rsidRDefault="00C74014" w:rsidP="00705002">
      <w:pPr>
        <w:spacing w:before="240" w:after="120" w:line="264" w:lineRule="auto"/>
        <w:ind w:firstLine="720"/>
        <w:jc w:val="both"/>
        <w:rPr>
          <w:rFonts w:ascii="Times New Roman" w:hAnsi="Times New Roman" w:cs="Times New Roman"/>
          <w:iCs/>
          <w:sz w:val="28"/>
          <w:szCs w:val="28"/>
          <w:lang w:val="de-DE"/>
        </w:rPr>
      </w:pPr>
      <w:r w:rsidRPr="00C74014">
        <w:rPr>
          <w:rFonts w:ascii="Times New Roman" w:hAnsi="Times New Roman" w:cs="Times New Roman"/>
          <w:iCs/>
          <w:sz w:val="28"/>
          <w:szCs w:val="28"/>
          <w:lang w:val="de-DE"/>
        </w:rPr>
        <w:lastRenderedPageBreak/>
        <w:t>Đầu tư của Việt Nam ra nước ngoài trong ba tháng đầu năm 2025</w:t>
      </w:r>
      <w:r w:rsidRPr="00C74014">
        <w:rPr>
          <w:rStyle w:val="FootnoteReference"/>
          <w:rFonts w:ascii="Times New Roman" w:hAnsi="Times New Roman"/>
          <w:iCs/>
          <w:sz w:val="28"/>
          <w:szCs w:val="28"/>
          <w:lang w:val="de-DE"/>
        </w:rPr>
        <w:footnoteReference w:id="31"/>
      </w:r>
      <w:r w:rsidRPr="00C74014">
        <w:rPr>
          <w:rFonts w:ascii="Times New Roman" w:hAnsi="Times New Roman" w:cs="Times New Roman"/>
          <w:iCs/>
          <w:sz w:val="28"/>
          <w:szCs w:val="28"/>
          <w:lang w:val="de-DE"/>
        </w:rPr>
        <w:t xml:space="preserve"> có 30 dự án được cấp mới giấy chứng nhận đầu tư với tổng số vốn của phía Việt Nam là 233,6 triệu USD, gấp 9,4 lần cùng kỳ năm trước; có 05 lượt dự án điều chỉnh vốn với số vốn điều chỉnh tăng 5,4 triệu USD, gấp 24,3 lần.</w:t>
      </w:r>
    </w:p>
    <w:p w14:paraId="2ED129D0" w14:textId="3E36A783" w:rsidR="00C74014" w:rsidRPr="00C74014" w:rsidRDefault="00C74014" w:rsidP="00C74014">
      <w:pPr>
        <w:spacing w:after="120" w:line="264" w:lineRule="auto"/>
        <w:ind w:firstLine="720"/>
        <w:jc w:val="both"/>
        <w:rPr>
          <w:rFonts w:ascii="Times New Roman" w:hAnsi="Times New Roman" w:cs="Times New Roman"/>
          <w:iCs/>
          <w:sz w:val="28"/>
          <w:szCs w:val="28"/>
          <w:lang w:val="de-DE"/>
        </w:rPr>
      </w:pPr>
      <w:r w:rsidRPr="00C74014">
        <w:rPr>
          <w:rFonts w:ascii="Times New Roman" w:hAnsi="Times New Roman" w:cs="Times New Roman"/>
          <w:iCs/>
          <w:sz w:val="28"/>
          <w:szCs w:val="28"/>
          <w:lang w:val="de-DE"/>
        </w:rPr>
        <w:t>Tính chung tổng vốn đầu tư của Việt Nam ra nước ngoài (vốn cấp mới và điều chỉnh) gần 239 triệu USD, gấp 9,5 lần cùng kỳ năm trước. Trong đó: Sản xuất, phân phối điện, khí đốt, nước nóng, hơi nước và điều hòa không khí đạt 111,2 triệu USD, chiếm 46,5% tổng vốn đầu tư; công nghiệp chế biến, chế tạo đạt 65,6 triệu USD, chiếm 27,4%; khai khoáng đạt 41 triệu USD; chiếm 17,1%.</w:t>
      </w:r>
    </w:p>
    <w:p w14:paraId="293DCC22" w14:textId="77777777" w:rsidR="00C74014" w:rsidRPr="00C74014" w:rsidRDefault="00C74014" w:rsidP="00C74014">
      <w:pPr>
        <w:spacing w:after="120" w:line="264" w:lineRule="auto"/>
        <w:ind w:firstLine="720"/>
        <w:jc w:val="both"/>
        <w:rPr>
          <w:rFonts w:ascii="Times New Roman" w:hAnsi="Times New Roman" w:cs="Times New Roman"/>
          <w:iCs/>
          <w:sz w:val="28"/>
          <w:szCs w:val="28"/>
          <w:lang w:val="de-DE"/>
        </w:rPr>
      </w:pPr>
      <w:r w:rsidRPr="00C74014">
        <w:rPr>
          <w:rFonts w:ascii="Times New Roman" w:hAnsi="Times New Roman" w:cs="Times New Roman"/>
          <w:iCs/>
          <w:sz w:val="28"/>
          <w:szCs w:val="28"/>
          <w:lang w:val="de-DE"/>
        </w:rPr>
        <w:t>Trong ba tháng đầu năm 2025 có 22 quốc gia và vùng lãnh thổ nhận đầu tư của Việt Nam, trong đó: Lào là nước dẫn đầu với 139,7 triệu USD, chiếm 58,4% tổng vốn đầu tư; Phi-li-pin 34,2 triệu USD, chiếm 14,3%; In-đô-nê-xi-a 31,1 triệu USD, chiếm 13%; Quần đảo Virgin thuộc Anh đạt 21,0 triệu USD, chiếm 8,8%; Cu-ba 4,0 triệu USD, chiếm 1,7%.</w:t>
      </w:r>
    </w:p>
    <w:p w14:paraId="4BBD11D6" w14:textId="62625A46" w:rsidR="006512E2" w:rsidRPr="00B47C93" w:rsidRDefault="006512E2" w:rsidP="006512E2">
      <w:pPr>
        <w:spacing w:after="120" w:line="264" w:lineRule="auto"/>
        <w:ind w:firstLine="720"/>
        <w:jc w:val="both"/>
        <w:rPr>
          <w:rFonts w:ascii="Times New Roman" w:hAnsi="Times New Roman" w:cs="Times New Roman"/>
          <w:b/>
          <w:bCs/>
          <w:sz w:val="28"/>
          <w:szCs w:val="28"/>
          <w:lang w:val="en-US"/>
        </w:rPr>
      </w:pPr>
      <w:r w:rsidRPr="00B47C93">
        <w:rPr>
          <w:rFonts w:ascii="Times New Roman" w:hAnsi="Times New Roman" w:cs="Times New Roman"/>
          <w:b/>
          <w:bCs/>
          <w:sz w:val="28"/>
          <w:szCs w:val="28"/>
          <w:lang w:val="en-US"/>
        </w:rPr>
        <w:t>3. Thu, chi ngân sách Nhà nước</w:t>
      </w:r>
      <w:r w:rsidRPr="00B47C93">
        <w:rPr>
          <w:rFonts w:ascii="Times New Roman" w:hAnsi="Times New Roman" w:cs="Times New Roman"/>
          <w:b/>
          <w:bCs/>
          <w:sz w:val="28"/>
          <w:szCs w:val="28"/>
          <w:vertAlign w:val="superscript"/>
          <w:lang w:val="en-US"/>
        </w:rPr>
        <w:footnoteReference w:id="32"/>
      </w:r>
    </w:p>
    <w:p w14:paraId="2F620A32" w14:textId="77777777" w:rsidR="006512E2" w:rsidRPr="00B47C93" w:rsidRDefault="006512E2" w:rsidP="006512E2">
      <w:pPr>
        <w:spacing w:after="120" w:line="264" w:lineRule="auto"/>
        <w:ind w:firstLine="720"/>
        <w:jc w:val="both"/>
        <w:rPr>
          <w:rFonts w:ascii="Times New Roman" w:hAnsi="Times New Roman" w:cs="Times New Roman"/>
          <w:b/>
          <w:sz w:val="10"/>
          <w:szCs w:val="10"/>
          <w:lang w:val="nl-NL"/>
        </w:rPr>
      </w:pPr>
      <w:r w:rsidRPr="00B47C93">
        <w:rPr>
          <w:rFonts w:ascii="Times New Roman" w:hAnsi="Times New Roman" w:cs="Times New Roman"/>
          <w:i/>
          <w:sz w:val="28"/>
          <w:szCs w:val="28"/>
          <w:lang w:val="nl-NL"/>
        </w:rPr>
        <w:t xml:space="preserve">Thu ngân sách Nhà nước quý I/2025 ước tăng </w:t>
      </w:r>
      <w:r w:rsidRPr="00566252">
        <w:rPr>
          <w:rFonts w:ascii="Times New Roman" w:hAnsi="Times New Roman" w:cs="Times New Roman"/>
          <w:i/>
          <w:sz w:val="28"/>
          <w:szCs w:val="28"/>
          <w:lang w:val="nl-NL"/>
        </w:rPr>
        <w:t>29,3% so với cùng kỳ năm trước</w:t>
      </w:r>
      <w:r w:rsidRPr="00566252">
        <w:rPr>
          <w:rStyle w:val="FootnoteReference"/>
          <w:rFonts w:ascii="Times New Roman" w:hAnsi="Times New Roman"/>
          <w:i/>
          <w:sz w:val="28"/>
          <w:szCs w:val="28"/>
          <w:lang w:val="nl-NL"/>
        </w:rPr>
        <w:footnoteReference w:id="33"/>
      </w:r>
      <w:r w:rsidRPr="00566252">
        <w:rPr>
          <w:rFonts w:ascii="Times New Roman" w:hAnsi="Times New Roman" w:cs="Times New Roman"/>
          <w:i/>
          <w:sz w:val="28"/>
          <w:szCs w:val="28"/>
          <w:lang w:val="nl-NL"/>
        </w:rPr>
        <w:t>. Chi ngân sách Nhà nước ước tăng 11,6% so với c</w:t>
      </w:r>
      <w:r w:rsidRPr="00B47C93">
        <w:rPr>
          <w:rFonts w:ascii="Times New Roman" w:hAnsi="Times New Roman" w:cs="Times New Roman"/>
          <w:i/>
          <w:sz w:val="28"/>
          <w:szCs w:val="28"/>
          <w:lang w:val="nl-NL"/>
        </w:rPr>
        <w:t>ùng kỳ năm 2024, đảm bảo các nhu cầu phát triển kinh tế - xã hội, quốc phòng, an ninh, quản lý nhà nước, thanh toán các khoản nợ đến hạn cũng như chi trả kịp thời cho các đối tượng theo quy định.</w:t>
      </w:r>
    </w:p>
    <w:p w14:paraId="5F2DF6A1" w14:textId="4D435BFE" w:rsidR="006512E2" w:rsidRPr="00B47C93" w:rsidRDefault="006512E2" w:rsidP="006512E2">
      <w:pPr>
        <w:spacing w:before="120" w:after="120" w:line="264" w:lineRule="auto"/>
        <w:jc w:val="center"/>
        <w:rPr>
          <w:rFonts w:ascii="Arial" w:hAnsi="Arial" w:cs="Arial"/>
          <w:b/>
          <w:sz w:val="24"/>
          <w:szCs w:val="24"/>
          <w:lang w:val="nl-NL"/>
        </w:rPr>
      </w:pPr>
      <w:r w:rsidRPr="00B47C93">
        <w:rPr>
          <w:rFonts w:ascii="Arial" w:hAnsi="Arial" w:cs="Arial"/>
          <w:b/>
          <w:sz w:val="24"/>
          <w:szCs w:val="24"/>
          <w:lang w:val="nl-NL"/>
        </w:rPr>
        <w:t>Hình 13. Thu, chi ngân sách Nhà nước quý I năm 2025</w:t>
      </w:r>
    </w:p>
    <w:p w14:paraId="015B6FDC" w14:textId="77777777" w:rsidR="006512E2" w:rsidRPr="008F737B" w:rsidRDefault="006512E2" w:rsidP="006512E2">
      <w:pPr>
        <w:spacing w:before="40" w:after="40"/>
        <w:jc w:val="center"/>
        <w:rPr>
          <w:rFonts w:ascii="Times New Roman" w:hAnsi="Times New Roman" w:cs="Times New Roman"/>
          <w:b/>
          <w:i/>
          <w:color w:val="FF0000"/>
          <w:sz w:val="28"/>
          <w:szCs w:val="28"/>
          <w:lang w:val="it-IT"/>
        </w:rPr>
      </w:pPr>
      <w:r>
        <w:rPr>
          <w:rFonts w:ascii="Times New Roman" w:hAnsi="Times New Roman" w:cs="Times New Roman"/>
          <w:b/>
          <w:i/>
          <w:noProof/>
          <w:color w:val="FF0000"/>
          <w:sz w:val="28"/>
          <w:szCs w:val="28"/>
          <w:lang w:val="en-US"/>
        </w:rPr>
        <w:drawing>
          <wp:inline distT="0" distB="0" distL="0" distR="0" wp14:anchorId="45ED9847" wp14:editId="769F93AA">
            <wp:extent cx="5754996" cy="1594184"/>
            <wp:effectExtent l="0" t="0" r="0" b="6350"/>
            <wp:docPr id="20" name="Picture 20" descr="A diagram of a balance with money and piggy ban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diagram of a balance with money and piggy bank&#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5779397" cy="1600943"/>
                    </a:xfrm>
                    <a:prstGeom prst="rect">
                      <a:avLst/>
                    </a:prstGeom>
                  </pic:spPr>
                </pic:pic>
              </a:graphicData>
            </a:graphic>
          </wp:inline>
        </w:drawing>
      </w:r>
    </w:p>
    <w:p w14:paraId="2BDEF795" w14:textId="77777777" w:rsidR="006512E2" w:rsidRPr="008F737B" w:rsidRDefault="006512E2" w:rsidP="006512E2">
      <w:pPr>
        <w:spacing w:after="120" w:line="264" w:lineRule="auto"/>
        <w:ind w:firstLine="720"/>
        <w:jc w:val="both"/>
        <w:rPr>
          <w:rFonts w:ascii="Times New Roman" w:hAnsi="Times New Roman" w:cs="Times New Roman"/>
          <w:b/>
          <w:i/>
          <w:sz w:val="28"/>
          <w:szCs w:val="28"/>
          <w:lang w:val="it-IT"/>
        </w:rPr>
      </w:pPr>
      <w:r w:rsidRPr="008F737B">
        <w:rPr>
          <w:rFonts w:ascii="Times New Roman" w:hAnsi="Times New Roman" w:cs="Times New Roman"/>
          <w:b/>
          <w:i/>
          <w:sz w:val="28"/>
          <w:szCs w:val="28"/>
          <w:lang w:val="it-IT"/>
        </w:rPr>
        <w:t>Thu ngân sách Nhà nước</w:t>
      </w:r>
    </w:p>
    <w:p w14:paraId="23CCCC80" w14:textId="77777777" w:rsidR="006512E2" w:rsidRPr="008F737B" w:rsidRDefault="006512E2" w:rsidP="006512E2">
      <w:pPr>
        <w:spacing w:after="120" w:line="264" w:lineRule="auto"/>
        <w:ind w:firstLine="720"/>
        <w:jc w:val="both"/>
        <w:rPr>
          <w:rFonts w:ascii="Times New Roman" w:hAnsi="Times New Roman" w:cs="Times New Roman"/>
          <w:sz w:val="28"/>
          <w:szCs w:val="28"/>
          <w:lang w:val="nl-NL"/>
        </w:rPr>
      </w:pPr>
      <w:r w:rsidRPr="008F737B">
        <w:rPr>
          <w:rFonts w:ascii="Times New Roman" w:hAnsi="Times New Roman" w:cs="Times New Roman"/>
          <w:sz w:val="28"/>
          <w:szCs w:val="28"/>
          <w:lang w:val="it-IT"/>
        </w:rPr>
        <w:t xml:space="preserve">Tổng thu ngân sách Nhà nước tháng 3/2025 ước đạt </w:t>
      </w:r>
      <w:r w:rsidRPr="008F737B">
        <w:rPr>
          <w:rFonts w:ascii="Times New Roman" w:hAnsi="Times New Roman" w:cs="Times New Roman"/>
          <w:sz w:val="28"/>
          <w:szCs w:val="28"/>
          <w:lang w:val="nl-NL"/>
        </w:rPr>
        <w:t>189,7 nghìn tỷ đồng</w:t>
      </w:r>
      <w:r w:rsidRPr="008F737B">
        <w:rPr>
          <w:rFonts w:ascii="Times New Roman" w:hAnsi="Times New Roman" w:cs="Times New Roman"/>
          <w:sz w:val="28"/>
          <w:szCs w:val="28"/>
          <w:lang w:val="it-IT"/>
        </w:rPr>
        <w:t>. Lũy kế tổng thu ngân sách Nhà nước quý I/2025 đạt 721,3 nghìn tỷ đồng, bằng 36,7% dự toán năm và tăng 29,3% so với cùng kỳ năm trước</w:t>
      </w:r>
      <w:r w:rsidRPr="008F737B">
        <w:rPr>
          <w:rFonts w:ascii="Times New Roman" w:hAnsi="Times New Roman" w:cs="Times New Roman"/>
          <w:sz w:val="28"/>
          <w:szCs w:val="28"/>
          <w:lang w:val="nl-NL"/>
        </w:rPr>
        <w:t>. Trong đó, một số khoản thu chính như sau:</w:t>
      </w:r>
    </w:p>
    <w:p w14:paraId="02CE006A" w14:textId="77777777" w:rsidR="006512E2" w:rsidRPr="008F737B" w:rsidRDefault="006512E2" w:rsidP="006512E2">
      <w:pPr>
        <w:spacing w:after="120" w:line="264" w:lineRule="auto"/>
        <w:ind w:firstLine="720"/>
        <w:jc w:val="both"/>
        <w:rPr>
          <w:rFonts w:ascii="Times New Roman" w:hAnsi="Times New Roman" w:cs="Times New Roman"/>
          <w:sz w:val="28"/>
          <w:szCs w:val="28"/>
          <w:lang w:val="nl-NL"/>
        </w:rPr>
      </w:pPr>
      <w:r w:rsidRPr="008F737B">
        <w:rPr>
          <w:rFonts w:ascii="Times New Roman" w:hAnsi="Times New Roman" w:cs="Times New Roman"/>
          <w:i/>
          <w:sz w:val="28"/>
          <w:szCs w:val="28"/>
          <w:lang w:val="nl-NL"/>
        </w:rPr>
        <w:lastRenderedPageBreak/>
        <w:t>- Thu nội địa</w:t>
      </w:r>
      <w:r w:rsidRPr="008F737B">
        <w:rPr>
          <w:rFonts w:ascii="Times New Roman" w:hAnsi="Times New Roman" w:cs="Times New Roman"/>
          <w:sz w:val="28"/>
          <w:szCs w:val="28"/>
          <w:lang w:val="nl-NL"/>
        </w:rPr>
        <w:t xml:space="preserve"> tháng 3/2025 ước đạt 161,2 nghìn tỷ đồng. Lũy kế quý I/2025 đạt 646,3 nghìn tỷ đồng, bằng 38,7% dự toán năm và tăng 34,5% </w:t>
      </w:r>
      <w:r w:rsidRPr="008F737B">
        <w:rPr>
          <w:rFonts w:ascii="Times New Roman" w:hAnsi="Times New Roman" w:cs="Times New Roman"/>
          <w:sz w:val="28"/>
          <w:szCs w:val="28"/>
          <w:lang w:val="it-IT"/>
        </w:rPr>
        <w:t>so với cùng kỳ năm trước</w:t>
      </w:r>
      <w:r w:rsidRPr="008F737B">
        <w:rPr>
          <w:rFonts w:ascii="Times New Roman" w:hAnsi="Times New Roman" w:cs="Times New Roman"/>
          <w:sz w:val="28"/>
          <w:szCs w:val="28"/>
          <w:lang w:val="nl-NL"/>
        </w:rPr>
        <w:t>.</w:t>
      </w:r>
    </w:p>
    <w:p w14:paraId="33F29D4A" w14:textId="77777777" w:rsidR="006512E2" w:rsidRPr="008F737B" w:rsidRDefault="006512E2" w:rsidP="006512E2">
      <w:pPr>
        <w:spacing w:after="120" w:line="264" w:lineRule="auto"/>
        <w:ind w:firstLine="720"/>
        <w:jc w:val="both"/>
        <w:rPr>
          <w:rFonts w:ascii="Times New Roman" w:hAnsi="Times New Roman" w:cs="Times New Roman"/>
          <w:sz w:val="28"/>
          <w:szCs w:val="28"/>
          <w:lang w:val="nl-NL"/>
        </w:rPr>
      </w:pPr>
      <w:r w:rsidRPr="008F737B">
        <w:rPr>
          <w:rFonts w:ascii="Times New Roman" w:hAnsi="Times New Roman" w:cs="Times New Roman"/>
          <w:i/>
          <w:sz w:val="28"/>
          <w:szCs w:val="28"/>
          <w:lang w:val="nl-NL"/>
        </w:rPr>
        <w:t xml:space="preserve">- Thu từ dầu thô </w:t>
      </w:r>
      <w:r w:rsidRPr="008F737B">
        <w:rPr>
          <w:rFonts w:ascii="Times New Roman" w:hAnsi="Times New Roman" w:cs="Times New Roman"/>
          <w:sz w:val="28"/>
          <w:szCs w:val="28"/>
          <w:lang w:val="nl-NL"/>
        </w:rPr>
        <w:t xml:space="preserve">tháng 3/2025 ước đạt 4,5 nghìn tỷ đồng. Lũy kế quý I/2025 đạt </w:t>
      </w:r>
      <w:r w:rsidRPr="008F737B">
        <w:rPr>
          <w:rFonts w:ascii="Times New Roman" w:hAnsi="Times New Roman" w:cs="Times New Roman"/>
          <w:sz w:val="28"/>
          <w:szCs w:val="28"/>
          <w:lang w:val="it-IT"/>
        </w:rPr>
        <w:t xml:space="preserve">13,3 </w:t>
      </w:r>
      <w:r w:rsidRPr="008F737B">
        <w:rPr>
          <w:rFonts w:ascii="Times New Roman" w:hAnsi="Times New Roman" w:cs="Times New Roman"/>
          <w:sz w:val="28"/>
          <w:szCs w:val="28"/>
          <w:lang w:val="nl-NL"/>
        </w:rPr>
        <w:t xml:space="preserve">nghìn tỷ đồng, bằng </w:t>
      </w:r>
      <w:r w:rsidRPr="008F737B">
        <w:rPr>
          <w:rFonts w:ascii="Times New Roman" w:hAnsi="Times New Roman" w:cs="Times New Roman"/>
          <w:sz w:val="28"/>
          <w:szCs w:val="28"/>
          <w:lang w:val="it-IT"/>
        </w:rPr>
        <w:t>25,0</w:t>
      </w:r>
      <w:r w:rsidRPr="008F737B">
        <w:rPr>
          <w:rFonts w:ascii="Times New Roman" w:hAnsi="Times New Roman" w:cs="Times New Roman"/>
          <w:sz w:val="28"/>
          <w:szCs w:val="28"/>
          <w:lang w:val="nl-NL"/>
        </w:rPr>
        <w:t xml:space="preserve">% dự toán năm và giảm 15,3% </w:t>
      </w:r>
      <w:r w:rsidRPr="008F737B">
        <w:rPr>
          <w:rFonts w:ascii="Times New Roman" w:hAnsi="Times New Roman" w:cs="Times New Roman"/>
          <w:sz w:val="28"/>
          <w:szCs w:val="28"/>
          <w:lang w:val="it-IT"/>
        </w:rPr>
        <w:t>so với cùng kỳ năm trước</w:t>
      </w:r>
      <w:r w:rsidRPr="008F737B">
        <w:rPr>
          <w:rFonts w:ascii="Times New Roman" w:hAnsi="Times New Roman" w:cs="Times New Roman"/>
          <w:sz w:val="28"/>
          <w:szCs w:val="28"/>
          <w:lang w:val="nl-NL"/>
        </w:rPr>
        <w:t xml:space="preserve">. </w:t>
      </w:r>
    </w:p>
    <w:p w14:paraId="7D88F99C" w14:textId="77777777" w:rsidR="006512E2" w:rsidRPr="008F737B" w:rsidRDefault="006512E2" w:rsidP="006512E2">
      <w:pPr>
        <w:spacing w:after="120" w:line="264" w:lineRule="auto"/>
        <w:ind w:firstLine="720"/>
        <w:jc w:val="both"/>
        <w:rPr>
          <w:rFonts w:ascii="Times New Roman" w:hAnsi="Times New Roman" w:cs="Times New Roman"/>
          <w:sz w:val="28"/>
          <w:szCs w:val="28"/>
          <w:lang w:val="nl-NL"/>
        </w:rPr>
      </w:pPr>
      <w:r w:rsidRPr="008F737B">
        <w:rPr>
          <w:rFonts w:ascii="Times New Roman" w:hAnsi="Times New Roman" w:cs="Times New Roman"/>
          <w:i/>
          <w:sz w:val="28"/>
          <w:szCs w:val="28"/>
          <w:lang w:val="nl-NL"/>
        </w:rPr>
        <w:t>- Thu cân đối ngân sách từ hoạt động xuất, nhập khẩu</w:t>
      </w:r>
      <w:r w:rsidRPr="008F737B">
        <w:rPr>
          <w:rFonts w:ascii="Times New Roman" w:hAnsi="Times New Roman" w:cs="Times New Roman"/>
          <w:sz w:val="28"/>
          <w:szCs w:val="28"/>
          <w:lang w:val="nl-NL"/>
        </w:rPr>
        <w:t xml:space="preserve"> tháng 3/2025 ước đạt 24,0 nghìn tỷ đồng. Lũy kế quý I/2025 đạt 61,6 nghìn tỷ đồng, bằng </w:t>
      </w:r>
      <w:r w:rsidRPr="008F737B">
        <w:rPr>
          <w:rFonts w:ascii="Times New Roman" w:hAnsi="Times New Roman" w:cs="Times New Roman"/>
          <w:sz w:val="28"/>
          <w:szCs w:val="28"/>
          <w:lang w:val="it-IT"/>
        </w:rPr>
        <w:t>26,2</w:t>
      </w:r>
      <w:r w:rsidRPr="008F737B">
        <w:rPr>
          <w:rFonts w:ascii="Times New Roman" w:hAnsi="Times New Roman" w:cs="Times New Roman"/>
          <w:sz w:val="28"/>
          <w:szCs w:val="28"/>
          <w:lang w:val="nl-NL"/>
        </w:rPr>
        <w:t xml:space="preserve">% dự toán năm và tăng 0,4% </w:t>
      </w:r>
      <w:r w:rsidRPr="008F737B">
        <w:rPr>
          <w:rFonts w:ascii="Times New Roman" w:hAnsi="Times New Roman" w:cs="Times New Roman"/>
          <w:sz w:val="28"/>
          <w:szCs w:val="28"/>
          <w:lang w:val="it-IT"/>
        </w:rPr>
        <w:t>so với cùng kỳ năm trước</w:t>
      </w:r>
      <w:r w:rsidRPr="008F737B">
        <w:rPr>
          <w:rFonts w:ascii="Times New Roman" w:hAnsi="Times New Roman" w:cs="Times New Roman"/>
          <w:sz w:val="28"/>
          <w:szCs w:val="28"/>
          <w:lang w:val="nl-NL"/>
        </w:rPr>
        <w:t xml:space="preserve">. </w:t>
      </w:r>
    </w:p>
    <w:p w14:paraId="0ADCC714" w14:textId="77777777" w:rsidR="006512E2" w:rsidRPr="008F737B" w:rsidRDefault="006512E2" w:rsidP="006512E2">
      <w:pPr>
        <w:spacing w:after="120" w:line="264" w:lineRule="auto"/>
        <w:ind w:firstLine="720"/>
        <w:jc w:val="both"/>
        <w:rPr>
          <w:rFonts w:ascii="Times New Roman" w:hAnsi="Times New Roman" w:cs="Times New Roman"/>
          <w:b/>
          <w:i/>
          <w:sz w:val="28"/>
          <w:szCs w:val="28"/>
          <w:lang w:val="nl-NL"/>
        </w:rPr>
      </w:pPr>
      <w:r w:rsidRPr="008F737B">
        <w:rPr>
          <w:rFonts w:ascii="Times New Roman" w:hAnsi="Times New Roman" w:cs="Times New Roman"/>
          <w:b/>
          <w:i/>
          <w:sz w:val="28"/>
          <w:szCs w:val="28"/>
          <w:lang w:val="nl-NL"/>
        </w:rPr>
        <w:t>Chi ngân sách Nhà nước</w:t>
      </w:r>
    </w:p>
    <w:p w14:paraId="52CE0DA0" w14:textId="77777777" w:rsidR="006512E2" w:rsidRPr="00B47C93" w:rsidRDefault="006512E2" w:rsidP="006512E2">
      <w:pPr>
        <w:spacing w:after="120" w:line="264" w:lineRule="auto"/>
        <w:ind w:firstLine="720"/>
        <w:jc w:val="both"/>
        <w:rPr>
          <w:rFonts w:ascii="Times New Roman" w:hAnsi="Times New Roman" w:cs="Times New Roman"/>
          <w:sz w:val="28"/>
          <w:szCs w:val="28"/>
          <w:lang w:val="nl-NL"/>
        </w:rPr>
      </w:pPr>
      <w:r w:rsidRPr="00B47C93">
        <w:rPr>
          <w:rFonts w:ascii="Times New Roman" w:hAnsi="Times New Roman" w:cs="Times New Roman"/>
          <w:sz w:val="28"/>
          <w:szCs w:val="28"/>
          <w:lang w:val="nl-NL"/>
        </w:rPr>
        <w:t>Tổng chi ngân sách Nhà nước tháng 3/2025 ước đạt 148,1 nghìn tỷ đồng; lũy kế quý I/2025 ước đạt 428,2 nghìn tỷ đồng, bằng 16,8% dự toán năm và tăng 11,6% so với cùng kỳ năm trước</w:t>
      </w:r>
      <w:r w:rsidRPr="00B47C93">
        <w:rPr>
          <w:rFonts w:ascii="Times New Roman" w:hAnsi="Times New Roman" w:cs="Times New Roman"/>
          <w:sz w:val="28"/>
          <w:szCs w:val="28"/>
          <w:lang w:val="vi-VN"/>
        </w:rPr>
        <w:t>. T</w:t>
      </w:r>
      <w:r w:rsidRPr="00B47C93">
        <w:rPr>
          <w:rFonts w:ascii="Times New Roman" w:hAnsi="Times New Roman" w:cs="Times New Roman"/>
          <w:sz w:val="28"/>
          <w:szCs w:val="28"/>
          <w:lang w:val="nl-NL"/>
        </w:rPr>
        <w:t>rong đó</w:t>
      </w:r>
      <w:r w:rsidRPr="00B47C93">
        <w:rPr>
          <w:rFonts w:ascii="Times New Roman" w:hAnsi="Times New Roman" w:cs="Times New Roman"/>
          <w:sz w:val="28"/>
          <w:szCs w:val="28"/>
          <w:lang w:val="vi-VN"/>
        </w:rPr>
        <w:t>, c</w:t>
      </w:r>
      <w:r w:rsidRPr="00B47C93">
        <w:rPr>
          <w:rFonts w:ascii="Times New Roman" w:hAnsi="Times New Roman" w:cs="Times New Roman"/>
          <w:sz w:val="28"/>
          <w:szCs w:val="28"/>
          <w:lang w:val="nl-NL"/>
        </w:rPr>
        <w:t>hi thường xuyên quý I/2025 đạt 316,5 nghìn tỷ đồng, bằng 20,2% dự toán năm và tăng 16,8% so với cùng kỳ năm trước; chi đầu tư phát triển đạt 78,7 nghìn tỷ đồng, bằng 10,0% và giảm 2,5%; chi trả nợ lãi 32,6 nghìn tỷ đồng, bằng 29,5% và tăng 1,7%.</w:t>
      </w:r>
    </w:p>
    <w:p w14:paraId="3F41928B" w14:textId="77777777" w:rsidR="005A76BC" w:rsidRPr="00663B5A" w:rsidRDefault="005A76BC" w:rsidP="00663B5A">
      <w:pPr>
        <w:tabs>
          <w:tab w:val="left" w:pos="900"/>
        </w:tabs>
        <w:spacing w:after="120" w:line="264" w:lineRule="auto"/>
        <w:ind w:firstLine="720"/>
        <w:jc w:val="both"/>
        <w:rPr>
          <w:rFonts w:ascii="Times New Roman" w:hAnsi="Times New Roman" w:cs="Times New Roman"/>
          <w:b/>
          <w:bCs/>
          <w:iCs/>
          <w:sz w:val="28"/>
          <w:szCs w:val="28"/>
          <w:lang w:val="de-DE"/>
        </w:rPr>
      </w:pPr>
      <w:bookmarkStart w:id="1" w:name="_Hlk194647683"/>
      <w:bookmarkStart w:id="2" w:name="_Hlk89176061"/>
      <w:bookmarkStart w:id="3" w:name="_Hlk54593811"/>
      <w:r w:rsidRPr="00663B5A">
        <w:rPr>
          <w:rFonts w:ascii="Times New Roman" w:hAnsi="Times New Roman" w:cs="Times New Roman"/>
          <w:b/>
          <w:bCs/>
          <w:iCs/>
          <w:sz w:val="28"/>
          <w:szCs w:val="28"/>
          <w:lang w:val="de-DE"/>
        </w:rPr>
        <w:t>4. Xuất, nhập khẩu hàng hóa, dịch vụ</w:t>
      </w:r>
    </w:p>
    <w:p w14:paraId="519FB1BE" w14:textId="77777777" w:rsidR="005A76BC" w:rsidRPr="00663B5A" w:rsidRDefault="005A76BC">
      <w:pPr>
        <w:tabs>
          <w:tab w:val="left" w:pos="900"/>
          <w:tab w:val="left" w:pos="9475"/>
        </w:tabs>
        <w:spacing w:after="120" w:line="264" w:lineRule="auto"/>
        <w:ind w:firstLine="720"/>
        <w:jc w:val="both"/>
        <w:rPr>
          <w:rFonts w:ascii="Times New Roman" w:hAnsi="Times New Roman" w:cs="Times New Roman"/>
          <w:b/>
          <w:bCs/>
          <w:i/>
          <w:iCs/>
          <w:sz w:val="28"/>
          <w:szCs w:val="28"/>
          <w:lang w:val="de-DE"/>
        </w:rPr>
      </w:pPr>
      <w:r w:rsidRPr="00663B5A">
        <w:rPr>
          <w:rFonts w:ascii="Times New Roman" w:hAnsi="Times New Roman" w:cs="Times New Roman"/>
          <w:b/>
          <w:bCs/>
          <w:i/>
          <w:iCs/>
          <w:sz w:val="28"/>
          <w:szCs w:val="28"/>
          <w:lang w:val="de-DE"/>
        </w:rPr>
        <w:t>a) Xuất, nhập khẩu hàng hóa</w:t>
      </w:r>
      <w:r w:rsidRPr="00663B5A">
        <w:rPr>
          <w:rFonts w:ascii="Times New Roman" w:hAnsi="Times New Roman" w:cs="Times New Roman"/>
          <w:b/>
          <w:bCs/>
          <w:i/>
          <w:iCs/>
          <w:sz w:val="28"/>
          <w:szCs w:val="28"/>
          <w:vertAlign w:val="superscript"/>
          <w:lang w:val="de-DE"/>
        </w:rPr>
        <w:footnoteReference w:id="34"/>
      </w:r>
    </w:p>
    <w:p w14:paraId="7672984B" w14:textId="20DC795E" w:rsidR="005A76BC" w:rsidRPr="00663B5A" w:rsidRDefault="005A76BC">
      <w:pPr>
        <w:tabs>
          <w:tab w:val="left" w:pos="900"/>
          <w:tab w:val="left" w:pos="9475"/>
        </w:tabs>
        <w:spacing w:after="120" w:line="264" w:lineRule="auto"/>
        <w:ind w:firstLine="720"/>
        <w:jc w:val="both"/>
        <w:rPr>
          <w:rFonts w:ascii="Times New Roman" w:hAnsi="Times New Roman" w:cs="Times New Roman"/>
          <w:i/>
          <w:iCs/>
          <w:spacing w:val="-4"/>
          <w:sz w:val="28"/>
          <w:szCs w:val="28"/>
          <w:lang w:val="en-US"/>
        </w:rPr>
      </w:pPr>
      <w:r w:rsidRPr="00663B5A">
        <w:rPr>
          <w:rFonts w:ascii="Times New Roman" w:hAnsi="Times New Roman" w:cs="Times New Roman"/>
          <w:i/>
          <w:spacing w:val="-4"/>
          <w:sz w:val="28"/>
          <w:szCs w:val="28"/>
          <w:lang w:val="de-DE"/>
        </w:rPr>
        <w:t>Trong tháng Ba, t</w:t>
      </w:r>
      <w:r w:rsidRPr="00663B5A">
        <w:rPr>
          <w:rFonts w:ascii="Times New Roman" w:hAnsi="Times New Roman" w:cs="Times New Roman"/>
          <w:i/>
          <w:spacing w:val="-4"/>
          <w:sz w:val="28"/>
          <w:szCs w:val="28"/>
          <w:lang w:val="es-NI"/>
        </w:rPr>
        <w:t>ổng kim ngạch xuất, nhập khẩu hàng hóa</w:t>
      </w:r>
      <w:r w:rsidRPr="00663B5A">
        <w:rPr>
          <w:rFonts w:ascii="Times New Roman" w:hAnsi="Times New Roman" w:cs="Times New Roman"/>
          <w:i/>
          <w:iCs/>
          <w:spacing w:val="-2"/>
          <w:sz w:val="28"/>
          <w:szCs w:val="28"/>
          <w:vertAlign w:val="superscript"/>
          <w:lang w:val="de-DE"/>
        </w:rPr>
        <w:footnoteReference w:id="35"/>
      </w:r>
      <w:r w:rsidRPr="00663B5A">
        <w:rPr>
          <w:rFonts w:ascii="Times New Roman" w:hAnsi="Times New Roman" w:cs="Times New Roman"/>
          <w:i/>
          <w:spacing w:val="-4"/>
          <w:sz w:val="28"/>
          <w:szCs w:val="28"/>
          <w:lang w:val="es-NI"/>
        </w:rPr>
        <w:t xml:space="preserve"> đạt 75,39 tỷ USD,</w:t>
      </w:r>
      <w:r w:rsidRPr="00663B5A">
        <w:rPr>
          <w:rFonts w:ascii="Times New Roman" w:hAnsi="Times New Roman" w:cs="Times New Roman"/>
          <w:i/>
          <w:spacing w:val="-4"/>
          <w:sz w:val="28"/>
          <w:szCs w:val="28"/>
          <w:lang w:val="de-DE"/>
        </w:rPr>
        <w:t xml:space="preserve"> tăng 18,2% so với tháng trước và</w:t>
      </w:r>
      <w:r w:rsidRPr="00663B5A">
        <w:rPr>
          <w:rFonts w:ascii="Times New Roman" w:hAnsi="Times New Roman" w:cs="Times New Roman"/>
          <w:i/>
          <w:spacing w:val="-4"/>
          <w:sz w:val="28"/>
          <w:szCs w:val="28"/>
          <w:lang w:val="es-NI"/>
        </w:rPr>
        <w:t xml:space="preserve"> tăng 16,6% so với cùng kỳ năm trước. Tính chung quý I</w:t>
      </w:r>
      <w:r w:rsidR="00920686">
        <w:rPr>
          <w:rFonts w:ascii="Times New Roman" w:hAnsi="Times New Roman" w:cs="Times New Roman"/>
          <w:i/>
          <w:spacing w:val="-4"/>
          <w:sz w:val="28"/>
          <w:szCs w:val="28"/>
          <w:lang w:val="es-NI"/>
        </w:rPr>
        <w:t>/</w:t>
      </w:r>
      <w:r w:rsidRPr="00663B5A">
        <w:rPr>
          <w:rFonts w:ascii="Times New Roman" w:hAnsi="Times New Roman" w:cs="Times New Roman"/>
          <w:i/>
          <w:spacing w:val="-4"/>
          <w:sz w:val="28"/>
          <w:szCs w:val="28"/>
          <w:lang w:val="es-NI"/>
        </w:rPr>
        <w:t>2025, tổng kim ngạch xuất, nhập khẩu hàng hóa đạt 202,52 tỷ USD, tăng 13,7% so với cùng kỳ năm trước, trong đó xuất khẩu tăng 10,6%; nhập khẩu tăng 17,0%</w:t>
      </w:r>
      <w:r w:rsidRPr="00663B5A">
        <w:rPr>
          <w:rFonts w:ascii="Times New Roman" w:hAnsi="Times New Roman" w:cs="Times New Roman"/>
          <w:i/>
          <w:spacing w:val="-4"/>
          <w:sz w:val="28"/>
          <w:szCs w:val="28"/>
          <w:vertAlign w:val="superscript"/>
          <w:lang w:val="es-NI"/>
        </w:rPr>
        <w:footnoteReference w:id="36"/>
      </w:r>
      <w:r w:rsidRPr="00663B5A">
        <w:rPr>
          <w:rFonts w:ascii="Times New Roman" w:hAnsi="Times New Roman" w:cs="Times New Roman"/>
          <w:i/>
          <w:spacing w:val="-4"/>
          <w:sz w:val="28"/>
          <w:szCs w:val="28"/>
          <w:lang w:val="es-NI"/>
        </w:rPr>
        <w:t xml:space="preserve">. </w:t>
      </w:r>
      <w:r w:rsidRPr="00663B5A">
        <w:rPr>
          <w:rFonts w:ascii="Times New Roman" w:hAnsi="Times New Roman" w:cs="Times New Roman"/>
          <w:i/>
          <w:iCs/>
          <w:spacing w:val="-4"/>
          <w:sz w:val="28"/>
          <w:szCs w:val="28"/>
          <w:lang w:val="en-US"/>
        </w:rPr>
        <w:t>Cán cân thương mại hàng hóa xuất siêu 3,16 tỷ USD.</w:t>
      </w:r>
    </w:p>
    <w:p w14:paraId="0AF57384" w14:textId="2AE60E43" w:rsidR="005A76BC" w:rsidRPr="00663B5A" w:rsidRDefault="005A76BC" w:rsidP="00663B5A">
      <w:pPr>
        <w:tabs>
          <w:tab w:val="left" w:pos="900"/>
          <w:tab w:val="left" w:pos="9475"/>
        </w:tabs>
        <w:spacing w:before="240" w:after="240" w:line="264" w:lineRule="auto"/>
        <w:ind w:right="119"/>
        <w:jc w:val="center"/>
        <w:rPr>
          <w:rFonts w:ascii="Times New Roman" w:hAnsi="Times New Roman" w:cs="Times New Roman"/>
          <w:b/>
          <w:bCs/>
          <w:sz w:val="2"/>
          <w:szCs w:val="24"/>
          <w:lang w:val="es-NI"/>
        </w:rPr>
      </w:pPr>
      <w:r w:rsidRPr="00663B5A">
        <w:rPr>
          <w:rFonts w:ascii="Arial" w:hAnsi="Arial" w:cs="Arial"/>
          <w:b/>
          <w:bCs/>
          <w:sz w:val="24"/>
          <w:szCs w:val="24"/>
          <w:lang w:val="es-NI"/>
        </w:rPr>
        <w:t>Hình 1</w:t>
      </w:r>
      <w:r w:rsidR="00D90FCE">
        <w:rPr>
          <w:rFonts w:ascii="Arial" w:hAnsi="Arial" w:cs="Arial"/>
          <w:b/>
          <w:bCs/>
          <w:sz w:val="24"/>
          <w:szCs w:val="24"/>
          <w:lang w:val="es-NI"/>
        </w:rPr>
        <w:t>4</w:t>
      </w:r>
      <w:r w:rsidRPr="00663B5A">
        <w:rPr>
          <w:rFonts w:ascii="Arial" w:hAnsi="Arial" w:cs="Arial"/>
          <w:b/>
          <w:bCs/>
          <w:sz w:val="24"/>
          <w:szCs w:val="24"/>
          <w:lang w:val="es-NI"/>
        </w:rPr>
        <w:t>. Xuất, nhập khẩu hàng hóa quý I năm 2025</w:t>
      </w:r>
    </w:p>
    <w:p w14:paraId="055D3E50" w14:textId="77777777" w:rsidR="005A76BC" w:rsidRPr="00663B5A" w:rsidRDefault="005A76BC" w:rsidP="005A76BC">
      <w:pPr>
        <w:spacing w:after="120" w:line="252" w:lineRule="auto"/>
        <w:jc w:val="center"/>
        <w:rPr>
          <w:rFonts w:ascii="Times New Roman" w:hAnsi="Times New Roman" w:cs="Times New Roman"/>
          <w:b/>
          <w:bCs/>
          <w:i/>
          <w:iCs/>
          <w:sz w:val="28"/>
          <w:szCs w:val="28"/>
          <w:lang w:val="de-DE"/>
        </w:rPr>
      </w:pPr>
      <w:r w:rsidRPr="00663B5A">
        <w:rPr>
          <w:rFonts w:ascii="Times New Roman" w:hAnsi="Times New Roman" w:cs="Times New Roman"/>
          <w:noProof/>
          <w:sz w:val="28"/>
          <w:szCs w:val="28"/>
          <w:lang w:val="en-US"/>
        </w:rPr>
        <w:drawing>
          <wp:inline distT="0" distB="0" distL="0" distR="0" wp14:anchorId="5BF16E6C" wp14:editId="268586AA">
            <wp:extent cx="5786044" cy="1382751"/>
            <wp:effectExtent l="0" t="0" r="5715" b="8255"/>
            <wp:docPr id="1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5539538" name=""/>
                    <pic:cNvPicPr/>
                  </pic:nvPicPr>
                  <pic:blipFill>
                    <a:blip r:embed="rId21">
                      <a:extLst>
                        <a:ext uri="{96DAC541-7B7A-43D3-8B79-37D633B846F1}">
                          <asvg:svgBlip xmlns:asvg="http://schemas.microsoft.com/office/drawing/2016/SVG/main" r:embed="rId22"/>
                        </a:ext>
                      </a:extLst>
                    </a:blip>
                    <a:stretch>
                      <a:fillRect/>
                    </a:stretch>
                  </pic:blipFill>
                  <pic:spPr>
                    <a:xfrm>
                      <a:off x="0" y="0"/>
                      <a:ext cx="5861082" cy="1400684"/>
                    </a:xfrm>
                    <a:prstGeom prst="rect">
                      <a:avLst/>
                    </a:prstGeom>
                  </pic:spPr>
                </pic:pic>
              </a:graphicData>
            </a:graphic>
          </wp:inline>
        </w:drawing>
      </w:r>
    </w:p>
    <w:p w14:paraId="652C2EBE" w14:textId="7F6CD89D" w:rsidR="005A76BC" w:rsidRPr="00663B5A" w:rsidRDefault="005A76BC" w:rsidP="00663B5A">
      <w:pPr>
        <w:spacing w:after="120" w:line="264" w:lineRule="auto"/>
        <w:ind w:firstLine="720"/>
        <w:rPr>
          <w:rFonts w:ascii="Times New Roman" w:hAnsi="Times New Roman" w:cs="Times New Roman"/>
          <w:b/>
          <w:bCs/>
          <w:i/>
          <w:iCs/>
          <w:sz w:val="28"/>
          <w:szCs w:val="28"/>
          <w:lang w:val="de-DE"/>
        </w:rPr>
      </w:pPr>
      <w:r w:rsidRPr="00663B5A">
        <w:rPr>
          <w:rFonts w:ascii="Times New Roman" w:hAnsi="Times New Roman" w:cs="Times New Roman"/>
          <w:b/>
          <w:bCs/>
          <w:i/>
          <w:iCs/>
          <w:sz w:val="28"/>
          <w:szCs w:val="28"/>
          <w:lang w:val="de-DE"/>
        </w:rPr>
        <w:t>Xuất khẩu hàng hóa</w:t>
      </w:r>
    </w:p>
    <w:p w14:paraId="6B0A2B41" w14:textId="77777777" w:rsidR="005A76BC" w:rsidRPr="00663B5A" w:rsidRDefault="005A76BC" w:rsidP="00663B5A">
      <w:pPr>
        <w:tabs>
          <w:tab w:val="num" w:pos="0"/>
          <w:tab w:val="left" w:pos="9475"/>
        </w:tabs>
        <w:spacing w:after="120" w:line="264" w:lineRule="auto"/>
        <w:ind w:firstLine="720"/>
        <w:jc w:val="both"/>
        <w:rPr>
          <w:rFonts w:ascii="Times New Roman" w:hAnsi="Times New Roman" w:cs="Times New Roman"/>
          <w:bCs/>
          <w:sz w:val="28"/>
          <w:szCs w:val="28"/>
          <w:lang w:val="de-DE"/>
        </w:rPr>
      </w:pPr>
      <w:r w:rsidRPr="00663B5A">
        <w:rPr>
          <w:rFonts w:ascii="Times New Roman" w:hAnsi="Times New Roman" w:cs="Times New Roman"/>
          <w:bCs/>
          <w:sz w:val="28"/>
          <w:szCs w:val="28"/>
          <w:lang w:val="de-DE"/>
        </w:rPr>
        <w:t>Kim ngạch xuất khẩu hàng hóa tháng 02/2025 đạt 31,11 tỷ USD</w:t>
      </w:r>
      <w:r w:rsidRPr="00663B5A">
        <w:rPr>
          <w:rFonts w:ascii="Times New Roman" w:hAnsi="Times New Roman" w:cs="Times New Roman"/>
          <w:bCs/>
          <w:sz w:val="28"/>
          <w:szCs w:val="28"/>
          <w:vertAlign w:val="superscript"/>
          <w:lang w:val="de-DE"/>
        </w:rPr>
        <w:footnoteReference w:id="37"/>
      </w:r>
      <w:r w:rsidRPr="00663B5A">
        <w:rPr>
          <w:rFonts w:ascii="Times New Roman" w:hAnsi="Times New Roman" w:cs="Times New Roman"/>
          <w:bCs/>
          <w:sz w:val="28"/>
          <w:szCs w:val="28"/>
          <w:lang w:val="de-DE"/>
        </w:rPr>
        <w:t>.</w:t>
      </w:r>
    </w:p>
    <w:p w14:paraId="002A3C9A" w14:textId="77777777" w:rsidR="005A76BC" w:rsidRPr="00663B5A" w:rsidRDefault="005A76BC" w:rsidP="00663B5A">
      <w:pPr>
        <w:tabs>
          <w:tab w:val="num" w:pos="0"/>
          <w:tab w:val="left" w:pos="9475"/>
        </w:tabs>
        <w:spacing w:after="120" w:line="264" w:lineRule="auto"/>
        <w:ind w:firstLine="720"/>
        <w:jc w:val="both"/>
        <w:rPr>
          <w:rFonts w:ascii="Times New Roman" w:hAnsi="Times New Roman" w:cs="Times New Roman"/>
          <w:bCs/>
          <w:sz w:val="28"/>
          <w:szCs w:val="28"/>
          <w:lang w:val="de-DE"/>
        </w:rPr>
      </w:pPr>
      <w:r w:rsidRPr="00663B5A">
        <w:rPr>
          <w:rFonts w:ascii="Times New Roman" w:hAnsi="Times New Roman" w:cs="Times New Roman"/>
          <w:bCs/>
          <w:sz w:val="28"/>
          <w:szCs w:val="28"/>
          <w:lang w:val="de-DE"/>
        </w:rPr>
        <w:lastRenderedPageBreak/>
        <w:t xml:space="preserve">Kim ngạch xuất khẩu hàng hóa tháng 3/2025 đạt 38,51 tỷ USD, tăng 23,8% so với tháng trước. Trong đó, khu vực kinh tế trong nước đạt 11,08 tỷ USD, tăng 32,1%; khu vực có vốn đầu tư nước ngoài (kể cả dầu thô) đạt 27,43 tỷ USD, tăng 20,7%. So với cùng kỳ năm trước, kim ngạch xuất khẩu hàng hóa tháng Ba tăng 14,5%, trong đó khu vực kinh tế trong nước tăng 18,7%, khu vực có vốn đầu tư nước ngoài (kể cả dầu thô) tăng 12,9%. </w:t>
      </w:r>
    </w:p>
    <w:p w14:paraId="6F638748" w14:textId="0DE20E76" w:rsidR="005A76BC" w:rsidRPr="00663B5A" w:rsidRDefault="005A76BC" w:rsidP="00663B5A">
      <w:pPr>
        <w:tabs>
          <w:tab w:val="num" w:pos="0"/>
          <w:tab w:val="left" w:pos="9475"/>
        </w:tabs>
        <w:spacing w:after="120" w:line="264" w:lineRule="auto"/>
        <w:ind w:firstLine="720"/>
        <w:jc w:val="both"/>
        <w:rPr>
          <w:rFonts w:ascii="Times New Roman" w:hAnsi="Times New Roman" w:cs="Times New Roman"/>
          <w:iCs/>
          <w:spacing w:val="-4"/>
          <w:sz w:val="28"/>
          <w:szCs w:val="28"/>
          <w:lang w:val="de-DE"/>
        </w:rPr>
      </w:pPr>
      <w:r w:rsidRPr="00663B5A">
        <w:rPr>
          <w:rFonts w:ascii="Times New Roman" w:hAnsi="Times New Roman" w:cs="Times New Roman"/>
          <w:iCs/>
          <w:spacing w:val="-4"/>
          <w:sz w:val="28"/>
          <w:szCs w:val="28"/>
          <w:lang w:val="de-DE"/>
        </w:rPr>
        <w:t>Tính chung quý I</w:t>
      </w:r>
      <w:r w:rsidR="00920686">
        <w:rPr>
          <w:rFonts w:ascii="Times New Roman" w:hAnsi="Times New Roman" w:cs="Times New Roman"/>
          <w:iCs/>
          <w:spacing w:val="-4"/>
          <w:sz w:val="28"/>
          <w:szCs w:val="28"/>
          <w:lang w:val="de-DE"/>
        </w:rPr>
        <w:t>/</w:t>
      </w:r>
      <w:r w:rsidRPr="00663B5A">
        <w:rPr>
          <w:rFonts w:ascii="Times New Roman" w:hAnsi="Times New Roman" w:cs="Times New Roman"/>
          <w:iCs/>
          <w:spacing w:val="-4"/>
          <w:sz w:val="28"/>
          <w:szCs w:val="28"/>
          <w:lang w:val="de-DE"/>
        </w:rPr>
        <w:t xml:space="preserve">2025, kim ngạch xuất khẩu hàng hóa đạt 102,84 tỷ USD, tăng 10,6% so với cùng kỳ năm trước. Trong đó, khu vực kinh tế trong nước đạt 29,02 tỷ USD, tăng 15,0%, chiếm 28,2% tổng kim ngạch xuất khẩu; khu vực có vốn đầu tư nước ngoài (kể cả dầu thô) đạt 73,82 tỷ USD, tăng 9,0%, chiếm 71,8%. </w:t>
      </w:r>
    </w:p>
    <w:p w14:paraId="5849BCDB" w14:textId="0AD2DDC0" w:rsidR="005A76BC" w:rsidRPr="00663B5A" w:rsidRDefault="005A76BC" w:rsidP="00663B5A">
      <w:pPr>
        <w:tabs>
          <w:tab w:val="num" w:pos="0"/>
          <w:tab w:val="left" w:pos="9475"/>
        </w:tabs>
        <w:spacing w:after="120" w:line="264" w:lineRule="auto"/>
        <w:ind w:firstLine="720"/>
        <w:jc w:val="both"/>
        <w:rPr>
          <w:rFonts w:ascii="Times New Roman" w:hAnsi="Times New Roman" w:cs="Times New Roman"/>
          <w:b/>
          <w:bCs/>
          <w:sz w:val="28"/>
          <w:szCs w:val="28"/>
          <w:lang w:val="es-NI"/>
        </w:rPr>
      </w:pPr>
      <w:r w:rsidRPr="00663B5A">
        <w:rPr>
          <w:rFonts w:ascii="Times New Roman" w:hAnsi="Times New Roman" w:cs="Times New Roman"/>
          <w:sz w:val="28"/>
          <w:szCs w:val="28"/>
          <w:lang w:val="de-DE"/>
        </w:rPr>
        <w:t>Trong quý I</w:t>
      </w:r>
      <w:r w:rsidR="00920686">
        <w:rPr>
          <w:rFonts w:ascii="Times New Roman" w:hAnsi="Times New Roman" w:cs="Times New Roman"/>
          <w:sz w:val="28"/>
          <w:szCs w:val="28"/>
          <w:lang w:val="de-DE"/>
        </w:rPr>
        <w:t>/</w:t>
      </w:r>
      <w:r w:rsidRPr="00663B5A">
        <w:rPr>
          <w:rFonts w:ascii="Times New Roman" w:hAnsi="Times New Roman" w:cs="Times New Roman"/>
          <w:sz w:val="28"/>
          <w:szCs w:val="28"/>
          <w:lang w:val="de-DE"/>
        </w:rPr>
        <w:t xml:space="preserve">2025 có 18 mặt hàng đạt kim ngạch xuất khẩu trên 1 tỷ USD, chiếm 84,5% tổng kim ngạch xuất khẩu (có 5 mặt hàng xuất khẩu trên 5 tỷ USD, chiếm 59,9%). </w:t>
      </w:r>
    </w:p>
    <w:p w14:paraId="67773F19" w14:textId="1DB6BECB" w:rsidR="005A76BC" w:rsidRPr="00663B5A" w:rsidRDefault="005A76BC" w:rsidP="00663B5A">
      <w:pPr>
        <w:tabs>
          <w:tab w:val="num" w:pos="0"/>
          <w:tab w:val="left" w:pos="9475"/>
        </w:tabs>
        <w:spacing w:before="120" w:after="120" w:line="240" w:lineRule="auto"/>
        <w:ind w:right="119"/>
        <w:jc w:val="center"/>
        <w:rPr>
          <w:rFonts w:ascii="Arial" w:hAnsi="Arial" w:cs="Arial"/>
          <w:b/>
          <w:bCs/>
          <w:sz w:val="24"/>
          <w:szCs w:val="24"/>
          <w:lang w:val="es-NI"/>
        </w:rPr>
      </w:pPr>
      <w:r w:rsidRPr="00663B5A">
        <w:rPr>
          <w:rFonts w:ascii="Arial" w:hAnsi="Arial" w:cs="Arial"/>
          <w:b/>
          <w:spacing w:val="-2"/>
          <w:sz w:val="24"/>
          <w:szCs w:val="20"/>
          <w:lang w:val="pl-PL"/>
        </w:rPr>
        <w:t xml:space="preserve">Biểu </w:t>
      </w:r>
      <w:r w:rsidR="00D90FCE">
        <w:rPr>
          <w:rFonts w:ascii="Arial" w:hAnsi="Arial" w:cs="Arial"/>
          <w:b/>
          <w:spacing w:val="-2"/>
          <w:sz w:val="24"/>
          <w:szCs w:val="20"/>
          <w:lang w:val="pl-PL"/>
        </w:rPr>
        <w:t>7</w:t>
      </w:r>
      <w:r w:rsidRPr="00663B5A">
        <w:rPr>
          <w:rFonts w:ascii="Arial" w:hAnsi="Arial" w:cs="Arial"/>
          <w:b/>
          <w:spacing w:val="-2"/>
          <w:sz w:val="24"/>
          <w:szCs w:val="20"/>
          <w:lang w:val="pl-PL"/>
        </w:rPr>
        <w:t>. Giá trị</w:t>
      </w:r>
      <w:r w:rsidRPr="00663B5A">
        <w:rPr>
          <w:rFonts w:ascii="Arial" w:hAnsi="Arial" w:cs="Arial"/>
          <w:b/>
          <w:bCs/>
          <w:sz w:val="24"/>
          <w:szCs w:val="24"/>
          <w:lang w:val="es-NI"/>
        </w:rPr>
        <w:t xml:space="preserve"> một số mặt hàng xuất khẩu quý I năm 2025</w:t>
      </w:r>
    </w:p>
    <w:tbl>
      <w:tblPr>
        <w:tblStyle w:val="TableGrid4"/>
        <w:tblW w:w="9039"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162"/>
        <w:gridCol w:w="1680"/>
        <w:gridCol w:w="229"/>
        <w:gridCol w:w="2573"/>
      </w:tblGrid>
      <w:tr w:rsidR="00B279A5" w:rsidRPr="00B279A5" w14:paraId="6D54CBD7" w14:textId="77777777" w:rsidTr="00343B8C">
        <w:tc>
          <w:tcPr>
            <w:tcW w:w="4395" w:type="dxa"/>
          </w:tcPr>
          <w:p w14:paraId="64BC9013" w14:textId="77777777" w:rsidR="005A76BC" w:rsidRPr="00663B5A" w:rsidRDefault="005A76BC" w:rsidP="005A76BC">
            <w:pPr>
              <w:tabs>
                <w:tab w:val="num" w:pos="0"/>
                <w:tab w:val="left" w:pos="9475"/>
              </w:tabs>
              <w:spacing w:before="40" w:after="40" w:line="288" w:lineRule="auto"/>
              <w:ind w:right="119"/>
              <w:jc w:val="right"/>
              <w:rPr>
                <w:rFonts w:ascii="Arial" w:hAnsi="Arial" w:cs="Arial"/>
                <w:b/>
                <w:bCs/>
                <w:i/>
                <w:iCs/>
                <w:szCs w:val="28"/>
                <w:lang w:val="es-NI"/>
              </w:rPr>
            </w:pPr>
          </w:p>
          <w:p w14:paraId="30F01B9E" w14:textId="77777777" w:rsidR="005A76BC" w:rsidRPr="00663B5A" w:rsidRDefault="005A76BC" w:rsidP="005A76BC">
            <w:pPr>
              <w:tabs>
                <w:tab w:val="num" w:pos="0"/>
                <w:tab w:val="left" w:pos="9475"/>
              </w:tabs>
              <w:spacing w:before="40" w:after="40" w:line="288" w:lineRule="auto"/>
              <w:ind w:right="119"/>
              <w:jc w:val="right"/>
              <w:rPr>
                <w:rFonts w:ascii="Arial" w:hAnsi="Arial" w:cs="Arial"/>
                <w:b/>
                <w:bCs/>
                <w:i/>
                <w:iCs/>
                <w:szCs w:val="28"/>
                <w:lang w:val="es-NI"/>
              </w:rPr>
            </w:pPr>
          </w:p>
        </w:tc>
        <w:tc>
          <w:tcPr>
            <w:tcW w:w="1842" w:type="dxa"/>
            <w:gridSpan w:val="2"/>
            <w:tcBorders>
              <w:top w:val="single" w:sz="4" w:space="0" w:color="auto"/>
              <w:bottom w:val="single" w:sz="4" w:space="0" w:color="auto"/>
            </w:tcBorders>
          </w:tcPr>
          <w:p w14:paraId="066059C3" w14:textId="77777777" w:rsidR="005A76BC" w:rsidRPr="00663B5A" w:rsidRDefault="005A76BC" w:rsidP="005A76BC">
            <w:pPr>
              <w:spacing w:before="40" w:after="40" w:line="288" w:lineRule="auto"/>
              <w:jc w:val="center"/>
              <w:rPr>
                <w:rFonts w:ascii="Arial" w:hAnsi="Arial" w:cs="Arial"/>
                <w:szCs w:val="28"/>
                <w:lang w:val="es-NI"/>
              </w:rPr>
            </w:pPr>
            <w:r w:rsidRPr="00663B5A">
              <w:rPr>
                <w:rFonts w:ascii="Arial" w:hAnsi="Arial" w:cs="Arial"/>
                <w:szCs w:val="28"/>
                <w:lang w:val="es-NI"/>
              </w:rPr>
              <w:t>Giá trị</w:t>
            </w:r>
          </w:p>
          <w:p w14:paraId="39604DC1" w14:textId="77777777" w:rsidR="005A76BC" w:rsidRPr="00663B5A" w:rsidRDefault="005A76BC" w:rsidP="005A76BC">
            <w:pPr>
              <w:spacing w:before="40" w:after="40" w:line="288" w:lineRule="auto"/>
              <w:jc w:val="center"/>
              <w:rPr>
                <w:rFonts w:ascii="Arial" w:hAnsi="Arial" w:cs="Arial"/>
                <w:b/>
                <w:bCs/>
                <w:i/>
                <w:iCs/>
                <w:szCs w:val="28"/>
                <w:lang w:val="es-NI"/>
              </w:rPr>
            </w:pPr>
            <w:r w:rsidRPr="00663B5A">
              <w:rPr>
                <w:rFonts w:ascii="Arial" w:hAnsi="Arial" w:cs="Arial"/>
                <w:i/>
                <w:iCs/>
                <w:szCs w:val="28"/>
                <w:lang w:val="es-NI"/>
              </w:rPr>
              <w:t>(Triệu USD)</w:t>
            </w:r>
          </w:p>
        </w:tc>
        <w:tc>
          <w:tcPr>
            <w:tcW w:w="2802" w:type="dxa"/>
            <w:gridSpan w:val="2"/>
            <w:tcBorders>
              <w:top w:val="single" w:sz="4" w:space="0" w:color="auto"/>
              <w:bottom w:val="single" w:sz="4" w:space="0" w:color="auto"/>
            </w:tcBorders>
          </w:tcPr>
          <w:p w14:paraId="3E93BCA1" w14:textId="77777777" w:rsidR="005A76BC" w:rsidRPr="00663B5A" w:rsidRDefault="005A76BC" w:rsidP="005A76BC">
            <w:pPr>
              <w:spacing w:before="40" w:after="40" w:line="288" w:lineRule="auto"/>
              <w:jc w:val="center"/>
              <w:rPr>
                <w:rFonts w:ascii="Arial" w:hAnsi="Arial" w:cs="Arial"/>
                <w:szCs w:val="28"/>
                <w:lang w:val="es-NI"/>
              </w:rPr>
            </w:pPr>
            <w:r w:rsidRPr="00663B5A">
              <w:rPr>
                <w:rFonts w:ascii="Arial" w:hAnsi="Arial" w:cs="Arial"/>
                <w:szCs w:val="28"/>
                <w:lang w:val="es-NI"/>
              </w:rPr>
              <w:t>Tốc độ tăng/giảm so với</w:t>
            </w:r>
          </w:p>
          <w:p w14:paraId="44B84C52" w14:textId="77777777" w:rsidR="005A76BC" w:rsidRPr="00663B5A" w:rsidRDefault="005A76BC" w:rsidP="005A76BC">
            <w:pPr>
              <w:spacing w:before="40" w:after="40" w:line="288" w:lineRule="auto"/>
              <w:jc w:val="center"/>
              <w:rPr>
                <w:rFonts w:ascii="Arial" w:hAnsi="Arial" w:cs="Arial"/>
                <w:b/>
                <w:bCs/>
                <w:i/>
                <w:iCs/>
                <w:szCs w:val="28"/>
                <w:lang w:val="vi-VN"/>
              </w:rPr>
            </w:pPr>
            <w:r w:rsidRPr="00663B5A">
              <w:rPr>
                <w:rFonts w:ascii="Arial" w:hAnsi="Arial" w:cs="Arial"/>
                <w:szCs w:val="28"/>
                <w:lang w:val="vi-VN"/>
              </w:rPr>
              <w:t xml:space="preserve">cùng kỳ năm trước </w:t>
            </w:r>
            <w:r w:rsidRPr="00663B5A">
              <w:rPr>
                <w:rFonts w:ascii="Arial" w:hAnsi="Arial" w:cs="Arial"/>
                <w:i/>
                <w:iCs/>
                <w:szCs w:val="28"/>
                <w:lang w:val="vi-VN"/>
              </w:rPr>
              <w:t>(%)</w:t>
            </w:r>
          </w:p>
        </w:tc>
      </w:tr>
      <w:tr w:rsidR="00B279A5" w:rsidRPr="00B279A5" w14:paraId="7EEE132C" w14:textId="77777777" w:rsidTr="00343B8C">
        <w:trPr>
          <w:trHeight w:val="344"/>
        </w:trPr>
        <w:tc>
          <w:tcPr>
            <w:tcW w:w="4557" w:type="dxa"/>
            <w:gridSpan w:val="2"/>
            <w:vAlign w:val="bottom"/>
          </w:tcPr>
          <w:p w14:paraId="691CE014" w14:textId="77777777" w:rsidR="005A76BC" w:rsidRPr="00663B5A" w:rsidRDefault="005A76BC" w:rsidP="005A76BC">
            <w:pPr>
              <w:spacing w:before="40" w:after="40" w:line="288" w:lineRule="auto"/>
              <w:rPr>
                <w:rFonts w:ascii="Arial" w:hAnsi="Arial" w:cs="Arial"/>
                <w:b/>
                <w:bCs/>
                <w:szCs w:val="28"/>
                <w:lang w:val="en-US"/>
              </w:rPr>
            </w:pPr>
            <w:r w:rsidRPr="00663B5A">
              <w:rPr>
                <w:rFonts w:ascii="Arial" w:hAnsi="Arial" w:cs="Arial"/>
                <w:b/>
                <w:bCs/>
                <w:szCs w:val="28"/>
                <w:lang w:val="en-US"/>
              </w:rPr>
              <w:t>Các mặt hàng đạt giá trị trên 5 tỷ USD</w:t>
            </w:r>
          </w:p>
        </w:tc>
        <w:tc>
          <w:tcPr>
            <w:tcW w:w="1909" w:type="dxa"/>
            <w:gridSpan w:val="2"/>
            <w:tcBorders>
              <w:top w:val="single" w:sz="4" w:space="0" w:color="auto"/>
            </w:tcBorders>
          </w:tcPr>
          <w:p w14:paraId="13CD4B8A" w14:textId="77777777" w:rsidR="005A76BC" w:rsidRPr="00663B5A" w:rsidRDefault="005A76BC" w:rsidP="005A76BC">
            <w:pPr>
              <w:tabs>
                <w:tab w:val="num" w:pos="0"/>
                <w:tab w:val="left" w:pos="9475"/>
              </w:tabs>
              <w:spacing w:before="40" w:after="40" w:line="288" w:lineRule="auto"/>
              <w:ind w:right="119"/>
              <w:jc w:val="right"/>
              <w:rPr>
                <w:rFonts w:ascii="Arial" w:hAnsi="Arial" w:cs="Arial"/>
                <w:b/>
                <w:bCs/>
                <w:i/>
                <w:iCs/>
                <w:szCs w:val="28"/>
                <w:lang w:val="en-US"/>
              </w:rPr>
            </w:pPr>
          </w:p>
        </w:tc>
        <w:tc>
          <w:tcPr>
            <w:tcW w:w="2573" w:type="dxa"/>
            <w:tcBorders>
              <w:top w:val="single" w:sz="4" w:space="0" w:color="auto"/>
            </w:tcBorders>
          </w:tcPr>
          <w:p w14:paraId="45D7B2AB" w14:textId="77777777" w:rsidR="005A76BC" w:rsidRPr="00663B5A" w:rsidRDefault="005A76BC" w:rsidP="005A76BC">
            <w:pPr>
              <w:tabs>
                <w:tab w:val="num" w:pos="0"/>
                <w:tab w:val="left" w:pos="9475"/>
              </w:tabs>
              <w:spacing w:before="40" w:after="40" w:line="288" w:lineRule="auto"/>
              <w:ind w:right="119"/>
              <w:jc w:val="right"/>
              <w:rPr>
                <w:rFonts w:ascii="Arial" w:hAnsi="Arial" w:cs="Arial"/>
                <w:b/>
                <w:bCs/>
                <w:i/>
                <w:iCs/>
                <w:szCs w:val="28"/>
                <w:lang w:val="en-US"/>
              </w:rPr>
            </w:pPr>
          </w:p>
        </w:tc>
      </w:tr>
      <w:tr w:rsidR="00B279A5" w:rsidRPr="00B279A5" w14:paraId="2AC805D0" w14:textId="77777777" w:rsidTr="00343B8C">
        <w:trPr>
          <w:trHeight w:val="367"/>
        </w:trPr>
        <w:tc>
          <w:tcPr>
            <w:tcW w:w="4557" w:type="dxa"/>
            <w:gridSpan w:val="2"/>
            <w:vAlign w:val="bottom"/>
          </w:tcPr>
          <w:p w14:paraId="0E628303" w14:textId="77777777" w:rsidR="005A76BC" w:rsidRPr="00663B5A" w:rsidRDefault="005A76BC" w:rsidP="005A76BC">
            <w:pPr>
              <w:spacing w:before="40" w:after="40" w:line="288" w:lineRule="auto"/>
              <w:ind w:firstLine="170"/>
              <w:rPr>
                <w:rFonts w:ascii="Arial" w:hAnsi="Arial" w:cs="Arial"/>
                <w:lang w:val="en-US"/>
              </w:rPr>
            </w:pPr>
            <w:r w:rsidRPr="00663B5A">
              <w:rPr>
                <w:rFonts w:ascii="Arial" w:hAnsi="Arial" w:cs="Arial"/>
                <w:lang w:val="en-US"/>
              </w:rPr>
              <w:t>Điện tử, máy tính và linh kiện</w:t>
            </w:r>
          </w:p>
        </w:tc>
        <w:tc>
          <w:tcPr>
            <w:tcW w:w="1909" w:type="dxa"/>
            <w:gridSpan w:val="2"/>
            <w:vAlign w:val="bottom"/>
          </w:tcPr>
          <w:p w14:paraId="7448BFA9" w14:textId="77777777" w:rsidR="005A76BC" w:rsidRPr="00663B5A" w:rsidRDefault="005A76BC" w:rsidP="005A76BC">
            <w:pPr>
              <w:spacing w:before="40" w:after="40" w:line="288" w:lineRule="auto"/>
              <w:ind w:right="407" w:firstLine="170"/>
              <w:jc w:val="right"/>
              <w:rPr>
                <w:rFonts w:ascii="Arial" w:hAnsi="Arial" w:cs="Arial"/>
                <w:lang w:val="en-US"/>
              </w:rPr>
            </w:pPr>
            <w:r w:rsidRPr="00663B5A">
              <w:rPr>
                <w:rFonts w:ascii="Arial" w:hAnsi="Arial" w:cs="Arial"/>
                <w:lang w:val="en-US"/>
              </w:rPr>
              <w:t>21</w:t>
            </w:r>
            <w:r w:rsidRPr="00663B5A">
              <w:rPr>
                <w:rFonts w:ascii="Arial" w:hAnsi="Arial" w:cs="Arial"/>
                <w:lang w:val="vi-VN"/>
              </w:rPr>
              <w:t>.</w:t>
            </w:r>
            <w:r w:rsidRPr="00663B5A">
              <w:rPr>
                <w:rFonts w:ascii="Arial" w:hAnsi="Arial" w:cs="Arial"/>
                <w:lang w:val="en-US"/>
              </w:rPr>
              <w:t>117</w:t>
            </w:r>
          </w:p>
        </w:tc>
        <w:tc>
          <w:tcPr>
            <w:tcW w:w="2573" w:type="dxa"/>
            <w:vAlign w:val="bottom"/>
          </w:tcPr>
          <w:p w14:paraId="25EDB1BA" w14:textId="77777777" w:rsidR="005A76BC" w:rsidRPr="00663B5A" w:rsidRDefault="005A76BC" w:rsidP="005A76BC">
            <w:pPr>
              <w:spacing w:before="40" w:after="40" w:line="288" w:lineRule="auto"/>
              <w:ind w:right="880" w:firstLine="170"/>
              <w:jc w:val="right"/>
              <w:rPr>
                <w:rFonts w:ascii="Arial" w:hAnsi="Arial" w:cs="Arial"/>
                <w:lang w:val="en-US"/>
              </w:rPr>
            </w:pPr>
            <w:r w:rsidRPr="00663B5A">
              <w:rPr>
                <w:rFonts w:ascii="Arial" w:hAnsi="Arial" w:cs="Arial"/>
                <w:lang w:val="vi-VN"/>
              </w:rPr>
              <w:t>2</w:t>
            </w:r>
            <w:r w:rsidRPr="00663B5A">
              <w:rPr>
                <w:rFonts w:ascii="Arial" w:hAnsi="Arial" w:cs="Arial"/>
                <w:lang w:val="en-US"/>
              </w:rPr>
              <w:t>9</w:t>
            </w:r>
            <w:r w:rsidRPr="00663B5A">
              <w:rPr>
                <w:rFonts w:ascii="Arial" w:hAnsi="Arial" w:cs="Arial"/>
                <w:lang w:val="vi-VN"/>
              </w:rPr>
              <w:t>,</w:t>
            </w:r>
            <w:r w:rsidRPr="00663B5A">
              <w:rPr>
                <w:rFonts w:ascii="Arial" w:hAnsi="Arial" w:cs="Arial"/>
                <w:lang w:val="en-US"/>
              </w:rPr>
              <w:t>2</w:t>
            </w:r>
          </w:p>
        </w:tc>
      </w:tr>
      <w:tr w:rsidR="00B279A5" w:rsidRPr="00B279A5" w14:paraId="2CCF0E78" w14:textId="77777777" w:rsidTr="00343B8C">
        <w:trPr>
          <w:trHeight w:val="344"/>
        </w:trPr>
        <w:tc>
          <w:tcPr>
            <w:tcW w:w="4557" w:type="dxa"/>
            <w:gridSpan w:val="2"/>
            <w:vAlign w:val="bottom"/>
          </w:tcPr>
          <w:p w14:paraId="5693BCDA" w14:textId="77777777" w:rsidR="005A76BC" w:rsidRPr="00663B5A" w:rsidRDefault="005A76BC" w:rsidP="005A76BC">
            <w:pPr>
              <w:spacing w:before="40" w:after="40" w:line="288" w:lineRule="auto"/>
              <w:ind w:firstLine="170"/>
              <w:rPr>
                <w:rFonts w:ascii="Arial" w:hAnsi="Arial" w:cs="Arial"/>
                <w:lang w:val="en-US"/>
              </w:rPr>
            </w:pPr>
            <w:r w:rsidRPr="00663B5A">
              <w:rPr>
                <w:rFonts w:ascii="Arial" w:hAnsi="Arial" w:cs="Arial"/>
                <w:lang w:val="en-US"/>
              </w:rPr>
              <w:t>Điện thoại các loại và linh kiện</w:t>
            </w:r>
          </w:p>
        </w:tc>
        <w:tc>
          <w:tcPr>
            <w:tcW w:w="1909" w:type="dxa"/>
            <w:gridSpan w:val="2"/>
            <w:vAlign w:val="bottom"/>
          </w:tcPr>
          <w:p w14:paraId="7CC0CB30" w14:textId="77777777" w:rsidR="005A76BC" w:rsidRPr="00663B5A" w:rsidRDefault="005A76BC" w:rsidP="005A76BC">
            <w:pPr>
              <w:spacing w:before="40" w:after="40" w:line="288" w:lineRule="auto"/>
              <w:ind w:right="407" w:firstLine="170"/>
              <w:jc w:val="right"/>
              <w:rPr>
                <w:rFonts w:ascii="Arial" w:hAnsi="Arial" w:cs="Arial"/>
                <w:lang w:val="en-US"/>
              </w:rPr>
            </w:pPr>
            <w:r w:rsidRPr="00663B5A">
              <w:rPr>
                <w:rFonts w:ascii="Arial" w:hAnsi="Arial" w:cs="Arial"/>
                <w:lang w:val="en-US"/>
              </w:rPr>
              <w:t>14</w:t>
            </w:r>
            <w:r w:rsidRPr="00663B5A">
              <w:rPr>
                <w:rFonts w:ascii="Arial" w:hAnsi="Arial" w:cs="Arial"/>
                <w:lang w:val="vi-VN"/>
              </w:rPr>
              <w:t>.</w:t>
            </w:r>
            <w:r w:rsidRPr="00663B5A">
              <w:rPr>
                <w:rFonts w:ascii="Arial" w:hAnsi="Arial" w:cs="Arial"/>
                <w:lang w:val="en-US"/>
              </w:rPr>
              <w:t>038</w:t>
            </w:r>
          </w:p>
        </w:tc>
        <w:tc>
          <w:tcPr>
            <w:tcW w:w="2573" w:type="dxa"/>
            <w:vAlign w:val="bottom"/>
          </w:tcPr>
          <w:p w14:paraId="0B3FE208" w14:textId="77777777" w:rsidR="005A76BC" w:rsidRPr="00663B5A" w:rsidRDefault="005A76BC" w:rsidP="005A76BC">
            <w:pPr>
              <w:spacing w:before="40" w:after="40" w:line="288" w:lineRule="auto"/>
              <w:ind w:right="880" w:firstLine="170"/>
              <w:jc w:val="right"/>
              <w:rPr>
                <w:rFonts w:ascii="Arial" w:hAnsi="Arial" w:cs="Arial"/>
                <w:lang w:val="en-US"/>
              </w:rPr>
            </w:pPr>
            <w:r w:rsidRPr="00663B5A">
              <w:rPr>
                <w:rFonts w:ascii="Arial" w:hAnsi="Arial" w:cs="Arial"/>
                <w:lang w:val="vi-VN"/>
              </w:rPr>
              <w:t>-</w:t>
            </w:r>
            <w:r w:rsidRPr="00663B5A">
              <w:rPr>
                <w:rFonts w:ascii="Arial" w:hAnsi="Arial" w:cs="Arial"/>
                <w:lang w:val="en-US"/>
              </w:rPr>
              <w:t>0</w:t>
            </w:r>
            <w:r w:rsidRPr="00663B5A">
              <w:rPr>
                <w:rFonts w:ascii="Arial" w:hAnsi="Arial" w:cs="Arial"/>
                <w:lang w:val="vi-VN"/>
              </w:rPr>
              <w:t>,</w:t>
            </w:r>
            <w:r w:rsidRPr="00663B5A">
              <w:rPr>
                <w:rFonts w:ascii="Arial" w:hAnsi="Arial" w:cs="Arial"/>
                <w:lang w:val="en-US"/>
              </w:rPr>
              <w:t>9</w:t>
            </w:r>
          </w:p>
        </w:tc>
      </w:tr>
      <w:tr w:rsidR="00B279A5" w:rsidRPr="00B279A5" w14:paraId="49D93614" w14:textId="77777777" w:rsidTr="00343B8C">
        <w:trPr>
          <w:trHeight w:val="344"/>
        </w:trPr>
        <w:tc>
          <w:tcPr>
            <w:tcW w:w="4557" w:type="dxa"/>
            <w:gridSpan w:val="2"/>
            <w:vAlign w:val="bottom"/>
          </w:tcPr>
          <w:p w14:paraId="1E6AE8F6" w14:textId="77777777" w:rsidR="005A76BC" w:rsidRPr="00663B5A" w:rsidRDefault="005A76BC" w:rsidP="005A76BC">
            <w:pPr>
              <w:spacing w:before="40" w:after="40" w:line="288" w:lineRule="auto"/>
              <w:ind w:firstLine="170"/>
              <w:rPr>
                <w:rFonts w:ascii="Arial" w:hAnsi="Arial" w:cs="Arial"/>
                <w:lang w:val="en-US"/>
              </w:rPr>
            </w:pPr>
            <w:r w:rsidRPr="00663B5A">
              <w:rPr>
                <w:rFonts w:ascii="Arial" w:hAnsi="Arial" w:cs="Arial"/>
                <w:lang w:val="en-US"/>
              </w:rPr>
              <w:t>Máy móc, thiết bị, dụng cụ, phụ tùng khác</w:t>
            </w:r>
          </w:p>
        </w:tc>
        <w:tc>
          <w:tcPr>
            <w:tcW w:w="1909" w:type="dxa"/>
            <w:gridSpan w:val="2"/>
            <w:vAlign w:val="bottom"/>
          </w:tcPr>
          <w:p w14:paraId="0677F745" w14:textId="77777777" w:rsidR="005A76BC" w:rsidRPr="00663B5A" w:rsidRDefault="005A76BC" w:rsidP="005A76BC">
            <w:pPr>
              <w:spacing w:before="40" w:after="40" w:line="288" w:lineRule="auto"/>
              <w:ind w:right="407" w:firstLine="170"/>
              <w:jc w:val="right"/>
              <w:rPr>
                <w:rFonts w:ascii="Arial" w:hAnsi="Arial" w:cs="Arial"/>
                <w:lang w:val="en-US"/>
              </w:rPr>
            </w:pPr>
            <w:r w:rsidRPr="00663B5A">
              <w:rPr>
                <w:rFonts w:ascii="Arial" w:hAnsi="Arial" w:cs="Arial"/>
                <w:lang w:val="en-US"/>
              </w:rPr>
              <w:t>12</w:t>
            </w:r>
            <w:r w:rsidRPr="00663B5A">
              <w:rPr>
                <w:rFonts w:ascii="Arial" w:hAnsi="Arial" w:cs="Arial"/>
                <w:lang w:val="vi-VN"/>
              </w:rPr>
              <w:t>.</w:t>
            </w:r>
            <w:r w:rsidRPr="00663B5A">
              <w:rPr>
                <w:rFonts w:ascii="Arial" w:hAnsi="Arial" w:cs="Arial"/>
                <w:lang w:val="en-US"/>
              </w:rPr>
              <w:t>370</w:t>
            </w:r>
          </w:p>
        </w:tc>
        <w:tc>
          <w:tcPr>
            <w:tcW w:w="2573" w:type="dxa"/>
            <w:vAlign w:val="bottom"/>
          </w:tcPr>
          <w:p w14:paraId="4355B3A2" w14:textId="77777777" w:rsidR="005A76BC" w:rsidRPr="00663B5A" w:rsidRDefault="005A76BC" w:rsidP="005A76BC">
            <w:pPr>
              <w:spacing w:before="40" w:after="40" w:line="288" w:lineRule="auto"/>
              <w:ind w:right="880" w:firstLine="170"/>
              <w:jc w:val="right"/>
              <w:rPr>
                <w:rFonts w:ascii="Arial" w:hAnsi="Arial" w:cs="Arial"/>
                <w:lang w:val="en-US"/>
              </w:rPr>
            </w:pPr>
            <w:r w:rsidRPr="00663B5A">
              <w:rPr>
                <w:rFonts w:ascii="Arial" w:hAnsi="Arial" w:cs="Arial"/>
                <w:lang w:val="vi-VN"/>
              </w:rPr>
              <w:t>1</w:t>
            </w:r>
            <w:r w:rsidRPr="00663B5A">
              <w:rPr>
                <w:rFonts w:ascii="Arial" w:hAnsi="Arial" w:cs="Arial"/>
                <w:lang w:val="en-US"/>
              </w:rPr>
              <w:t>3</w:t>
            </w:r>
            <w:r w:rsidRPr="00663B5A">
              <w:rPr>
                <w:rFonts w:ascii="Arial" w:hAnsi="Arial" w:cs="Arial"/>
                <w:lang w:val="vi-VN"/>
              </w:rPr>
              <w:t>,</w:t>
            </w:r>
            <w:r w:rsidRPr="00663B5A">
              <w:rPr>
                <w:rFonts w:ascii="Arial" w:hAnsi="Arial" w:cs="Arial"/>
                <w:lang w:val="en-US"/>
              </w:rPr>
              <w:t>6</w:t>
            </w:r>
          </w:p>
        </w:tc>
      </w:tr>
      <w:tr w:rsidR="00B279A5" w:rsidRPr="00B279A5" w14:paraId="28D7740D" w14:textId="77777777" w:rsidTr="00343B8C">
        <w:trPr>
          <w:trHeight w:val="367"/>
        </w:trPr>
        <w:tc>
          <w:tcPr>
            <w:tcW w:w="4557" w:type="dxa"/>
            <w:gridSpan w:val="2"/>
            <w:vAlign w:val="bottom"/>
          </w:tcPr>
          <w:p w14:paraId="2CFC6A25" w14:textId="77777777" w:rsidR="005A76BC" w:rsidRPr="00663B5A" w:rsidRDefault="005A76BC" w:rsidP="005A76BC">
            <w:pPr>
              <w:spacing w:before="40" w:after="40" w:line="288" w:lineRule="auto"/>
              <w:ind w:firstLine="170"/>
              <w:rPr>
                <w:rFonts w:ascii="Arial" w:hAnsi="Arial" w:cs="Arial"/>
                <w:lang w:val="en-US"/>
              </w:rPr>
            </w:pPr>
            <w:r w:rsidRPr="00663B5A">
              <w:rPr>
                <w:rFonts w:ascii="Arial" w:hAnsi="Arial" w:cs="Arial"/>
                <w:lang w:val="en-US"/>
              </w:rPr>
              <w:t>Hàng dệt, may</w:t>
            </w:r>
          </w:p>
        </w:tc>
        <w:tc>
          <w:tcPr>
            <w:tcW w:w="1909" w:type="dxa"/>
            <w:gridSpan w:val="2"/>
            <w:vAlign w:val="bottom"/>
          </w:tcPr>
          <w:p w14:paraId="6A80CEDA" w14:textId="77777777" w:rsidR="005A76BC" w:rsidRPr="00663B5A" w:rsidRDefault="005A76BC" w:rsidP="005A76BC">
            <w:pPr>
              <w:spacing w:before="40" w:after="40" w:line="288" w:lineRule="auto"/>
              <w:ind w:right="407" w:firstLine="170"/>
              <w:jc w:val="right"/>
              <w:rPr>
                <w:rFonts w:ascii="Arial" w:hAnsi="Arial" w:cs="Arial"/>
                <w:lang w:val="en-US"/>
              </w:rPr>
            </w:pPr>
            <w:r w:rsidRPr="00663B5A">
              <w:rPr>
                <w:rFonts w:ascii="Arial" w:hAnsi="Arial" w:cs="Arial"/>
                <w:lang w:val="en-US"/>
              </w:rPr>
              <w:t>8</w:t>
            </w:r>
            <w:r w:rsidRPr="00663B5A">
              <w:rPr>
                <w:rFonts w:ascii="Arial" w:hAnsi="Arial" w:cs="Arial"/>
                <w:lang w:val="vi-VN"/>
              </w:rPr>
              <w:t>.6</w:t>
            </w:r>
            <w:r w:rsidRPr="00663B5A">
              <w:rPr>
                <w:rFonts w:ascii="Arial" w:hAnsi="Arial" w:cs="Arial"/>
                <w:lang w:val="en-US"/>
              </w:rPr>
              <w:t>9</w:t>
            </w:r>
            <w:r w:rsidRPr="00663B5A">
              <w:rPr>
                <w:rFonts w:ascii="Arial" w:hAnsi="Arial" w:cs="Arial"/>
                <w:lang w:val="vi-VN"/>
              </w:rPr>
              <w:t>4</w:t>
            </w:r>
          </w:p>
        </w:tc>
        <w:tc>
          <w:tcPr>
            <w:tcW w:w="2573" w:type="dxa"/>
            <w:vAlign w:val="bottom"/>
          </w:tcPr>
          <w:p w14:paraId="6A8C70FC" w14:textId="77777777" w:rsidR="005A76BC" w:rsidRPr="00663B5A" w:rsidRDefault="005A76BC" w:rsidP="005A76BC">
            <w:pPr>
              <w:spacing w:before="40" w:after="40" w:line="288" w:lineRule="auto"/>
              <w:ind w:right="880" w:firstLine="170"/>
              <w:jc w:val="right"/>
              <w:rPr>
                <w:rFonts w:ascii="Arial" w:hAnsi="Arial" w:cs="Arial"/>
                <w:lang w:val="en-US"/>
              </w:rPr>
            </w:pPr>
            <w:r w:rsidRPr="00663B5A">
              <w:rPr>
                <w:rFonts w:ascii="Arial" w:hAnsi="Arial" w:cs="Arial"/>
                <w:lang w:val="en-US"/>
              </w:rPr>
              <w:t>11</w:t>
            </w:r>
            <w:r w:rsidRPr="00663B5A">
              <w:rPr>
                <w:rFonts w:ascii="Arial" w:hAnsi="Arial" w:cs="Arial"/>
                <w:lang w:val="vi-VN"/>
              </w:rPr>
              <w:t>,</w:t>
            </w:r>
            <w:r w:rsidRPr="00663B5A">
              <w:rPr>
                <w:rFonts w:ascii="Arial" w:hAnsi="Arial" w:cs="Arial"/>
                <w:lang w:val="en-US"/>
              </w:rPr>
              <w:t>1</w:t>
            </w:r>
          </w:p>
        </w:tc>
      </w:tr>
      <w:tr w:rsidR="00B279A5" w:rsidRPr="00B279A5" w14:paraId="1A524BCC" w14:textId="77777777" w:rsidTr="00343B8C">
        <w:trPr>
          <w:trHeight w:val="367"/>
        </w:trPr>
        <w:tc>
          <w:tcPr>
            <w:tcW w:w="4557" w:type="dxa"/>
            <w:gridSpan w:val="2"/>
            <w:vAlign w:val="bottom"/>
          </w:tcPr>
          <w:p w14:paraId="6C8BDDE7" w14:textId="77777777" w:rsidR="005A76BC" w:rsidRPr="00663B5A" w:rsidRDefault="005A76BC" w:rsidP="005A76BC">
            <w:pPr>
              <w:spacing w:before="40" w:after="40" w:line="288" w:lineRule="auto"/>
              <w:ind w:firstLine="170"/>
              <w:rPr>
                <w:rFonts w:ascii="Arial" w:hAnsi="Arial" w:cs="Arial"/>
                <w:lang w:val="en-US"/>
              </w:rPr>
            </w:pPr>
            <w:r w:rsidRPr="00663B5A">
              <w:rPr>
                <w:rFonts w:ascii="Arial" w:hAnsi="Arial" w:cs="Arial"/>
                <w:lang w:val="en-US"/>
              </w:rPr>
              <w:t>Giày, dép</w:t>
            </w:r>
          </w:p>
        </w:tc>
        <w:tc>
          <w:tcPr>
            <w:tcW w:w="1909" w:type="dxa"/>
            <w:gridSpan w:val="2"/>
            <w:vAlign w:val="bottom"/>
          </w:tcPr>
          <w:p w14:paraId="4CCCD630" w14:textId="77777777" w:rsidR="005A76BC" w:rsidRPr="00663B5A" w:rsidRDefault="005A76BC" w:rsidP="005A76BC">
            <w:pPr>
              <w:spacing w:before="40" w:after="40" w:line="288" w:lineRule="auto"/>
              <w:ind w:right="407" w:firstLine="170"/>
              <w:jc w:val="right"/>
              <w:rPr>
                <w:rFonts w:ascii="Arial" w:hAnsi="Arial" w:cs="Arial"/>
                <w:lang w:val="en-US"/>
              </w:rPr>
            </w:pPr>
            <w:r w:rsidRPr="00663B5A">
              <w:rPr>
                <w:rFonts w:ascii="Arial" w:hAnsi="Arial" w:cs="Arial"/>
                <w:lang w:val="en-US"/>
              </w:rPr>
              <w:t>5.374</w:t>
            </w:r>
          </w:p>
        </w:tc>
        <w:tc>
          <w:tcPr>
            <w:tcW w:w="2573" w:type="dxa"/>
            <w:vAlign w:val="bottom"/>
          </w:tcPr>
          <w:p w14:paraId="6941BF3C" w14:textId="77777777" w:rsidR="005A76BC" w:rsidRPr="00663B5A" w:rsidRDefault="005A76BC" w:rsidP="005A76BC">
            <w:pPr>
              <w:spacing w:before="40" w:after="40" w:line="288" w:lineRule="auto"/>
              <w:ind w:right="880" w:firstLine="170"/>
              <w:jc w:val="right"/>
              <w:rPr>
                <w:rFonts w:ascii="Arial" w:hAnsi="Arial" w:cs="Arial"/>
                <w:lang w:val="en-US"/>
              </w:rPr>
            </w:pPr>
            <w:r w:rsidRPr="00663B5A">
              <w:rPr>
                <w:rFonts w:ascii="Arial" w:hAnsi="Arial" w:cs="Arial"/>
                <w:lang w:val="en-US"/>
              </w:rPr>
              <w:t>12,1</w:t>
            </w:r>
          </w:p>
        </w:tc>
      </w:tr>
    </w:tbl>
    <w:p w14:paraId="62329345" w14:textId="77777777" w:rsidR="005A76BC" w:rsidRPr="00663B5A" w:rsidRDefault="005A76BC" w:rsidP="005A76BC">
      <w:pPr>
        <w:tabs>
          <w:tab w:val="num" w:pos="0"/>
          <w:tab w:val="left" w:pos="9475"/>
        </w:tabs>
        <w:spacing w:before="40" w:after="40" w:line="264" w:lineRule="auto"/>
        <w:ind w:right="119" w:firstLine="567"/>
        <w:jc w:val="right"/>
        <w:rPr>
          <w:rFonts w:ascii="Arial" w:hAnsi="Arial" w:cs="Arial"/>
          <w:b/>
          <w:bCs/>
          <w:i/>
          <w:iCs/>
          <w:sz w:val="2"/>
          <w:szCs w:val="20"/>
          <w:lang w:val="es-NI"/>
        </w:rPr>
      </w:pPr>
    </w:p>
    <w:p w14:paraId="4948A6D1" w14:textId="77777777" w:rsidR="005A76BC" w:rsidRPr="00663B5A" w:rsidRDefault="005A76BC" w:rsidP="005A76BC">
      <w:pPr>
        <w:spacing w:before="40" w:after="40" w:line="264" w:lineRule="auto"/>
        <w:rPr>
          <w:rFonts w:ascii="Times New Roman" w:eastAsia="Batang" w:hAnsi="Times New Roman" w:cs="Times New Roman"/>
          <w:bCs/>
          <w:i/>
          <w:spacing w:val="-6"/>
          <w:sz w:val="2"/>
          <w:szCs w:val="28"/>
          <w:lang w:val="en-US"/>
        </w:rPr>
      </w:pPr>
    </w:p>
    <w:p w14:paraId="0ECE6A46" w14:textId="02DD5A53" w:rsidR="005A76BC" w:rsidRDefault="005A76BC" w:rsidP="005A76BC">
      <w:pPr>
        <w:spacing w:before="240" w:after="40" w:line="288" w:lineRule="auto"/>
        <w:jc w:val="both"/>
        <w:rPr>
          <w:rFonts w:ascii="Times New Roman" w:eastAsia="Batang" w:hAnsi="Times New Roman" w:cs="Times New Roman"/>
          <w:bCs/>
          <w:noProof/>
          <w:spacing w:val="-2"/>
          <w:sz w:val="28"/>
          <w:szCs w:val="28"/>
          <w:lang w:val="en-US"/>
        </w:rPr>
      </w:pPr>
      <w:r w:rsidRPr="00663B5A">
        <w:rPr>
          <w:rFonts w:ascii="Times New Roman" w:hAnsi="Times New Roman" w:cs="Times New Roman"/>
          <w:noProof/>
          <w:spacing w:val="-2"/>
          <w:sz w:val="28"/>
          <w:szCs w:val="28"/>
          <w:lang w:val="en-US"/>
        </w:rPr>
        <mc:AlternateContent>
          <mc:Choice Requires="wps">
            <w:drawing>
              <wp:anchor distT="0" distB="0" distL="114300" distR="114300" simplePos="0" relativeHeight="251662336" behindDoc="0" locked="0" layoutInCell="1" allowOverlap="1" wp14:anchorId="49717721" wp14:editId="20F3FDC3">
                <wp:simplePos x="0" y="0"/>
                <wp:positionH relativeFrom="column">
                  <wp:posOffset>210185</wp:posOffset>
                </wp:positionH>
                <wp:positionV relativeFrom="paragraph">
                  <wp:posOffset>93345</wp:posOffset>
                </wp:positionV>
                <wp:extent cx="3170555" cy="253619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0555" cy="2536190"/>
                        </a:xfrm>
                        <a:prstGeom prst="rect">
                          <a:avLst/>
                        </a:prstGeom>
                        <a:solidFill>
                          <a:srgbClr val="FFFFFF"/>
                        </a:solidFill>
                        <a:ln w="9525">
                          <a:noFill/>
                          <a:miter lim="800000"/>
                          <a:headEnd/>
                          <a:tailEnd/>
                        </a:ln>
                      </wps:spPr>
                      <wps:txbx>
                        <w:txbxContent>
                          <w:p w14:paraId="05E635E8" w14:textId="398D2049" w:rsidR="00DB50B9" w:rsidRPr="006822A2" w:rsidRDefault="00DB50B9" w:rsidP="00663B5A">
                            <w:pPr>
                              <w:spacing w:after="0"/>
                              <w:jc w:val="center"/>
                              <w:rPr>
                                <w:rFonts w:ascii="Arial" w:hAnsi="Arial" w:cs="Arial"/>
                                <w:b/>
                                <w:bCs/>
                                <w:sz w:val="24"/>
                                <w:szCs w:val="24"/>
                              </w:rPr>
                            </w:pPr>
                            <w:r w:rsidRPr="006822A2">
                              <w:rPr>
                                <w:rFonts w:ascii="Arial" w:hAnsi="Arial" w:cs="Arial"/>
                                <w:b/>
                                <w:bCs/>
                                <w:sz w:val="24"/>
                                <w:szCs w:val="24"/>
                              </w:rPr>
                              <w:t>Hình 1</w:t>
                            </w:r>
                            <w:r>
                              <w:rPr>
                                <w:rFonts w:ascii="Arial" w:hAnsi="Arial" w:cs="Arial"/>
                                <w:b/>
                                <w:bCs/>
                                <w:sz w:val="24"/>
                                <w:szCs w:val="24"/>
                              </w:rPr>
                              <w:t>5</w:t>
                            </w:r>
                            <w:r w:rsidRPr="006822A2">
                              <w:rPr>
                                <w:rFonts w:ascii="Arial" w:hAnsi="Arial" w:cs="Arial"/>
                                <w:b/>
                                <w:bCs/>
                                <w:sz w:val="24"/>
                                <w:szCs w:val="24"/>
                              </w:rPr>
                              <w:t xml:space="preserve">. Cơ cấu nhóm hàng xuất khẩu </w:t>
                            </w:r>
                          </w:p>
                          <w:p w14:paraId="6BAEB6F5" w14:textId="77777777" w:rsidR="00DB50B9" w:rsidRPr="006822A2" w:rsidRDefault="00DB50B9" w:rsidP="005A76BC">
                            <w:pPr>
                              <w:spacing w:after="120"/>
                              <w:jc w:val="center"/>
                              <w:rPr>
                                <w:rFonts w:ascii="Arial" w:hAnsi="Arial" w:cs="Arial"/>
                                <w:b/>
                                <w:bCs/>
                                <w:sz w:val="24"/>
                                <w:szCs w:val="24"/>
                              </w:rPr>
                            </w:pPr>
                            <w:r w:rsidRPr="006822A2">
                              <w:rPr>
                                <w:rFonts w:ascii="Arial" w:hAnsi="Arial" w:cs="Arial"/>
                                <w:b/>
                                <w:bCs/>
                                <w:sz w:val="24"/>
                                <w:szCs w:val="24"/>
                                <w:lang w:val="en-US"/>
                              </w:rPr>
                              <w:t>quý I</w:t>
                            </w:r>
                            <w:r w:rsidRPr="006822A2">
                              <w:rPr>
                                <w:rFonts w:ascii="Arial" w:hAnsi="Arial" w:cs="Arial"/>
                                <w:b/>
                                <w:bCs/>
                                <w:sz w:val="24"/>
                                <w:szCs w:val="24"/>
                              </w:rPr>
                              <w:t xml:space="preserve"> năm 2025</w:t>
                            </w:r>
                          </w:p>
                          <w:p w14:paraId="28ADBF41" w14:textId="77777777" w:rsidR="00DB50B9" w:rsidRPr="00271B83" w:rsidRDefault="00DB50B9" w:rsidP="005A76BC">
                            <w:pPr>
                              <w:spacing w:before="120" w:after="120"/>
                              <w:ind w:left="-142"/>
                              <w:jc w:val="center"/>
                              <w:rPr>
                                <w:rFonts w:ascii="Arial" w:hAnsi="Arial" w:cs="Arial"/>
                                <w:sz w:val="24"/>
                                <w:szCs w:val="24"/>
                              </w:rPr>
                            </w:pPr>
                            <w:r w:rsidRPr="00E21F43">
                              <w:rPr>
                                <w:noProof/>
                                <w:lang w:val="en-US"/>
                              </w:rPr>
                              <w:drawing>
                                <wp:inline distT="0" distB="0" distL="0" distR="0" wp14:anchorId="01B2A245" wp14:editId="3D07D602">
                                  <wp:extent cx="3089275" cy="1880870"/>
                                  <wp:effectExtent l="0" t="0" r="0" b="5080"/>
                                  <wp:docPr id="92604417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89275" cy="1880870"/>
                                          </a:xfrm>
                                          <a:prstGeom prst="rect">
                                            <a:avLst/>
                                          </a:prstGeom>
                                          <a:noFill/>
                                          <a:ln>
                                            <a:noFill/>
                                          </a:ln>
                                        </pic:spPr>
                                      </pic:pic>
                                    </a:graphicData>
                                  </a:graphic>
                                </wp:inline>
                              </w:drawing>
                            </w:r>
                          </w:p>
                        </w:txbxContent>
                      </wps:txbx>
                      <wps:bodyPr rot="0" vert="horz" wrap="square" lIns="36000" tIns="36000" rIns="36000" bIns="36000" anchor="t" anchorCtr="0">
                        <a:noAutofit/>
                      </wps:bodyPr>
                    </wps:wsp>
                  </a:graphicData>
                </a:graphic>
                <wp14:sizeRelH relativeFrom="page">
                  <wp14:pctWidth>0</wp14:pctWidth>
                </wp14:sizeRelH>
                <wp14:sizeRelV relativeFrom="margin">
                  <wp14:pctHeight>0</wp14:pctHeight>
                </wp14:sizeRelV>
              </wp:anchor>
            </w:drawing>
          </mc:Choice>
          <mc:Fallback>
            <w:pict>
              <v:shapetype w14:anchorId="49717721" id="_x0000_t202" coordsize="21600,21600" o:spt="202" path="m,l,21600r21600,l21600,xe">
                <v:stroke joinstyle="miter"/>
                <v:path gradientshapeok="t" o:connecttype="rect"/>
              </v:shapetype>
              <v:shape id="Text Box 2" o:spid="_x0000_s1026" type="#_x0000_t202" style="position:absolute;left:0;text-align:left;margin-left:16.55pt;margin-top:7.35pt;width:249.65pt;height:199.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" stroked="f">
                <v:textbox inset="1mm,1mm,1mm,1mm">
                  <w:txbxContent>
                    <w:p w14:paraId="05E635E8" w14:textId="398D2049" w:rsidR="00DB50B9" w:rsidRPr="006822A2" w:rsidRDefault="00DB50B9" w:rsidP="00663B5A">
                      <w:pPr>
                        <w:spacing w:after="0"/>
                        <w:jc w:val="center"/>
                        <w:rPr>
                          <w:rFonts w:ascii="Arial" w:hAnsi="Arial" w:cs="Arial"/>
                          <w:b/>
                          <w:bCs/>
                          <w:sz w:val="24"/>
                          <w:szCs w:val="24"/>
                        </w:rPr>
                      </w:pPr>
                      <w:r w:rsidRPr="006822A2">
                        <w:rPr>
                          <w:rFonts w:ascii="Arial" w:hAnsi="Arial" w:cs="Arial"/>
                          <w:b/>
                          <w:bCs/>
                          <w:sz w:val="24"/>
                          <w:szCs w:val="24"/>
                        </w:rPr>
                        <w:t>Hình 1</w:t>
                      </w:r>
                      <w:r>
                        <w:rPr>
                          <w:rFonts w:ascii="Arial" w:hAnsi="Arial" w:cs="Arial"/>
                          <w:b/>
                          <w:bCs/>
                          <w:sz w:val="24"/>
                          <w:szCs w:val="24"/>
                        </w:rPr>
                        <w:t>5</w:t>
                      </w:r>
                      <w:r w:rsidRPr="006822A2">
                        <w:rPr>
                          <w:rFonts w:ascii="Arial" w:hAnsi="Arial" w:cs="Arial"/>
                          <w:b/>
                          <w:bCs/>
                          <w:sz w:val="24"/>
                          <w:szCs w:val="24"/>
                        </w:rPr>
                        <w:t xml:space="preserve">. Cơ cấu nhóm hàng xuất khẩu </w:t>
                      </w:r>
                    </w:p>
                    <w:p w14:paraId="6BAEB6F5" w14:textId="77777777" w:rsidR="00DB50B9" w:rsidRPr="006822A2" w:rsidRDefault="00DB50B9" w:rsidP="005A76BC">
                      <w:pPr>
                        <w:spacing w:after="120"/>
                        <w:jc w:val="center"/>
                        <w:rPr>
                          <w:rFonts w:ascii="Arial" w:hAnsi="Arial" w:cs="Arial"/>
                          <w:b/>
                          <w:bCs/>
                          <w:sz w:val="24"/>
                          <w:szCs w:val="24"/>
                        </w:rPr>
                      </w:pPr>
                      <w:r w:rsidRPr="006822A2">
                        <w:rPr>
                          <w:rFonts w:ascii="Arial" w:hAnsi="Arial" w:cs="Arial"/>
                          <w:b/>
                          <w:bCs/>
                          <w:sz w:val="24"/>
                          <w:szCs w:val="24"/>
                          <w:lang w:val="en-US"/>
                        </w:rPr>
                        <w:t>quý I</w:t>
                      </w:r>
                      <w:r w:rsidRPr="006822A2">
                        <w:rPr>
                          <w:rFonts w:ascii="Arial" w:hAnsi="Arial" w:cs="Arial"/>
                          <w:b/>
                          <w:bCs/>
                          <w:sz w:val="24"/>
                          <w:szCs w:val="24"/>
                        </w:rPr>
                        <w:t xml:space="preserve"> năm 2025</w:t>
                      </w:r>
                    </w:p>
                    <w:p w14:paraId="28ADBF41" w14:textId="77777777" w:rsidR="00DB50B9" w:rsidRPr="00271B83" w:rsidRDefault="00DB50B9" w:rsidP="005A76BC">
                      <w:pPr>
                        <w:spacing w:before="120" w:after="120"/>
                        <w:ind w:left="-142"/>
                        <w:jc w:val="center"/>
                        <w:rPr>
                          <w:rFonts w:ascii="Arial" w:hAnsi="Arial" w:cs="Arial"/>
                          <w:sz w:val="24"/>
                          <w:szCs w:val="24"/>
                        </w:rPr>
                      </w:pPr>
                      <w:r w:rsidRPr="00E21F43">
                        <w:rPr>
                          <w:noProof/>
                          <w:lang w:val="en-US"/>
                        </w:rPr>
                        <w:drawing>
                          <wp:inline distT="0" distB="0" distL="0" distR="0" wp14:anchorId="01B2A245" wp14:editId="3D07D602">
                            <wp:extent cx="3089275" cy="1880870"/>
                            <wp:effectExtent l="0" t="0" r="0" b="5080"/>
                            <wp:docPr id="92604417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89275" cy="1880870"/>
                                    </a:xfrm>
                                    <a:prstGeom prst="rect">
                                      <a:avLst/>
                                    </a:prstGeom>
                                    <a:noFill/>
                                    <a:ln>
                                      <a:noFill/>
                                    </a:ln>
                                  </pic:spPr>
                                </pic:pic>
                              </a:graphicData>
                            </a:graphic>
                          </wp:inline>
                        </w:drawing>
                      </w:r>
                    </w:p>
                  </w:txbxContent>
                </v:textbox>
                <w10:wrap type="square"/>
              </v:shape>
            </w:pict>
          </mc:Fallback>
        </mc:AlternateContent>
      </w:r>
      <w:r w:rsidRPr="00663B5A">
        <w:rPr>
          <w:rFonts w:ascii="Times New Roman" w:eastAsia="Batang" w:hAnsi="Times New Roman" w:cs="Times New Roman"/>
          <w:bCs/>
          <w:i/>
          <w:noProof/>
          <w:spacing w:val="-2"/>
          <w:sz w:val="28"/>
          <w:szCs w:val="28"/>
          <w:lang w:val="en-US"/>
        </w:rPr>
        <w:t xml:space="preserve"> Về cơ cấu nhóm hàng xuất khẩu quý I</w:t>
      </w:r>
      <w:r w:rsidR="00920686">
        <w:rPr>
          <w:rFonts w:ascii="Times New Roman" w:eastAsia="Batang" w:hAnsi="Times New Roman" w:cs="Times New Roman"/>
          <w:bCs/>
          <w:i/>
          <w:noProof/>
          <w:spacing w:val="-2"/>
          <w:sz w:val="28"/>
          <w:szCs w:val="28"/>
          <w:lang w:val="en-US"/>
        </w:rPr>
        <w:t>/</w:t>
      </w:r>
      <w:r w:rsidRPr="00663B5A">
        <w:rPr>
          <w:rFonts w:ascii="Times New Roman" w:eastAsia="Batang" w:hAnsi="Times New Roman" w:cs="Times New Roman"/>
          <w:bCs/>
          <w:i/>
          <w:noProof/>
          <w:spacing w:val="-2"/>
          <w:sz w:val="28"/>
          <w:szCs w:val="28"/>
          <w:lang w:val="en-US"/>
        </w:rPr>
        <w:t xml:space="preserve">2025, </w:t>
      </w:r>
      <w:r w:rsidRPr="00663B5A">
        <w:rPr>
          <w:rFonts w:ascii="Times New Roman" w:eastAsia="Batang" w:hAnsi="Times New Roman" w:cs="Times New Roman"/>
          <w:bCs/>
          <w:noProof/>
          <w:spacing w:val="-2"/>
          <w:sz w:val="28"/>
          <w:szCs w:val="28"/>
          <w:lang w:val="en-US"/>
        </w:rPr>
        <w:t>nhóm hàng nhiên liệu và khoáng sản đạt 0,75 tỷ USD, chiếm 0,7%; nhóm hàng công nghiệp chế biến đạt 90,92 tỷ USD, chiếm 88,4%; nhóm hàng nông sản, lâm sản đạt 8,86 tỷ USD, chiếm 8,6%; nhóm hàng thủy sản đạt 2,31 tỷ USD, chiếm 2,3%.</w:t>
      </w:r>
    </w:p>
    <w:p w14:paraId="6D22B9E2" w14:textId="77777777" w:rsidR="00BC5794" w:rsidRPr="00663B5A" w:rsidRDefault="00BC5794" w:rsidP="005A76BC">
      <w:pPr>
        <w:spacing w:before="240" w:after="40" w:line="288" w:lineRule="auto"/>
        <w:jc w:val="both"/>
        <w:rPr>
          <w:rFonts w:ascii="Times New Roman" w:eastAsia="Batang" w:hAnsi="Times New Roman" w:cs="Times New Roman"/>
          <w:bCs/>
          <w:noProof/>
          <w:spacing w:val="-2"/>
          <w:sz w:val="16"/>
          <w:szCs w:val="16"/>
          <w:lang w:val="en-US"/>
        </w:rPr>
      </w:pPr>
    </w:p>
    <w:p w14:paraId="1FCFCB7D" w14:textId="77777777" w:rsidR="005A76BC" w:rsidRPr="00663B5A" w:rsidRDefault="005A76BC" w:rsidP="00663B5A">
      <w:pPr>
        <w:tabs>
          <w:tab w:val="left" w:pos="900"/>
          <w:tab w:val="left" w:pos="9475"/>
        </w:tabs>
        <w:spacing w:after="120" w:line="252" w:lineRule="auto"/>
        <w:ind w:firstLine="720"/>
        <w:jc w:val="both"/>
        <w:rPr>
          <w:rFonts w:ascii="Times New Roman" w:hAnsi="Times New Roman" w:cs="Times New Roman"/>
          <w:b/>
          <w:bCs/>
          <w:i/>
          <w:iCs/>
          <w:sz w:val="28"/>
          <w:szCs w:val="28"/>
          <w:lang w:val="de-DE"/>
        </w:rPr>
      </w:pPr>
      <w:r w:rsidRPr="00663B5A">
        <w:rPr>
          <w:rFonts w:ascii="Times New Roman" w:hAnsi="Times New Roman" w:cs="Times New Roman"/>
          <w:b/>
          <w:bCs/>
          <w:i/>
          <w:iCs/>
          <w:sz w:val="28"/>
          <w:szCs w:val="28"/>
          <w:lang w:val="de-DE"/>
        </w:rPr>
        <w:t>Nhập khẩu hàng hóa</w:t>
      </w:r>
    </w:p>
    <w:p w14:paraId="01BE2C8B" w14:textId="77777777" w:rsidR="005A76BC" w:rsidRPr="00663B5A" w:rsidRDefault="005A76BC" w:rsidP="00663B5A">
      <w:pPr>
        <w:tabs>
          <w:tab w:val="num" w:pos="0"/>
          <w:tab w:val="left" w:pos="9475"/>
        </w:tabs>
        <w:spacing w:after="120" w:line="252" w:lineRule="auto"/>
        <w:ind w:firstLine="720"/>
        <w:jc w:val="both"/>
        <w:rPr>
          <w:rFonts w:ascii="Times New Roman" w:hAnsi="Times New Roman" w:cs="Times New Roman"/>
          <w:bCs/>
          <w:sz w:val="28"/>
          <w:szCs w:val="28"/>
          <w:lang w:val="de-DE"/>
        </w:rPr>
      </w:pPr>
      <w:r w:rsidRPr="00663B5A">
        <w:rPr>
          <w:rFonts w:ascii="Times New Roman" w:hAnsi="Times New Roman" w:cs="Times New Roman"/>
          <w:bCs/>
          <w:sz w:val="28"/>
          <w:szCs w:val="28"/>
          <w:lang w:val="de-DE"/>
        </w:rPr>
        <w:t>Kim ngạch nhập khẩu hàng hóa tháng 02/2025 đạt 32,66 tỷ USD</w:t>
      </w:r>
      <w:r w:rsidRPr="00663B5A">
        <w:rPr>
          <w:rFonts w:ascii="Times New Roman" w:hAnsi="Times New Roman" w:cs="Times New Roman"/>
          <w:bCs/>
          <w:sz w:val="28"/>
          <w:szCs w:val="28"/>
          <w:vertAlign w:val="superscript"/>
          <w:lang w:val="de-DE"/>
        </w:rPr>
        <w:footnoteReference w:id="38"/>
      </w:r>
      <w:r w:rsidRPr="00663B5A">
        <w:rPr>
          <w:rFonts w:ascii="Times New Roman" w:hAnsi="Times New Roman" w:cs="Times New Roman"/>
          <w:bCs/>
          <w:sz w:val="28"/>
          <w:szCs w:val="28"/>
          <w:lang w:val="de-DE"/>
        </w:rPr>
        <w:t>.</w:t>
      </w:r>
    </w:p>
    <w:p w14:paraId="77BF7176" w14:textId="77777777" w:rsidR="005A76BC" w:rsidRPr="00663B5A" w:rsidRDefault="005A76BC" w:rsidP="00663B5A">
      <w:pPr>
        <w:tabs>
          <w:tab w:val="num" w:pos="0"/>
          <w:tab w:val="left" w:pos="9475"/>
        </w:tabs>
        <w:spacing w:after="120" w:line="252" w:lineRule="auto"/>
        <w:ind w:firstLine="720"/>
        <w:jc w:val="both"/>
        <w:rPr>
          <w:rFonts w:ascii="Times New Roman" w:hAnsi="Times New Roman" w:cs="Times New Roman"/>
          <w:sz w:val="28"/>
          <w:szCs w:val="28"/>
          <w:lang w:val="de-DE"/>
        </w:rPr>
      </w:pPr>
      <w:r w:rsidRPr="00663B5A">
        <w:rPr>
          <w:rFonts w:ascii="Times New Roman" w:hAnsi="Times New Roman" w:cs="Times New Roman"/>
          <w:bCs/>
          <w:sz w:val="28"/>
          <w:szCs w:val="28"/>
          <w:lang w:val="de-DE"/>
        </w:rPr>
        <w:lastRenderedPageBreak/>
        <w:t xml:space="preserve">Kim ngạch nhập khẩu hàng hóa tháng 3/2025 đạt 36,88 tỷ USD, tăng 12,9% so với tháng trước. Trong đó, khu vực kinh tế trong nước đạt 13,98 tỷ USD, tăng 17,8%; khu vực có vốn đầu tư nước ngoài đạt 22,9 tỷ USD, tăng 10,1%. </w:t>
      </w:r>
      <w:r w:rsidRPr="00663B5A">
        <w:rPr>
          <w:rFonts w:ascii="Times New Roman" w:hAnsi="Times New Roman" w:cs="Times New Roman"/>
          <w:sz w:val="28"/>
          <w:szCs w:val="28"/>
          <w:lang w:val="de-DE"/>
        </w:rPr>
        <w:t xml:space="preserve">So với cùng kỳ năm trước, kim ngạch nhập khẩu hàng hóa tháng Ba tăng 19,0%, trong đó khu vực kinh tế trong nước tăng 20,2%; khu vực có vốn đầu tư nước ngoài tăng 18,3%. </w:t>
      </w:r>
    </w:p>
    <w:p w14:paraId="0670B914" w14:textId="3F7A6994" w:rsidR="005A76BC" w:rsidRPr="00663B5A" w:rsidRDefault="005A76BC" w:rsidP="00663B5A">
      <w:pPr>
        <w:tabs>
          <w:tab w:val="num" w:pos="0"/>
          <w:tab w:val="left" w:pos="9475"/>
        </w:tabs>
        <w:spacing w:after="120" w:line="252" w:lineRule="auto"/>
        <w:ind w:firstLine="720"/>
        <w:jc w:val="both"/>
        <w:rPr>
          <w:rFonts w:ascii="Times New Roman" w:hAnsi="Times New Roman" w:cs="Times New Roman"/>
          <w:bCs/>
          <w:sz w:val="28"/>
          <w:szCs w:val="28"/>
          <w:lang w:val="de-DE"/>
        </w:rPr>
      </w:pPr>
      <w:r w:rsidRPr="00663B5A">
        <w:rPr>
          <w:rFonts w:ascii="Times New Roman" w:hAnsi="Times New Roman" w:cs="Times New Roman"/>
          <w:sz w:val="28"/>
          <w:szCs w:val="28"/>
          <w:lang w:val="de-DE"/>
        </w:rPr>
        <w:t>Tính chung quý I</w:t>
      </w:r>
      <w:r w:rsidR="00920686">
        <w:rPr>
          <w:rFonts w:ascii="Times New Roman" w:hAnsi="Times New Roman" w:cs="Times New Roman"/>
          <w:sz w:val="28"/>
          <w:szCs w:val="28"/>
          <w:lang w:val="de-DE"/>
        </w:rPr>
        <w:t>/</w:t>
      </w:r>
      <w:r w:rsidRPr="00663B5A">
        <w:rPr>
          <w:rFonts w:ascii="Times New Roman" w:hAnsi="Times New Roman" w:cs="Times New Roman"/>
          <w:sz w:val="28"/>
          <w:szCs w:val="28"/>
          <w:lang w:val="de-DE"/>
        </w:rPr>
        <w:t>2025, kim ngạch nhập khẩu hàng hóa đạt 99,68 tỷ USD, tăng 17,0% so với cùng kỳ năm trước</w:t>
      </w:r>
      <w:r w:rsidRPr="00663B5A">
        <w:rPr>
          <w:rFonts w:ascii="Times New Roman" w:hAnsi="Times New Roman" w:cs="Times New Roman"/>
          <w:bCs/>
          <w:sz w:val="28"/>
          <w:szCs w:val="28"/>
          <w:lang w:val="de-DE"/>
        </w:rPr>
        <w:t xml:space="preserve">, trong đó khu vực kinh tế trong nước đạt 36,78 tỷ USD, tăng 19,3%; khu vực có vốn đầu tư nước ngoài đạt 62,9 tỷ USD, tăng 15,8%. </w:t>
      </w:r>
    </w:p>
    <w:p w14:paraId="2D78EC63" w14:textId="3131C2C3" w:rsidR="005A76BC" w:rsidRPr="00663B5A" w:rsidRDefault="005A76BC" w:rsidP="00663B5A">
      <w:pPr>
        <w:tabs>
          <w:tab w:val="left" w:pos="9475"/>
        </w:tabs>
        <w:spacing w:after="120" w:line="252" w:lineRule="auto"/>
        <w:ind w:firstLine="720"/>
        <w:jc w:val="both"/>
        <w:rPr>
          <w:rFonts w:ascii="Times New Roman" w:hAnsi="Times New Roman" w:cs="Times New Roman"/>
          <w:sz w:val="28"/>
          <w:szCs w:val="28"/>
          <w:lang w:val="de-DE"/>
        </w:rPr>
      </w:pPr>
      <w:r w:rsidRPr="00663B5A">
        <w:rPr>
          <w:rFonts w:ascii="Times New Roman" w:hAnsi="Times New Roman" w:cs="Times New Roman"/>
          <w:sz w:val="28"/>
          <w:szCs w:val="28"/>
          <w:lang w:val="de-DE"/>
        </w:rPr>
        <w:t>Trong quý I</w:t>
      </w:r>
      <w:r w:rsidR="00920686">
        <w:rPr>
          <w:rFonts w:ascii="Times New Roman" w:hAnsi="Times New Roman" w:cs="Times New Roman"/>
          <w:sz w:val="28"/>
          <w:szCs w:val="28"/>
          <w:lang w:val="de-DE"/>
        </w:rPr>
        <w:t>/</w:t>
      </w:r>
      <w:r w:rsidRPr="00663B5A">
        <w:rPr>
          <w:rFonts w:ascii="Times New Roman" w:hAnsi="Times New Roman" w:cs="Times New Roman"/>
          <w:sz w:val="28"/>
          <w:szCs w:val="28"/>
          <w:lang w:val="de-DE"/>
        </w:rPr>
        <w:t>2025 c</w:t>
      </w:r>
      <w:r w:rsidRPr="00663B5A">
        <w:rPr>
          <w:rFonts w:ascii="Times New Roman" w:hAnsi="Times New Roman" w:cs="Times New Roman"/>
          <w:bCs/>
          <w:sz w:val="28"/>
          <w:szCs w:val="28"/>
          <w:lang w:val="de-DE"/>
        </w:rPr>
        <w:t>ó 17 mặt hàng nhập khẩu đạt trị giá trên 1 tỷ USD, chiếm tỷ trọng 77,2% tổng kim ngạch nhập khẩu</w:t>
      </w:r>
      <w:r w:rsidRPr="00663B5A">
        <w:rPr>
          <w:rFonts w:ascii="Times New Roman" w:hAnsi="Times New Roman" w:cs="Times New Roman"/>
          <w:b/>
          <w:bCs/>
          <w:sz w:val="28"/>
          <w:szCs w:val="28"/>
          <w:lang w:val="de-DE"/>
        </w:rPr>
        <w:t xml:space="preserve"> </w:t>
      </w:r>
      <w:r w:rsidRPr="00663B5A">
        <w:rPr>
          <w:rFonts w:ascii="Times New Roman" w:hAnsi="Times New Roman" w:cs="Times New Roman"/>
          <w:bCs/>
          <w:sz w:val="28"/>
          <w:szCs w:val="28"/>
          <w:lang w:val="de-DE"/>
        </w:rPr>
        <w:t>(có 2 mặt hàng nhập khẩu trên 5 tỷ USD, chiếm 44,4%)</w:t>
      </w:r>
      <w:r w:rsidRPr="00663B5A">
        <w:rPr>
          <w:rFonts w:ascii="Times New Roman" w:hAnsi="Times New Roman" w:cs="Times New Roman"/>
          <w:sz w:val="28"/>
          <w:szCs w:val="28"/>
          <w:lang w:val="de-DE"/>
        </w:rPr>
        <w:t>.</w:t>
      </w:r>
    </w:p>
    <w:p w14:paraId="13116DAE" w14:textId="0574E576" w:rsidR="005A76BC" w:rsidRPr="00663B5A" w:rsidRDefault="005A76BC" w:rsidP="005A76BC">
      <w:pPr>
        <w:tabs>
          <w:tab w:val="left" w:pos="9475"/>
        </w:tabs>
        <w:spacing w:before="240" w:after="240" w:line="288" w:lineRule="auto"/>
        <w:ind w:right="6"/>
        <w:jc w:val="center"/>
        <w:rPr>
          <w:rFonts w:ascii="Arial" w:hAnsi="Arial" w:cs="Arial"/>
          <w:b/>
          <w:bCs/>
          <w:sz w:val="8"/>
          <w:szCs w:val="24"/>
          <w:lang w:val="de-DE"/>
        </w:rPr>
      </w:pPr>
      <w:r w:rsidRPr="00663B5A">
        <w:rPr>
          <w:rFonts w:ascii="Arial" w:hAnsi="Arial" w:cs="Arial"/>
          <w:b/>
          <w:spacing w:val="-2"/>
          <w:sz w:val="24"/>
          <w:szCs w:val="20"/>
          <w:lang w:val="pl-PL"/>
        </w:rPr>
        <w:t xml:space="preserve">Biểu </w:t>
      </w:r>
      <w:r w:rsidR="00D90FCE">
        <w:rPr>
          <w:rFonts w:ascii="Arial" w:hAnsi="Arial" w:cs="Arial"/>
          <w:b/>
          <w:spacing w:val="-2"/>
          <w:sz w:val="24"/>
          <w:szCs w:val="20"/>
          <w:lang w:val="pl-PL"/>
        </w:rPr>
        <w:t>8</w:t>
      </w:r>
      <w:r w:rsidRPr="00663B5A">
        <w:rPr>
          <w:rFonts w:ascii="Arial" w:hAnsi="Arial" w:cs="Arial"/>
          <w:b/>
          <w:spacing w:val="-2"/>
          <w:sz w:val="24"/>
          <w:szCs w:val="20"/>
          <w:lang w:val="pl-PL"/>
        </w:rPr>
        <w:t>. Giá trị</w:t>
      </w:r>
      <w:r w:rsidRPr="00663B5A">
        <w:rPr>
          <w:rFonts w:ascii="Arial" w:hAnsi="Arial" w:cs="Arial"/>
          <w:b/>
          <w:bCs/>
          <w:sz w:val="24"/>
          <w:szCs w:val="24"/>
          <w:lang w:val="de-DE"/>
        </w:rPr>
        <w:t xml:space="preserve"> một số mặt hàng nhập khẩu quý I năm 2025</w:t>
      </w:r>
    </w:p>
    <w:tbl>
      <w:tblPr>
        <w:tblStyle w:val="TableGrid4"/>
        <w:tblW w:w="9039"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5"/>
        <w:gridCol w:w="90"/>
        <w:gridCol w:w="1752"/>
        <w:gridCol w:w="127"/>
        <w:gridCol w:w="2675"/>
      </w:tblGrid>
      <w:tr w:rsidR="00B279A5" w:rsidRPr="00B279A5" w14:paraId="042A7A89" w14:textId="77777777" w:rsidTr="00343B8C">
        <w:tc>
          <w:tcPr>
            <w:tcW w:w="4395" w:type="dxa"/>
          </w:tcPr>
          <w:p w14:paraId="1EA96C47" w14:textId="77777777" w:rsidR="005A76BC" w:rsidRPr="00663B5A" w:rsidRDefault="005A76BC" w:rsidP="00663B5A">
            <w:pPr>
              <w:tabs>
                <w:tab w:val="num" w:pos="0"/>
                <w:tab w:val="left" w:pos="9475"/>
              </w:tabs>
              <w:spacing w:before="40" w:after="40"/>
              <w:ind w:right="119"/>
              <w:jc w:val="right"/>
              <w:rPr>
                <w:rFonts w:ascii="Arial" w:hAnsi="Arial" w:cs="Arial"/>
                <w:b/>
                <w:bCs/>
                <w:i/>
                <w:iCs/>
                <w:szCs w:val="28"/>
                <w:lang w:val="es-NI"/>
              </w:rPr>
            </w:pPr>
          </w:p>
          <w:p w14:paraId="64AB9EE1" w14:textId="77777777" w:rsidR="005A76BC" w:rsidRPr="00663B5A" w:rsidRDefault="005A76BC" w:rsidP="00663B5A">
            <w:pPr>
              <w:tabs>
                <w:tab w:val="num" w:pos="0"/>
                <w:tab w:val="left" w:pos="9475"/>
              </w:tabs>
              <w:spacing w:before="40" w:after="40"/>
              <w:ind w:right="119"/>
              <w:jc w:val="right"/>
              <w:rPr>
                <w:rFonts w:ascii="Arial" w:hAnsi="Arial" w:cs="Arial"/>
                <w:b/>
                <w:bCs/>
                <w:i/>
                <w:iCs/>
                <w:szCs w:val="28"/>
                <w:lang w:val="es-NI"/>
              </w:rPr>
            </w:pPr>
          </w:p>
        </w:tc>
        <w:tc>
          <w:tcPr>
            <w:tcW w:w="1842" w:type="dxa"/>
            <w:gridSpan w:val="2"/>
            <w:tcBorders>
              <w:top w:val="single" w:sz="4" w:space="0" w:color="auto"/>
              <w:bottom w:val="single" w:sz="4" w:space="0" w:color="auto"/>
            </w:tcBorders>
          </w:tcPr>
          <w:p w14:paraId="26FB1BB2" w14:textId="77777777" w:rsidR="005A76BC" w:rsidRPr="00663B5A" w:rsidRDefault="005A76BC" w:rsidP="00663B5A">
            <w:pPr>
              <w:spacing w:before="40" w:after="40"/>
              <w:jc w:val="center"/>
              <w:rPr>
                <w:rFonts w:ascii="Arial" w:hAnsi="Arial" w:cs="Arial"/>
                <w:szCs w:val="28"/>
                <w:lang w:val="es-NI"/>
              </w:rPr>
            </w:pPr>
            <w:r w:rsidRPr="00663B5A">
              <w:rPr>
                <w:rFonts w:ascii="Arial" w:hAnsi="Arial" w:cs="Arial"/>
                <w:szCs w:val="28"/>
                <w:lang w:val="es-NI"/>
              </w:rPr>
              <w:t>Giá trị</w:t>
            </w:r>
          </w:p>
          <w:p w14:paraId="0A623C1B" w14:textId="77777777" w:rsidR="005A76BC" w:rsidRPr="00663B5A" w:rsidRDefault="005A76BC" w:rsidP="00663B5A">
            <w:pPr>
              <w:spacing w:before="40" w:after="40"/>
              <w:jc w:val="center"/>
              <w:rPr>
                <w:rFonts w:ascii="Arial" w:hAnsi="Arial" w:cs="Arial"/>
                <w:b/>
                <w:bCs/>
                <w:i/>
                <w:iCs/>
                <w:szCs w:val="28"/>
                <w:lang w:val="es-NI"/>
              </w:rPr>
            </w:pPr>
            <w:r w:rsidRPr="00663B5A">
              <w:rPr>
                <w:rFonts w:ascii="Arial" w:hAnsi="Arial" w:cs="Arial"/>
                <w:i/>
                <w:iCs/>
                <w:szCs w:val="28"/>
                <w:lang w:val="es-NI"/>
              </w:rPr>
              <w:t>(Triệu USD)</w:t>
            </w:r>
          </w:p>
        </w:tc>
        <w:tc>
          <w:tcPr>
            <w:tcW w:w="2802" w:type="dxa"/>
            <w:gridSpan w:val="2"/>
            <w:tcBorders>
              <w:top w:val="single" w:sz="4" w:space="0" w:color="auto"/>
              <w:bottom w:val="single" w:sz="4" w:space="0" w:color="auto"/>
            </w:tcBorders>
          </w:tcPr>
          <w:p w14:paraId="75A89360" w14:textId="77777777" w:rsidR="005A76BC" w:rsidRPr="00663B5A" w:rsidRDefault="005A76BC" w:rsidP="00663B5A">
            <w:pPr>
              <w:spacing w:before="40" w:after="40"/>
              <w:jc w:val="center"/>
              <w:rPr>
                <w:rFonts w:ascii="Arial" w:hAnsi="Arial" w:cs="Arial"/>
                <w:szCs w:val="28"/>
                <w:lang w:val="es-NI"/>
              </w:rPr>
            </w:pPr>
            <w:r w:rsidRPr="00663B5A">
              <w:rPr>
                <w:rFonts w:ascii="Arial" w:hAnsi="Arial" w:cs="Arial"/>
                <w:szCs w:val="28"/>
                <w:lang w:val="es-NI"/>
              </w:rPr>
              <w:t>Tốc độ tăng so với</w:t>
            </w:r>
          </w:p>
          <w:p w14:paraId="5F2AB339" w14:textId="77777777" w:rsidR="005A76BC" w:rsidRPr="00663B5A" w:rsidRDefault="005A76BC" w:rsidP="00663B5A">
            <w:pPr>
              <w:spacing w:before="40" w:after="40"/>
              <w:jc w:val="center"/>
              <w:rPr>
                <w:rFonts w:ascii="Arial" w:hAnsi="Arial" w:cs="Arial"/>
                <w:b/>
                <w:bCs/>
                <w:i/>
                <w:iCs/>
                <w:szCs w:val="28"/>
                <w:lang w:val="vi-VN"/>
              </w:rPr>
            </w:pPr>
            <w:r w:rsidRPr="00663B5A">
              <w:rPr>
                <w:rFonts w:ascii="Arial" w:hAnsi="Arial" w:cs="Arial"/>
                <w:szCs w:val="28"/>
                <w:lang w:val="vi-VN"/>
              </w:rPr>
              <w:t xml:space="preserve">cùng kỳ năm trước </w:t>
            </w:r>
            <w:r w:rsidRPr="00663B5A">
              <w:rPr>
                <w:rFonts w:ascii="Arial" w:hAnsi="Arial" w:cs="Arial"/>
                <w:i/>
                <w:iCs/>
                <w:szCs w:val="28"/>
                <w:lang w:val="vi-VN"/>
              </w:rPr>
              <w:t>(%)</w:t>
            </w:r>
          </w:p>
        </w:tc>
      </w:tr>
      <w:tr w:rsidR="00B279A5" w:rsidRPr="00B279A5" w14:paraId="1D6691AB" w14:textId="77777777" w:rsidTr="00343B8C">
        <w:tblPrEx>
          <w:tblBorders>
            <w:bottom w:val="none" w:sz="0" w:space="0" w:color="auto"/>
          </w:tblBorders>
        </w:tblPrEx>
        <w:trPr>
          <w:trHeight w:val="355"/>
        </w:trPr>
        <w:tc>
          <w:tcPr>
            <w:tcW w:w="4485" w:type="dxa"/>
            <w:gridSpan w:val="2"/>
            <w:vAlign w:val="bottom"/>
          </w:tcPr>
          <w:p w14:paraId="6CAB91AA" w14:textId="77777777" w:rsidR="005A76BC" w:rsidRPr="00663B5A" w:rsidRDefault="005A76BC" w:rsidP="00663B5A">
            <w:pPr>
              <w:spacing w:before="40" w:after="40"/>
              <w:rPr>
                <w:rFonts w:ascii="Arial" w:hAnsi="Arial" w:cs="Arial"/>
                <w:b/>
                <w:bCs/>
                <w:szCs w:val="28"/>
                <w:lang w:val="en-US"/>
              </w:rPr>
            </w:pPr>
            <w:r w:rsidRPr="00663B5A">
              <w:rPr>
                <w:rFonts w:ascii="Arial" w:hAnsi="Arial" w:cs="Arial"/>
                <w:b/>
                <w:bCs/>
                <w:szCs w:val="28"/>
                <w:lang w:val="en-US"/>
              </w:rPr>
              <w:t>Các mặt hàng đạt giá trị trên 5 tỷ USD</w:t>
            </w:r>
          </w:p>
        </w:tc>
        <w:tc>
          <w:tcPr>
            <w:tcW w:w="1879" w:type="dxa"/>
            <w:gridSpan w:val="2"/>
            <w:tcBorders>
              <w:top w:val="single" w:sz="4" w:space="0" w:color="auto"/>
            </w:tcBorders>
          </w:tcPr>
          <w:p w14:paraId="0D0013EF" w14:textId="77777777" w:rsidR="005A76BC" w:rsidRPr="00663B5A" w:rsidRDefault="005A76BC" w:rsidP="00663B5A">
            <w:pPr>
              <w:tabs>
                <w:tab w:val="num" w:pos="0"/>
                <w:tab w:val="left" w:pos="9475"/>
              </w:tabs>
              <w:spacing w:before="40" w:after="40"/>
              <w:ind w:right="119"/>
              <w:jc w:val="right"/>
              <w:rPr>
                <w:rFonts w:ascii="Arial" w:hAnsi="Arial" w:cs="Arial"/>
                <w:b/>
                <w:bCs/>
                <w:i/>
                <w:iCs/>
                <w:szCs w:val="28"/>
                <w:lang w:val="en-US"/>
              </w:rPr>
            </w:pPr>
          </w:p>
        </w:tc>
        <w:tc>
          <w:tcPr>
            <w:tcW w:w="2675" w:type="dxa"/>
            <w:tcBorders>
              <w:top w:val="single" w:sz="4" w:space="0" w:color="auto"/>
            </w:tcBorders>
          </w:tcPr>
          <w:p w14:paraId="57095DF6" w14:textId="77777777" w:rsidR="005A76BC" w:rsidRPr="00663B5A" w:rsidRDefault="005A76BC" w:rsidP="00663B5A">
            <w:pPr>
              <w:tabs>
                <w:tab w:val="num" w:pos="0"/>
                <w:tab w:val="left" w:pos="9475"/>
              </w:tabs>
              <w:spacing w:before="40" w:after="40"/>
              <w:ind w:right="119"/>
              <w:jc w:val="right"/>
              <w:rPr>
                <w:rFonts w:ascii="Arial" w:hAnsi="Arial" w:cs="Arial"/>
                <w:b/>
                <w:bCs/>
                <w:i/>
                <w:iCs/>
                <w:szCs w:val="28"/>
                <w:lang w:val="en-US"/>
              </w:rPr>
            </w:pPr>
          </w:p>
        </w:tc>
      </w:tr>
      <w:tr w:rsidR="00B279A5" w:rsidRPr="00B279A5" w14:paraId="001C68F3" w14:textId="77777777" w:rsidTr="00343B8C">
        <w:tblPrEx>
          <w:tblBorders>
            <w:bottom w:val="none" w:sz="0" w:space="0" w:color="auto"/>
          </w:tblBorders>
        </w:tblPrEx>
        <w:trPr>
          <w:trHeight w:val="355"/>
        </w:trPr>
        <w:tc>
          <w:tcPr>
            <w:tcW w:w="4485" w:type="dxa"/>
            <w:gridSpan w:val="2"/>
            <w:tcBorders>
              <w:bottom w:val="nil"/>
            </w:tcBorders>
            <w:vAlign w:val="bottom"/>
          </w:tcPr>
          <w:p w14:paraId="02EF04CC" w14:textId="77777777" w:rsidR="005A76BC" w:rsidRPr="00663B5A" w:rsidRDefault="005A76BC" w:rsidP="00663B5A">
            <w:pPr>
              <w:spacing w:before="40" w:after="40"/>
              <w:ind w:firstLine="171"/>
              <w:rPr>
                <w:rFonts w:ascii="Arial" w:hAnsi="Arial" w:cs="Arial"/>
                <w:lang w:val="en-US"/>
              </w:rPr>
            </w:pPr>
            <w:r w:rsidRPr="00663B5A">
              <w:rPr>
                <w:rFonts w:ascii="Arial" w:hAnsi="Arial" w:cs="Arial"/>
                <w:lang w:val="en-US"/>
              </w:rPr>
              <w:t>Điện tử, máy tính và linh kiện</w:t>
            </w:r>
          </w:p>
        </w:tc>
        <w:tc>
          <w:tcPr>
            <w:tcW w:w="1879" w:type="dxa"/>
            <w:gridSpan w:val="2"/>
            <w:tcBorders>
              <w:bottom w:val="nil"/>
            </w:tcBorders>
            <w:vAlign w:val="bottom"/>
          </w:tcPr>
          <w:p w14:paraId="2697B803" w14:textId="77777777" w:rsidR="005A76BC" w:rsidRPr="00663B5A" w:rsidRDefault="005A76BC" w:rsidP="00663B5A">
            <w:pPr>
              <w:spacing w:before="40" w:after="40"/>
              <w:ind w:right="465" w:firstLine="170"/>
              <w:jc w:val="right"/>
              <w:rPr>
                <w:rFonts w:ascii="Arial" w:hAnsi="Arial" w:cs="Arial"/>
                <w:lang w:val="en-US"/>
              </w:rPr>
            </w:pPr>
            <w:r w:rsidRPr="00663B5A">
              <w:rPr>
                <w:rFonts w:ascii="Arial" w:hAnsi="Arial" w:cs="Arial"/>
                <w:lang w:val="en-US"/>
              </w:rPr>
              <w:t>31</w:t>
            </w:r>
            <w:r w:rsidRPr="00663B5A">
              <w:rPr>
                <w:rFonts w:ascii="Arial" w:hAnsi="Arial" w:cs="Arial"/>
                <w:lang w:val="vi-VN"/>
              </w:rPr>
              <w:t>.</w:t>
            </w:r>
            <w:r w:rsidRPr="00663B5A">
              <w:rPr>
                <w:rFonts w:ascii="Arial" w:hAnsi="Arial" w:cs="Arial"/>
                <w:lang w:val="en-US"/>
              </w:rPr>
              <w:t>638</w:t>
            </w:r>
          </w:p>
        </w:tc>
        <w:tc>
          <w:tcPr>
            <w:tcW w:w="2675" w:type="dxa"/>
            <w:tcBorders>
              <w:bottom w:val="nil"/>
            </w:tcBorders>
            <w:vAlign w:val="bottom"/>
          </w:tcPr>
          <w:p w14:paraId="257B23E2" w14:textId="77777777" w:rsidR="005A76BC" w:rsidRPr="00663B5A" w:rsidRDefault="005A76BC" w:rsidP="00663B5A">
            <w:pPr>
              <w:spacing w:before="40" w:after="40"/>
              <w:ind w:right="1023" w:firstLine="170"/>
              <w:jc w:val="right"/>
              <w:rPr>
                <w:rFonts w:ascii="Arial" w:hAnsi="Arial" w:cs="Arial"/>
                <w:lang w:val="en-US"/>
              </w:rPr>
            </w:pPr>
            <w:r w:rsidRPr="00663B5A">
              <w:rPr>
                <w:rFonts w:ascii="Arial" w:hAnsi="Arial" w:cs="Arial"/>
                <w:lang w:val="en-US"/>
              </w:rPr>
              <w:t>31</w:t>
            </w:r>
            <w:r w:rsidRPr="00663B5A">
              <w:rPr>
                <w:rFonts w:ascii="Arial" w:hAnsi="Arial" w:cs="Arial"/>
                <w:lang w:val="vi-VN"/>
              </w:rPr>
              <w:t>,</w:t>
            </w:r>
            <w:r w:rsidRPr="00663B5A">
              <w:rPr>
                <w:rFonts w:ascii="Arial" w:hAnsi="Arial" w:cs="Arial"/>
                <w:lang w:val="en-US"/>
              </w:rPr>
              <w:t>5</w:t>
            </w:r>
          </w:p>
        </w:tc>
      </w:tr>
      <w:tr w:rsidR="00B279A5" w:rsidRPr="00B279A5" w14:paraId="06B2721B" w14:textId="77777777" w:rsidTr="00343B8C">
        <w:tblPrEx>
          <w:tblBorders>
            <w:bottom w:val="none" w:sz="0" w:space="0" w:color="auto"/>
          </w:tblBorders>
        </w:tblPrEx>
        <w:trPr>
          <w:trHeight w:val="355"/>
        </w:trPr>
        <w:tc>
          <w:tcPr>
            <w:tcW w:w="4485" w:type="dxa"/>
            <w:gridSpan w:val="2"/>
            <w:tcBorders>
              <w:top w:val="nil"/>
              <w:bottom w:val="single" w:sz="4" w:space="0" w:color="auto"/>
            </w:tcBorders>
            <w:vAlign w:val="bottom"/>
          </w:tcPr>
          <w:p w14:paraId="5CF2EF91" w14:textId="77777777" w:rsidR="005A76BC" w:rsidRPr="00663B5A" w:rsidRDefault="005A76BC" w:rsidP="00663B5A">
            <w:pPr>
              <w:spacing w:before="40" w:after="40"/>
              <w:ind w:firstLine="171"/>
              <w:rPr>
                <w:rFonts w:ascii="Arial" w:hAnsi="Arial" w:cs="Arial"/>
                <w:lang w:val="en-US"/>
              </w:rPr>
            </w:pPr>
            <w:r w:rsidRPr="00663B5A">
              <w:rPr>
                <w:rFonts w:ascii="Arial" w:hAnsi="Arial" w:cs="Arial"/>
                <w:lang w:val="en-US"/>
              </w:rPr>
              <w:t>Máy móc, thiết bị, dụng cụ, phụ tùng khác</w:t>
            </w:r>
          </w:p>
        </w:tc>
        <w:tc>
          <w:tcPr>
            <w:tcW w:w="1879" w:type="dxa"/>
            <w:gridSpan w:val="2"/>
            <w:tcBorders>
              <w:top w:val="nil"/>
              <w:bottom w:val="single" w:sz="4" w:space="0" w:color="auto"/>
            </w:tcBorders>
            <w:vAlign w:val="bottom"/>
          </w:tcPr>
          <w:p w14:paraId="6EDD7DD8" w14:textId="77777777" w:rsidR="005A76BC" w:rsidRPr="00663B5A" w:rsidRDefault="005A76BC" w:rsidP="00663B5A">
            <w:pPr>
              <w:spacing w:before="40" w:after="40"/>
              <w:ind w:right="465" w:firstLine="170"/>
              <w:jc w:val="right"/>
              <w:rPr>
                <w:rFonts w:ascii="Arial" w:hAnsi="Arial" w:cs="Arial"/>
                <w:lang w:val="en-US"/>
              </w:rPr>
            </w:pPr>
            <w:r w:rsidRPr="00663B5A">
              <w:rPr>
                <w:rFonts w:ascii="Arial" w:hAnsi="Arial" w:cs="Arial"/>
                <w:lang w:val="en-US"/>
              </w:rPr>
              <w:t>12</w:t>
            </w:r>
            <w:r w:rsidRPr="00663B5A">
              <w:rPr>
                <w:rFonts w:ascii="Arial" w:hAnsi="Arial" w:cs="Arial"/>
                <w:lang w:val="vi-VN"/>
              </w:rPr>
              <w:t>.</w:t>
            </w:r>
            <w:r w:rsidRPr="00663B5A">
              <w:rPr>
                <w:rFonts w:ascii="Arial" w:hAnsi="Arial" w:cs="Arial"/>
                <w:lang w:val="en-US"/>
              </w:rPr>
              <w:t>635</w:t>
            </w:r>
          </w:p>
        </w:tc>
        <w:tc>
          <w:tcPr>
            <w:tcW w:w="2675" w:type="dxa"/>
            <w:tcBorders>
              <w:top w:val="nil"/>
              <w:bottom w:val="single" w:sz="4" w:space="0" w:color="auto"/>
            </w:tcBorders>
            <w:vAlign w:val="bottom"/>
          </w:tcPr>
          <w:p w14:paraId="4231AC79" w14:textId="77777777" w:rsidR="005A76BC" w:rsidRPr="00663B5A" w:rsidRDefault="005A76BC" w:rsidP="00663B5A">
            <w:pPr>
              <w:spacing w:before="40" w:after="40"/>
              <w:ind w:right="1023" w:firstLine="170"/>
              <w:jc w:val="right"/>
              <w:rPr>
                <w:rFonts w:ascii="Arial" w:hAnsi="Arial" w:cs="Arial"/>
                <w:lang w:val="en-US"/>
              </w:rPr>
            </w:pPr>
            <w:r w:rsidRPr="00663B5A">
              <w:rPr>
                <w:rFonts w:ascii="Arial" w:hAnsi="Arial" w:cs="Arial"/>
                <w:lang w:val="en-US"/>
              </w:rPr>
              <w:t>22</w:t>
            </w:r>
            <w:r w:rsidRPr="00663B5A">
              <w:rPr>
                <w:rFonts w:ascii="Arial" w:hAnsi="Arial" w:cs="Arial"/>
                <w:lang w:val="vi-VN"/>
              </w:rPr>
              <w:t>,</w:t>
            </w:r>
            <w:r w:rsidRPr="00663B5A">
              <w:rPr>
                <w:rFonts w:ascii="Arial" w:hAnsi="Arial" w:cs="Arial"/>
                <w:lang w:val="en-US"/>
              </w:rPr>
              <w:t>1</w:t>
            </w:r>
          </w:p>
        </w:tc>
      </w:tr>
    </w:tbl>
    <w:p w14:paraId="06D0289D" w14:textId="77777777" w:rsidR="005A76BC" w:rsidRPr="00663B5A" w:rsidRDefault="005A76BC" w:rsidP="005A76BC">
      <w:pPr>
        <w:tabs>
          <w:tab w:val="num" w:pos="0"/>
          <w:tab w:val="left" w:pos="9475"/>
        </w:tabs>
        <w:spacing w:before="40" w:after="40" w:line="264" w:lineRule="auto"/>
        <w:ind w:right="187" w:firstLine="567"/>
        <w:jc w:val="right"/>
        <w:rPr>
          <w:rFonts w:ascii="Arial" w:hAnsi="Arial" w:cs="Arial"/>
          <w:b/>
          <w:bCs/>
          <w:i/>
          <w:iCs/>
          <w:sz w:val="2"/>
          <w:szCs w:val="20"/>
          <w:lang w:val="en-US"/>
        </w:rPr>
      </w:pPr>
    </w:p>
    <w:p w14:paraId="7AB2C85A" w14:textId="27F9C2D0" w:rsidR="005A76BC" w:rsidRPr="00663B5A" w:rsidRDefault="005A76BC">
      <w:pPr>
        <w:tabs>
          <w:tab w:val="num" w:pos="0"/>
          <w:tab w:val="left" w:pos="9475"/>
        </w:tabs>
        <w:spacing w:before="240" w:after="40" w:line="264" w:lineRule="auto"/>
        <w:jc w:val="both"/>
        <w:rPr>
          <w:rFonts w:ascii="Times New Roman" w:eastAsia="Batang" w:hAnsi="Times New Roman" w:cs="Times New Roman"/>
          <w:bCs/>
          <w:iCs/>
          <w:sz w:val="28"/>
          <w:szCs w:val="28"/>
          <w:lang w:val="en-US"/>
        </w:rPr>
      </w:pPr>
      <w:r w:rsidRPr="00663B5A">
        <w:rPr>
          <w:rFonts w:ascii="Times New Roman" w:hAnsi="Times New Roman" w:cs="Times New Roman"/>
          <w:noProof/>
          <w:spacing w:val="2"/>
          <w:sz w:val="28"/>
          <w:szCs w:val="28"/>
          <w:lang w:val="en-US"/>
        </w:rPr>
        <mc:AlternateContent>
          <mc:Choice Requires="wps">
            <w:drawing>
              <wp:anchor distT="0" distB="0" distL="114300" distR="114300" simplePos="0" relativeHeight="251664384" behindDoc="0" locked="0" layoutInCell="1" allowOverlap="1" wp14:anchorId="4B5AF456" wp14:editId="6A8E295F">
                <wp:simplePos x="0" y="0"/>
                <wp:positionH relativeFrom="column">
                  <wp:posOffset>86360</wp:posOffset>
                </wp:positionH>
                <wp:positionV relativeFrom="paragraph">
                  <wp:posOffset>55880</wp:posOffset>
                </wp:positionV>
                <wp:extent cx="3554095" cy="2750820"/>
                <wp:effectExtent l="0" t="0" r="8255" b="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4095" cy="2750820"/>
                        </a:xfrm>
                        <a:prstGeom prst="rect">
                          <a:avLst/>
                        </a:prstGeom>
                        <a:solidFill>
                          <a:srgbClr val="FFFFFF"/>
                        </a:solidFill>
                        <a:ln w="9525">
                          <a:noFill/>
                          <a:miter lim="800000"/>
                          <a:headEnd/>
                          <a:tailEnd/>
                        </a:ln>
                      </wps:spPr>
                      <wps:txbx>
                        <w:txbxContent>
                          <w:p w14:paraId="70A9D342" w14:textId="761C687B" w:rsidR="00DB50B9" w:rsidRPr="006822A2" w:rsidRDefault="00DB50B9" w:rsidP="005A76BC">
                            <w:pPr>
                              <w:ind w:left="-284" w:firstLine="142"/>
                              <w:jc w:val="center"/>
                              <w:rPr>
                                <w:rFonts w:ascii="Arial" w:hAnsi="Arial" w:cs="Arial"/>
                                <w:b/>
                                <w:bCs/>
                                <w:sz w:val="24"/>
                                <w:szCs w:val="24"/>
                              </w:rPr>
                            </w:pPr>
                            <w:r w:rsidRPr="006822A2">
                              <w:rPr>
                                <w:rFonts w:ascii="Arial" w:hAnsi="Arial" w:cs="Arial"/>
                                <w:b/>
                                <w:bCs/>
                                <w:sz w:val="24"/>
                                <w:szCs w:val="24"/>
                              </w:rPr>
                              <w:t>Hình 1</w:t>
                            </w:r>
                            <w:r>
                              <w:rPr>
                                <w:rFonts w:ascii="Arial" w:hAnsi="Arial" w:cs="Arial"/>
                                <w:b/>
                                <w:bCs/>
                                <w:sz w:val="24"/>
                                <w:szCs w:val="24"/>
                              </w:rPr>
                              <w:t>6</w:t>
                            </w:r>
                            <w:r w:rsidRPr="006822A2">
                              <w:rPr>
                                <w:rFonts w:ascii="Arial" w:hAnsi="Arial" w:cs="Arial"/>
                                <w:b/>
                                <w:bCs/>
                                <w:sz w:val="24"/>
                                <w:szCs w:val="24"/>
                              </w:rPr>
                              <w:t>. Cơ cấu nhóm hàng nhập khẩu</w:t>
                            </w:r>
                            <w:r w:rsidRPr="006822A2">
                              <w:rPr>
                                <w:rFonts w:ascii="Arial" w:hAnsi="Arial" w:cs="Arial"/>
                                <w:b/>
                                <w:bCs/>
                                <w:sz w:val="24"/>
                                <w:szCs w:val="24"/>
                              </w:rPr>
                              <w:br/>
                            </w:r>
                            <w:r w:rsidRPr="006822A2">
                              <w:rPr>
                                <w:rFonts w:ascii="Arial" w:hAnsi="Arial" w:cs="Arial"/>
                                <w:b/>
                                <w:bCs/>
                                <w:sz w:val="24"/>
                                <w:szCs w:val="24"/>
                                <w:lang w:val="en-US"/>
                              </w:rPr>
                              <w:t>quý I</w:t>
                            </w:r>
                            <w:r w:rsidRPr="006822A2">
                              <w:rPr>
                                <w:rFonts w:ascii="Arial" w:hAnsi="Arial" w:cs="Arial"/>
                                <w:b/>
                                <w:bCs/>
                                <w:sz w:val="24"/>
                                <w:szCs w:val="24"/>
                              </w:rPr>
                              <w:t xml:space="preserve"> năm 2025</w:t>
                            </w:r>
                          </w:p>
                          <w:p w14:paraId="3E1A753A" w14:textId="77777777" w:rsidR="00DB50B9" w:rsidRPr="00F66505" w:rsidRDefault="00DB50B9" w:rsidP="005A76BC">
                            <w:pPr>
                              <w:ind w:left="-284"/>
                              <w:jc w:val="right"/>
                              <w:rPr>
                                <w:rFonts w:ascii="Arial" w:hAnsi="Arial" w:cs="Arial"/>
                                <w:b/>
                                <w:bCs/>
                                <w:sz w:val="14"/>
                                <w:szCs w:val="24"/>
                              </w:rPr>
                            </w:pPr>
                            <w:r w:rsidRPr="00E21F43">
                              <w:rPr>
                                <w:noProof/>
                                <w:lang w:val="en-US"/>
                              </w:rPr>
                              <w:drawing>
                                <wp:inline distT="0" distB="0" distL="0" distR="0" wp14:anchorId="382D57C5" wp14:editId="7B10D855">
                                  <wp:extent cx="3230479" cy="2143281"/>
                                  <wp:effectExtent l="0" t="0" r="8255" b="9525"/>
                                  <wp:docPr id="12875396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38117" cy="2148348"/>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5AF456" id="_x0000_s1027" type="#_x0000_t202" style="position:absolute;left:0;text-align:left;margin-left:6.8pt;margin-top:4.4pt;width:279.85pt;height:216.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" stroked="f">
                <v:textbox>
                  <w:txbxContent>
                    <w:p w14:paraId="70A9D342" w14:textId="761C687B" w:rsidR="00DB50B9" w:rsidRPr="006822A2" w:rsidRDefault="00DB50B9" w:rsidP="005A76BC">
                      <w:pPr>
                        <w:ind w:left="-284" w:firstLine="142"/>
                        <w:jc w:val="center"/>
                        <w:rPr>
                          <w:rFonts w:ascii="Arial" w:hAnsi="Arial" w:cs="Arial"/>
                          <w:b/>
                          <w:bCs/>
                          <w:sz w:val="24"/>
                          <w:szCs w:val="24"/>
                        </w:rPr>
                      </w:pPr>
                      <w:r w:rsidRPr="006822A2">
                        <w:rPr>
                          <w:rFonts w:ascii="Arial" w:hAnsi="Arial" w:cs="Arial"/>
                          <w:b/>
                          <w:bCs/>
                          <w:sz w:val="24"/>
                          <w:szCs w:val="24"/>
                        </w:rPr>
                        <w:t>Hình 1</w:t>
                      </w:r>
                      <w:r>
                        <w:rPr>
                          <w:rFonts w:ascii="Arial" w:hAnsi="Arial" w:cs="Arial"/>
                          <w:b/>
                          <w:bCs/>
                          <w:sz w:val="24"/>
                          <w:szCs w:val="24"/>
                        </w:rPr>
                        <w:t>6</w:t>
                      </w:r>
                      <w:r w:rsidRPr="006822A2">
                        <w:rPr>
                          <w:rFonts w:ascii="Arial" w:hAnsi="Arial" w:cs="Arial"/>
                          <w:b/>
                          <w:bCs/>
                          <w:sz w:val="24"/>
                          <w:szCs w:val="24"/>
                        </w:rPr>
                        <w:t>. Cơ cấu nhóm hàng nhập khẩu</w:t>
                      </w:r>
                      <w:r w:rsidRPr="006822A2">
                        <w:rPr>
                          <w:rFonts w:ascii="Arial" w:hAnsi="Arial" w:cs="Arial"/>
                          <w:b/>
                          <w:bCs/>
                          <w:sz w:val="24"/>
                          <w:szCs w:val="24"/>
                        </w:rPr>
                        <w:br/>
                      </w:r>
                      <w:r w:rsidRPr="006822A2">
                        <w:rPr>
                          <w:rFonts w:ascii="Arial" w:hAnsi="Arial" w:cs="Arial"/>
                          <w:b/>
                          <w:bCs/>
                          <w:sz w:val="24"/>
                          <w:szCs w:val="24"/>
                          <w:lang w:val="en-US"/>
                        </w:rPr>
                        <w:t>quý I</w:t>
                      </w:r>
                      <w:r w:rsidRPr="006822A2">
                        <w:rPr>
                          <w:rFonts w:ascii="Arial" w:hAnsi="Arial" w:cs="Arial"/>
                          <w:b/>
                          <w:bCs/>
                          <w:sz w:val="24"/>
                          <w:szCs w:val="24"/>
                        </w:rPr>
                        <w:t xml:space="preserve"> năm 2025</w:t>
                      </w:r>
                    </w:p>
                    <w:p w14:paraId="3E1A753A" w14:textId="77777777" w:rsidR="00DB50B9" w:rsidRPr="00F66505" w:rsidRDefault="00DB50B9" w:rsidP="005A76BC">
                      <w:pPr>
                        <w:ind w:left="-284"/>
                        <w:jc w:val="right"/>
                        <w:rPr>
                          <w:rFonts w:ascii="Arial" w:hAnsi="Arial" w:cs="Arial"/>
                          <w:b/>
                          <w:bCs/>
                          <w:sz w:val="14"/>
                          <w:szCs w:val="24"/>
                        </w:rPr>
                      </w:pPr>
                      <w:r w:rsidRPr="00E21F43">
                        <w:rPr>
                          <w:noProof/>
                          <w:lang w:val="en-US"/>
                        </w:rPr>
                        <w:drawing>
                          <wp:inline distT="0" distB="0" distL="0" distR="0" wp14:anchorId="382D57C5" wp14:editId="7B10D855">
                            <wp:extent cx="3230479" cy="2143281"/>
                            <wp:effectExtent l="0" t="0" r="8255" b="9525"/>
                            <wp:docPr id="12875396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38117" cy="2148348"/>
                                    </a:xfrm>
                                    <a:prstGeom prst="rect">
                                      <a:avLst/>
                                    </a:prstGeom>
                                    <a:noFill/>
                                    <a:ln>
                                      <a:noFill/>
                                    </a:ln>
                                  </pic:spPr>
                                </pic:pic>
                              </a:graphicData>
                            </a:graphic>
                          </wp:inline>
                        </w:drawing>
                      </w:r>
                    </w:p>
                  </w:txbxContent>
                </v:textbox>
                <w10:wrap type="square"/>
              </v:shape>
            </w:pict>
          </mc:Fallback>
        </mc:AlternateContent>
      </w:r>
      <w:r w:rsidRPr="00663B5A">
        <w:rPr>
          <w:rFonts w:ascii="Times New Roman" w:eastAsia="Batang" w:hAnsi="Times New Roman" w:cs="Times New Roman"/>
          <w:i/>
          <w:iCs/>
          <w:sz w:val="28"/>
          <w:szCs w:val="28"/>
          <w:lang w:val="en-US"/>
        </w:rPr>
        <w:t>Về cơ cấu nhóm hàng nhập khẩu quý I</w:t>
      </w:r>
      <w:r w:rsidR="00920686">
        <w:rPr>
          <w:rFonts w:ascii="Times New Roman" w:eastAsia="Batang" w:hAnsi="Times New Roman" w:cs="Times New Roman"/>
          <w:i/>
          <w:iCs/>
          <w:sz w:val="28"/>
          <w:szCs w:val="28"/>
          <w:lang w:val="en-US"/>
        </w:rPr>
        <w:t>/</w:t>
      </w:r>
      <w:r w:rsidRPr="00663B5A">
        <w:rPr>
          <w:rFonts w:ascii="Times New Roman" w:eastAsia="Batang" w:hAnsi="Times New Roman" w:cs="Times New Roman"/>
          <w:i/>
          <w:iCs/>
          <w:sz w:val="28"/>
          <w:szCs w:val="28"/>
          <w:lang w:val="en-US"/>
        </w:rPr>
        <w:t>2025,</w:t>
      </w:r>
      <w:r w:rsidRPr="00663B5A">
        <w:rPr>
          <w:rFonts w:ascii="Times New Roman" w:eastAsia="Batang" w:hAnsi="Times New Roman" w:cs="Times New Roman"/>
          <w:i/>
          <w:iCs/>
          <w:sz w:val="28"/>
          <w:szCs w:val="28"/>
          <w:lang w:val="vi-VN"/>
        </w:rPr>
        <w:t xml:space="preserve"> </w:t>
      </w:r>
      <w:r w:rsidRPr="00663B5A">
        <w:rPr>
          <w:rFonts w:ascii="Times New Roman" w:eastAsia="Batang" w:hAnsi="Times New Roman" w:cs="Times New Roman"/>
          <w:bCs/>
          <w:iCs/>
          <w:sz w:val="28"/>
          <w:szCs w:val="28"/>
          <w:lang w:val="en-US"/>
        </w:rPr>
        <w:t>nhóm hàng tư liệu sản xuất đạt 93,51 tỷ USD, chiếm 93,8%, trong đó nhóm hàng máy móc thiết bị, dụng cụ phụ tùng chiếm 50,8%; nhóm hàng nguyên, nhiên, vật liệu chiếm 43,0%.</w:t>
      </w:r>
      <w:r w:rsidRPr="00663B5A">
        <w:rPr>
          <w:rFonts w:ascii="Times New Roman" w:eastAsia="Batang" w:hAnsi="Times New Roman" w:cs="Times New Roman"/>
          <w:iCs/>
          <w:sz w:val="28"/>
          <w:szCs w:val="28"/>
          <w:lang w:val="en-US"/>
        </w:rPr>
        <w:t xml:space="preserve"> Nhóm h</w:t>
      </w:r>
      <w:r w:rsidRPr="00663B5A">
        <w:rPr>
          <w:rFonts w:ascii="Times New Roman" w:eastAsia="Batang" w:hAnsi="Times New Roman" w:cs="Times New Roman"/>
          <w:bCs/>
          <w:iCs/>
          <w:sz w:val="28"/>
          <w:szCs w:val="28"/>
          <w:lang w:val="en-US"/>
        </w:rPr>
        <w:t>àng vật phẩm tiêu dùng đạt 6,17 tỷ USD, chiếm 6,2%.</w:t>
      </w:r>
    </w:p>
    <w:p w14:paraId="04517074" w14:textId="77777777" w:rsidR="00920686" w:rsidRDefault="00920686">
      <w:pPr>
        <w:tabs>
          <w:tab w:val="num" w:pos="0"/>
          <w:tab w:val="left" w:pos="9475"/>
        </w:tabs>
        <w:spacing w:before="120" w:after="120" w:line="252" w:lineRule="auto"/>
        <w:ind w:firstLine="720"/>
        <w:jc w:val="both"/>
        <w:rPr>
          <w:rFonts w:ascii="Times New Roman" w:hAnsi="Times New Roman" w:cs="Times New Roman"/>
          <w:bCs/>
          <w:i/>
          <w:spacing w:val="-4"/>
          <w:sz w:val="28"/>
          <w:szCs w:val="28"/>
          <w:lang w:val="en-US"/>
        </w:rPr>
      </w:pPr>
    </w:p>
    <w:p w14:paraId="37BD232D" w14:textId="0CED3A41" w:rsidR="005A76BC" w:rsidRPr="00663B5A" w:rsidRDefault="005A76BC" w:rsidP="00663B5A">
      <w:pPr>
        <w:tabs>
          <w:tab w:val="num" w:pos="0"/>
          <w:tab w:val="left" w:pos="9475"/>
        </w:tabs>
        <w:spacing w:before="120" w:after="120" w:line="252" w:lineRule="auto"/>
        <w:ind w:firstLine="720"/>
        <w:jc w:val="both"/>
        <w:rPr>
          <w:rFonts w:ascii="Times New Roman" w:hAnsi="Times New Roman" w:cs="Times New Roman"/>
          <w:iCs/>
          <w:spacing w:val="-4"/>
          <w:sz w:val="28"/>
          <w:szCs w:val="28"/>
          <w:lang w:val="en-US"/>
        </w:rPr>
      </w:pPr>
      <w:r w:rsidRPr="00663B5A">
        <w:rPr>
          <w:rFonts w:ascii="Times New Roman" w:hAnsi="Times New Roman" w:cs="Times New Roman"/>
          <w:bCs/>
          <w:i/>
          <w:spacing w:val="-4"/>
          <w:sz w:val="28"/>
          <w:szCs w:val="28"/>
          <w:lang w:val="en-US"/>
        </w:rPr>
        <w:t>Về thị trường xuất, nhập khẩu hàng hóa quý I</w:t>
      </w:r>
      <w:r w:rsidR="00920686">
        <w:rPr>
          <w:rFonts w:ascii="Times New Roman" w:hAnsi="Times New Roman" w:cs="Times New Roman"/>
          <w:bCs/>
          <w:i/>
          <w:spacing w:val="-4"/>
          <w:sz w:val="28"/>
          <w:szCs w:val="28"/>
          <w:lang w:val="en-US"/>
        </w:rPr>
        <w:t>/</w:t>
      </w:r>
      <w:r w:rsidRPr="00663B5A">
        <w:rPr>
          <w:rFonts w:ascii="Times New Roman" w:hAnsi="Times New Roman" w:cs="Times New Roman"/>
          <w:bCs/>
          <w:i/>
          <w:spacing w:val="-4"/>
          <w:sz w:val="28"/>
          <w:szCs w:val="28"/>
          <w:lang w:val="en-US"/>
        </w:rPr>
        <w:t>2025,</w:t>
      </w:r>
      <w:r w:rsidRPr="00663B5A">
        <w:rPr>
          <w:rFonts w:ascii="Times New Roman" w:hAnsi="Times New Roman" w:cs="Times New Roman"/>
          <w:bCs/>
          <w:iCs/>
          <w:spacing w:val="-4"/>
          <w:sz w:val="28"/>
          <w:szCs w:val="28"/>
          <w:lang w:val="en-US"/>
        </w:rPr>
        <w:t xml:space="preserve"> Hoa Kỳ là thị trường xuất khẩu lớn nhất của Việt Nam với kim ngạch đạt 31,4 tỷ USD. </w:t>
      </w:r>
      <w:r w:rsidRPr="00663B5A">
        <w:rPr>
          <w:rFonts w:ascii="Times New Roman" w:hAnsi="Times New Roman" w:cs="Times New Roman"/>
          <w:iCs/>
          <w:spacing w:val="-4"/>
          <w:sz w:val="28"/>
          <w:szCs w:val="28"/>
          <w:lang w:val="en-US"/>
        </w:rPr>
        <w:t>Trung Quốc là thị trường nhập khẩu lớn nhất của Việt Nam với kim ngạch đạt 38,1 tỷ USD. Trong quý I</w:t>
      </w:r>
      <w:r w:rsidR="00920686">
        <w:rPr>
          <w:rFonts w:ascii="Times New Roman" w:hAnsi="Times New Roman" w:cs="Times New Roman"/>
          <w:iCs/>
          <w:spacing w:val="-4"/>
          <w:sz w:val="28"/>
          <w:szCs w:val="28"/>
          <w:lang w:val="en-US"/>
        </w:rPr>
        <w:t>/</w:t>
      </w:r>
      <w:r w:rsidRPr="00663B5A">
        <w:rPr>
          <w:rFonts w:ascii="Times New Roman" w:hAnsi="Times New Roman" w:cs="Times New Roman"/>
          <w:iCs/>
          <w:spacing w:val="-4"/>
          <w:sz w:val="28"/>
          <w:szCs w:val="28"/>
          <w:lang w:val="en-US"/>
        </w:rPr>
        <w:t>2025, xuất siêu sang Hoa Kỳ đạt 27,3 tỷ USD tăng 22,1% so với cùng kỳ năm trước; xuất siêu sang EU 9,9 tỷ USD, tăng 15,7%; xuất siêu sang Nhật Bản 0,6 tỷ USD, gấp hơn 5 lần so với cùng kỳ năm 2024; nhập siêu từ Trung Quốc 24,9 tỷ USD, tăng 43,3%; nhập siêu từ Hàn Quốc 7,1 tỷ USD, tăng 14,4%; nhập siêu từ ASEAN 3,8 tỷ USD, tăng 83,2%.</w:t>
      </w:r>
    </w:p>
    <w:p w14:paraId="6DFB4033" w14:textId="06DFF6C1" w:rsidR="005A76BC" w:rsidRPr="00663B5A" w:rsidRDefault="005A76BC" w:rsidP="005A76BC">
      <w:pPr>
        <w:tabs>
          <w:tab w:val="num" w:pos="0"/>
          <w:tab w:val="left" w:pos="9475"/>
        </w:tabs>
        <w:spacing w:before="40" w:after="40" w:line="264" w:lineRule="auto"/>
        <w:ind w:right="6"/>
        <w:jc w:val="center"/>
        <w:rPr>
          <w:rFonts w:ascii="Arial" w:hAnsi="Arial" w:cs="Arial"/>
          <w:b/>
          <w:iCs/>
          <w:sz w:val="24"/>
          <w:szCs w:val="28"/>
          <w:lang w:val="en-US"/>
        </w:rPr>
      </w:pPr>
      <w:r w:rsidRPr="00663B5A">
        <w:rPr>
          <w:rFonts w:ascii="Arial" w:hAnsi="Arial" w:cs="Arial"/>
          <w:b/>
          <w:iCs/>
          <w:sz w:val="24"/>
          <w:szCs w:val="28"/>
          <w:lang w:val="en-US"/>
        </w:rPr>
        <w:lastRenderedPageBreak/>
        <w:t>Hình 1</w:t>
      </w:r>
      <w:r w:rsidR="00D90FCE">
        <w:rPr>
          <w:rFonts w:ascii="Arial" w:hAnsi="Arial" w:cs="Arial"/>
          <w:b/>
          <w:iCs/>
          <w:sz w:val="24"/>
          <w:szCs w:val="28"/>
          <w:lang w:val="en-US"/>
        </w:rPr>
        <w:t>7</w:t>
      </w:r>
      <w:r w:rsidRPr="00663B5A">
        <w:rPr>
          <w:rFonts w:ascii="Arial" w:hAnsi="Arial" w:cs="Arial"/>
          <w:b/>
          <w:iCs/>
          <w:sz w:val="24"/>
          <w:szCs w:val="28"/>
          <w:lang w:val="en-US"/>
        </w:rPr>
        <w:t>. Thị trường xuất, nhập khẩu hàng hoá chủ yếu quý I năm 2025</w:t>
      </w:r>
    </w:p>
    <w:tbl>
      <w:tblPr>
        <w:tblStyle w:val="TableGrid4"/>
        <w:tblW w:w="949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91"/>
        <w:gridCol w:w="619"/>
        <w:gridCol w:w="2265"/>
        <w:gridCol w:w="2838"/>
        <w:gridCol w:w="1448"/>
        <w:gridCol w:w="532"/>
      </w:tblGrid>
      <w:tr w:rsidR="00B279A5" w:rsidRPr="00B279A5" w14:paraId="42EA5EBA" w14:textId="77777777" w:rsidTr="00343B8C">
        <w:trPr>
          <w:trHeight w:val="3151"/>
          <w:jc w:val="center"/>
        </w:trPr>
        <w:tc>
          <w:tcPr>
            <w:tcW w:w="4675" w:type="dxa"/>
            <w:gridSpan w:val="3"/>
          </w:tcPr>
          <w:p w14:paraId="5ADACFF9" w14:textId="77777777" w:rsidR="005A76BC" w:rsidRPr="00663B5A" w:rsidRDefault="005A76BC" w:rsidP="005A76BC">
            <w:pPr>
              <w:tabs>
                <w:tab w:val="num" w:pos="0"/>
                <w:tab w:val="left" w:pos="9475"/>
              </w:tabs>
              <w:spacing w:before="40" w:after="40" w:line="264" w:lineRule="auto"/>
              <w:ind w:right="-118"/>
              <w:jc w:val="both"/>
              <w:rPr>
                <w:rFonts w:ascii="Times New Roman" w:hAnsi="Times New Roman" w:cs="Times New Roman"/>
                <w:iCs/>
                <w:sz w:val="28"/>
                <w:szCs w:val="28"/>
                <w:lang w:val="en-US"/>
              </w:rPr>
            </w:pPr>
            <w:r w:rsidRPr="00663B5A">
              <w:rPr>
                <w:rFonts w:ascii="Times New Roman" w:hAnsi="Times New Roman" w:cs="Times New Roman"/>
                <w:noProof/>
                <w:sz w:val="28"/>
                <w:szCs w:val="28"/>
                <w:lang w:val="en-US"/>
              </w:rPr>
              <w:drawing>
                <wp:inline distT="0" distB="0" distL="0" distR="0" wp14:anchorId="21F11535" wp14:editId="0E22C048">
                  <wp:extent cx="2901950" cy="2105891"/>
                  <wp:effectExtent l="0" t="0" r="12700" b="8890"/>
                  <wp:docPr id="456121775" name="Chart 1">
                    <a:extLst xmlns:a="http://schemas.openxmlformats.org/drawingml/2006/main">
                      <a:ext uri="{FF2B5EF4-FFF2-40B4-BE49-F238E27FC236}">
                        <a16:creationId xmlns:a16="http://schemas.microsoft.com/office/drawing/2014/main" id="{C8149144-C8B0-4028-8030-1ACFFE3C5A9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c>
          <w:tcPr>
            <w:tcW w:w="4818" w:type="dxa"/>
            <w:gridSpan w:val="3"/>
            <w:shd w:val="clear" w:color="auto" w:fill="auto"/>
          </w:tcPr>
          <w:p w14:paraId="17696F95" w14:textId="77777777" w:rsidR="005A76BC" w:rsidRPr="00663B5A" w:rsidRDefault="005A76BC" w:rsidP="005A76BC">
            <w:pPr>
              <w:tabs>
                <w:tab w:val="num" w:pos="0"/>
                <w:tab w:val="left" w:pos="9475"/>
              </w:tabs>
              <w:spacing w:before="40" w:after="40" w:line="264" w:lineRule="auto"/>
              <w:ind w:right="6" w:hanging="107"/>
              <w:jc w:val="both"/>
              <w:rPr>
                <w:rFonts w:ascii="Times New Roman" w:hAnsi="Times New Roman" w:cs="Times New Roman"/>
                <w:iCs/>
                <w:sz w:val="28"/>
                <w:szCs w:val="28"/>
                <w:lang w:val="en-US"/>
              </w:rPr>
            </w:pPr>
            <w:r w:rsidRPr="00663B5A">
              <w:rPr>
                <w:rFonts w:ascii="Times New Roman" w:hAnsi="Times New Roman" w:cs="Times New Roman"/>
                <w:noProof/>
                <w:sz w:val="28"/>
                <w:szCs w:val="28"/>
                <w:lang w:val="en-US"/>
              </w:rPr>
              <w:drawing>
                <wp:inline distT="0" distB="0" distL="0" distR="0" wp14:anchorId="540F3776" wp14:editId="2FDE663D">
                  <wp:extent cx="2922270" cy="2133600"/>
                  <wp:effectExtent l="0" t="0" r="11430" b="0"/>
                  <wp:docPr id="275187068" name="Chart 1">
                    <a:extLst xmlns:a="http://schemas.openxmlformats.org/drawingml/2006/main">
                      <a:ext uri="{FF2B5EF4-FFF2-40B4-BE49-F238E27FC236}">
                        <a16:creationId xmlns:a16="http://schemas.microsoft.com/office/drawing/2014/main" id="{C49DC04B-A352-4F94-890B-3BE4C3BD04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r>
      <w:tr w:rsidR="00B279A5" w:rsidRPr="00B279A5" w14:paraId="265019E1" w14:textId="77777777" w:rsidTr="00343B8C">
        <w:trPr>
          <w:gridAfter w:val="1"/>
          <w:wAfter w:w="532" w:type="dxa"/>
          <w:trHeight w:val="176"/>
          <w:jc w:val="center"/>
        </w:trPr>
        <w:tc>
          <w:tcPr>
            <w:tcW w:w="1791" w:type="dxa"/>
          </w:tcPr>
          <w:p w14:paraId="3440D6DE" w14:textId="77777777" w:rsidR="005A76BC" w:rsidRPr="00663B5A" w:rsidRDefault="005A76BC" w:rsidP="005A76BC">
            <w:pPr>
              <w:spacing w:before="40" w:after="40" w:line="264" w:lineRule="auto"/>
              <w:jc w:val="both"/>
              <w:rPr>
                <w:rFonts w:ascii="Times New Roman" w:hAnsi="Times New Roman" w:cs="Times New Roman"/>
                <w:b/>
                <w:bCs/>
                <w:i/>
                <w:iCs/>
                <w:sz w:val="28"/>
                <w:szCs w:val="28"/>
                <w:lang w:val="en-US"/>
              </w:rPr>
            </w:pPr>
          </w:p>
        </w:tc>
        <w:tc>
          <w:tcPr>
            <w:tcW w:w="619" w:type="dxa"/>
            <w:shd w:val="clear" w:color="auto" w:fill="auto"/>
          </w:tcPr>
          <w:p w14:paraId="367FDF8F" w14:textId="77777777" w:rsidR="005A76BC" w:rsidRPr="00663B5A" w:rsidRDefault="005A76BC" w:rsidP="005A76BC">
            <w:pPr>
              <w:spacing w:before="40" w:after="40" w:line="264" w:lineRule="auto"/>
              <w:jc w:val="both"/>
              <w:rPr>
                <w:rFonts w:ascii="Times New Roman" w:hAnsi="Times New Roman" w:cs="Times New Roman"/>
                <w:b/>
                <w:bCs/>
                <w:i/>
                <w:iCs/>
                <w:sz w:val="28"/>
                <w:szCs w:val="28"/>
                <w:lang w:val="en-US"/>
              </w:rPr>
            </w:pPr>
          </w:p>
        </w:tc>
        <w:tc>
          <w:tcPr>
            <w:tcW w:w="2265" w:type="dxa"/>
          </w:tcPr>
          <w:p w14:paraId="62B053C7" w14:textId="77777777" w:rsidR="005A76BC" w:rsidRPr="00663B5A" w:rsidRDefault="005A76BC" w:rsidP="005A76BC">
            <w:pPr>
              <w:spacing w:before="40" w:after="40" w:line="264" w:lineRule="auto"/>
              <w:jc w:val="both"/>
              <w:rPr>
                <w:rFonts w:ascii="Times New Roman" w:hAnsi="Times New Roman" w:cs="Times New Roman"/>
                <w:b/>
                <w:bCs/>
                <w:i/>
                <w:iCs/>
                <w:sz w:val="28"/>
                <w:szCs w:val="28"/>
                <w:lang w:val="en-US"/>
              </w:rPr>
            </w:pPr>
            <w:r w:rsidRPr="00663B5A">
              <w:rPr>
                <w:rFonts w:ascii="Times New Roman" w:hAnsi="Times New Roman" w:cs="Times New Roman"/>
                <w:noProof/>
                <w:sz w:val="28"/>
                <w:szCs w:val="28"/>
                <w:lang w:val="en-US"/>
              </w:rPr>
              <mc:AlternateContent>
                <mc:Choice Requires="wps">
                  <w:drawing>
                    <wp:anchor distT="0" distB="0" distL="114300" distR="114300" simplePos="0" relativeHeight="251661312" behindDoc="0" locked="0" layoutInCell="1" allowOverlap="1" wp14:anchorId="42F3BD4E" wp14:editId="1BB22996">
                      <wp:simplePos x="0" y="0"/>
                      <wp:positionH relativeFrom="column">
                        <wp:posOffset>98425</wp:posOffset>
                      </wp:positionH>
                      <wp:positionV relativeFrom="paragraph">
                        <wp:posOffset>36195</wp:posOffset>
                      </wp:positionV>
                      <wp:extent cx="125730" cy="90170"/>
                      <wp:effectExtent l="0" t="0" r="7620" b="5080"/>
                      <wp:wrapNone/>
                      <wp:docPr id="9"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730" cy="90170"/>
                              </a:xfrm>
                              <a:prstGeom prst="rect">
                                <a:avLst/>
                              </a:prstGeom>
                              <a:solidFill>
                                <a:srgbClr val="C0000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D68788" id="Rectangle 28" o:spid="_x0000_s1026" style="position:absolute;margin-left:7.75pt;margin-top:2.85pt;width:9.9pt;height:7.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" fillcolor="#c00000" stroked="f" strokeweight="1pt"/>
                  </w:pict>
                </mc:Fallback>
              </mc:AlternateContent>
            </w:r>
            <w:r w:rsidRPr="00663B5A">
              <w:rPr>
                <w:rFonts w:ascii="Arial" w:hAnsi="Arial" w:cs="Arial"/>
                <w:iCs/>
                <w:sz w:val="16"/>
                <w:szCs w:val="16"/>
                <w:lang w:val="en-US"/>
              </w:rPr>
              <w:t xml:space="preserve">           Xuất khẩu </w:t>
            </w:r>
            <w:r w:rsidRPr="00663B5A">
              <w:rPr>
                <w:rFonts w:ascii="Arial" w:hAnsi="Arial" w:cs="Arial"/>
                <w:iCs/>
                <w:noProof/>
                <w:sz w:val="16"/>
                <w:szCs w:val="16"/>
                <w:lang w:val="en-US" w:eastAsia="en-GB"/>
              </w:rPr>
              <w:t>h</w:t>
            </w:r>
            <w:r w:rsidRPr="00663B5A">
              <w:rPr>
                <w:rFonts w:ascii="Arial" w:hAnsi="Arial" w:cs="Arial"/>
                <w:iCs/>
                <w:sz w:val="16"/>
                <w:szCs w:val="16"/>
                <w:lang w:val="en-US"/>
              </w:rPr>
              <w:t>àng hóa</w:t>
            </w:r>
          </w:p>
        </w:tc>
        <w:tc>
          <w:tcPr>
            <w:tcW w:w="2838" w:type="dxa"/>
          </w:tcPr>
          <w:p w14:paraId="218AE98A" w14:textId="77777777" w:rsidR="005A76BC" w:rsidRPr="00663B5A" w:rsidRDefault="005A76BC" w:rsidP="005A76BC">
            <w:pPr>
              <w:spacing w:before="40" w:after="40" w:line="264" w:lineRule="auto"/>
              <w:jc w:val="both"/>
              <w:rPr>
                <w:rFonts w:ascii="Times New Roman" w:hAnsi="Times New Roman" w:cs="Times New Roman"/>
                <w:b/>
                <w:bCs/>
                <w:i/>
                <w:iCs/>
                <w:sz w:val="28"/>
                <w:szCs w:val="28"/>
                <w:lang w:val="en-US"/>
              </w:rPr>
            </w:pPr>
            <w:r w:rsidRPr="00663B5A">
              <w:rPr>
                <w:rFonts w:ascii="Times New Roman" w:hAnsi="Times New Roman" w:cs="Times New Roman"/>
                <w:noProof/>
                <w:sz w:val="28"/>
                <w:szCs w:val="28"/>
                <w:lang w:val="en-US"/>
              </w:rPr>
              <mc:AlternateContent>
                <mc:Choice Requires="wps">
                  <w:drawing>
                    <wp:anchor distT="0" distB="0" distL="114300" distR="114300" simplePos="0" relativeHeight="251663360" behindDoc="0" locked="0" layoutInCell="1" allowOverlap="1" wp14:anchorId="1CF22793" wp14:editId="10E50234">
                      <wp:simplePos x="0" y="0"/>
                      <wp:positionH relativeFrom="column">
                        <wp:posOffset>24130</wp:posOffset>
                      </wp:positionH>
                      <wp:positionV relativeFrom="paragraph">
                        <wp:posOffset>36195</wp:posOffset>
                      </wp:positionV>
                      <wp:extent cx="125730" cy="90170"/>
                      <wp:effectExtent l="0" t="0" r="26670" b="24130"/>
                      <wp:wrapNone/>
                      <wp:docPr id="2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730" cy="90170"/>
                              </a:xfrm>
                              <a:prstGeom prst="rect">
                                <a:avLst/>
                              </a:prstGeom>
                              <a:solidFill>
                                <a:srgbClr val="FFFF00"/>
                              </a:solidFill>
                              <a:ln w="6350" cap="flat" cmpd="sng" algn="ctr">
                                <a:solidFill>
                                  <a:srgbClr val="E7E6E6">
                                    <a:lumMod val="2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B11FE3" id="Rectangle 29" o:spid="_x0000_s1026" style="position:absolute;margin-left:1.9pt;margin-top:2.85pt;width:9.9pt;height:7.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" fillcolor="yellow" strokecolor="#3b3838" strokeweight=".5pt">
                      <v:path arrowok="t"/>
                    </v:rect>
                  </w:pict>
                </mc:Fallback>
              </mc:AlternateContent>
            </w:r>
            <w:r w:rsidRPr="00663B5A">
              <w:rPr>
                <w:rFonts w:ascii="Arial" w:hAnsi="Arial" w:cs="Arial"/>
                <w:iCs/>
                <w:sz w:val="16"/>
                <w:szCs w:val="16"/>
                <w:lang w:val="en-US"/>
              </w:rPr>
              <w:t xml:space="preserve">          Nhập khẩu </w:t>
            </w:r>
            <w:r w:rsidRPr="00663B5A">
              <w:rPr>
                <w:rFonts w:ascii="Arial" w:hAnsi="Arial" w:cs="Arial"/>
                <w:iCs/>
                <w:noProof/>
                <w:sz w:val="16"/>
                <w:szCs w:val="16"/>
                <w:lang w:val="en-US" w:eastAsia="en-GB"/>
              </w:rPr>
              <w:t>h</w:t>
            </w:r>
            <w:r w:rsidRPr="00663B5A">
              <w:rPr>
                <w:rFonts w:ascii="Arial" w:hAnsi="Arial" w:cs="Arial"/>
                <w:iCs/>
                <w:sz w:val="16"/>
                <w:szCs w:val="16"/>
                <w:lang w:val="en-US"/>
              </w:rPr>
              <w:t>àng hóa</w:t>
            </w:r>
          </w:p>
        </w:tc>
        <w:tc>
          <w:tcPr>
            <w:tcW w:w="1448" w:type="dxa"/>
          </w:tcPr>
          <w:p w14:paraId="692E0A5A" w14:textId="77777777" w:rsidR="005A76BC" w:rsidRPr="00663B5A" w:rsidRDefault="005A76BC" w:rsidP="005A76BC">
            <w:pPr>
              <w:spacing w:before="40" w:after="40" w:line="264" w:lineRule="auto"/>
              <w:jc w:val="both"/>
              <w:rPr>
                <w:rFonts w:ascii="Times New Roman" w:hAnsi="Times New Roman" w:cs="Times New Roman"/>
                <w:b/>
                <w:bCs/>
                <w:i/>
                <w:iCs/>
                <w:sz w:val="28"/>
                <w:szCs w:val="28"/>
                <w:lang w:val="en-US"/>
              </w:rPr>
            </w:pPr>
          </w:p>
        </w:tc>
      </w:tr>
    </w:tbl>
    <w:p w14:paraId="69FD97E4" w14:textId="0940E99B" w:rsidR="005A76BC" w:rsidRPr="00663B5A" w:rsidRDefault="005A76BC" w:rsidP="00663B5A">
      <w:pPr>
        <w:spacing w:after="120" w:line="252" w:lineRule="auto"/>
        <w:ind w:firstLine="720"/>
        <w:jc w:val="both"/>
        <w:rPr>
          <w:rFonts w:ascii="Times New Roman" w:hAnsi="Times New Roman" w:cs="Times New Roman"/>
          <w:iCs/>
          <w:sz w:val="28"/>
          <w:szCs w:val="28"/>
          <w:lang w:val="en-US"/>
        </w:rPr>
      </w:pPr>
      <w:r w:rsidRPr="00663B5A">
        <w:rPr>
          <w:rFonts w:ascii="Times New Roman" w:hAnsi="Times New Roman" w:cs="Times New Roman"/>
          <w:iCs/>
          <w:sz w:val="28"/>
          <w:szCs w:val="28"/>
          <w:lang w:val="en-US"/>
        </w:rPr>
        <w:t>Theo</w:t>
      </w:r>
      <w:r w:rsidRPr="00663B5A">
        <w:rPr>
          <w:rFonts w:ascii="Times New Roman" w:hAnsi="Times New Roman" w:cs="Times New Roman"/>
          <w:iCs/>
          <w:sz w:val="28"/>
          <w:szCs w:val="28"/>
          <w:lang w:val="vi-VN"/>
        </w:rPr>
        <w:t xml:space="preserve"> số liệu sơ bộ, </w:t>
      </w:r>
      <w:r w:rsidRPr="00663B5A">
        <w:rPr>
          <w:rFonts w:ascii="Times New Roman" w:hAnsi="Times New Roman" w:cs="Times New Roman"/>
          <w:iCs/>
          <w:sz w:val="28"/>
          <w:szCs w:val="28"/>
          <w:lang w:val="en-US"/>
        </w:rPr>
        <w:t>cán cân thương mại hàng hóa tháng Hai nhập siêu 1,55 tỷ USD</w:t>
      </w:r>
      <w:r w:rsidRPr="00663B5A">
        <w:rPr>
          <w:rFonts w:ascii="Times New Roman" w:hAnsi="Times New Roman" w:cs="Times New Roman"/>
          <w:iCs/>
          <w:sz w:val="28"/>
          <w:szCs w:val="28"/>
          <w:vertAlign w:val="superscript"/>
          <w:lang w:val="en-US"/>
        </w:rPr>
        <w:footnoteReference w:id="39"/>
      </w:r>
      <w:r w:rsidRPr="00663B5A">
        <w:rPr>
          <w:rFonts w:ascii="Times New Roman" w:hAnsi="Times New Roman" w:cs="Times New Roman"/>
          <w:iCs/>
          <w:sz w:val="28"/>
          <w:szCs w:val="28"/>
          <w:lang w:val="en-US"/>
        </w:rPr>
        <w:t>; hai tháng xuất siêu 1,53 tỷ USD; tháng Ba xuất siêu 1,63 tỷ USD. Tính chung quý I</w:t>
      </w:r>
      <w:r w:rsidR="00343B8C">
        <w:rPr>
          <w:rFonts w:ascii="Times New Roman" w:hAnsi="Times New Roman" w:cs="Times New Roman"/>
          <w:iCs/>
          <w:sz w:val="28"/>
          <w:szCs w:val="28"/>
          <w:lang w:val="en-US"/>
        </w:rPr>
        <w:t>/</w:t>
      </w:r>
      <w:r w:rsidRPr="00663B5A">
        <w:rPr>
          <w:rFonts w:ascii="Times New Roman" w:hAnsi="Times New Roman" w:cs="Times New Roman"/>
          <w:iCs/>
          <w:sz w:val="28"/>
          <w:szCs w:val="28"/>
          <w:lang w:val="en-US"/>
        </w:rPr>
        <w:t>2025, cán cân thương mại hàng hóa xuất siêu 3,16 tỷ USD (cùng kỳ năm trước xuất siêu 7,7 tỷ USD). Trong đó, khu vực kinh tế trong nước nhập siêu 7,76 tỷ USD; khu vực có vốn đầu tư nước ngoài (kể cả dầu thô) xuất siêu 10,92 tỷ USD.</w:t>
      </w:r>
    </w:p>
    <w:p w14:paraId="40B8E6C9" w14:textId="77777777" w:rsidR="005A76BC" w:rsidRPr="00663B5A" w:rsidRDefault="005A76BC" w:rsidP="00663B5A">
      <w:pPr>
        <w:spacing w:after="120" w:line="252" w:lineRule="auto"/>
        <w:ind w:firstLine="720"/>
        <w:jc w:val="both"/>
        <w:rPr>
          <w:rFonts w:ascii="Times New Roman" w:hAnsi="Times New Roman" w:cs="Times New Roman"/>
          <w:b/>
          <w:bCs/>
          <w:i/>
          <w:sz w:val="28"/>
          <w:szCs w:val="28"/>
          <w:lang w:val="vi-VN"/>
        </w:rPr>
      </w:pPr>
      <w:r w:rsidRPr="00663B5A">
        <w:rPr>
          <w:rFonts w:ascii="Times New Roman" w:hAnsi="Times New Roman" w:cs="Times New Roman"/>
          <w:b/>
          <w:bCs/>
          <w:i/>
          <w:sz w:val="28"/>
          <w:szCs w:val="28"/>
          <w:lang w:val="vi-VN"/>
        </w:rPr>
        <w:t>b) Xuất, nhập khẩu dịch vụ</w:t>
      </w:r>
    </w:p>
    <w:p w14:paraId="107A8883" w14:textId="77777777" w:rsidR="005A76BC" w:rsidRPr="00663B5A" w:rsidRDefault="005A76BC" w:rsidP="00663B5A">
      <w:pPr>
        <w:spacing w:after="120" w:line="252" w:lineRule="auto"/>
        <w:ind w:firstLine="720"/>
        <w:jc w:val="both"/>
        <w:rPr>
          <w:rFonts w:ascii="Times New Roman" w:hAnsi="Times New Roman" w:cs="Times New Roman"/>
          <w:iCs/>
          <w:sz w:val="28"/>
          <w:szCs w:val="28"/>
          <w:lang w:val="vi-VN"/>
        </w:rPr>
      </w:pPr>
      <w:r w:rsidRPr="00663B5A">
        <w:rPr>
          <w:rFonts w:ascii="Times New Roman" w:hAnsi="Times New Roman" w:cs="Times New Roman"/>
          <w:iCs/>
          <w:sz w:val="28"/>
          <w:szCs w:val="28"/>
          <w:lang w:val="vi-VN"/>
        </w:rPr>
        <w:t>Trong quý I/2025, kim ngạch xuất khẩu dịch vụ ước đạt 7,5</w:t>
      </w:r>
      <w:r w:rsidRPr="00663B5A">
        <w:rPr>
          <w:rFonts w:ascii="Times New Roman" w:hAnsi="Times New Roman" w:cs="Times New Roman"/>
          <w:iCs/>
          <w:sz w:val="28"/>
          <w:szCs w:val="28"/>
          <w:lang w:val="en-US"/>
        </w:rPr>
        <w:t>8</w:t>
      </w:r>
      <w:r w:rsidRPr="00663B5A">
        <w:rPr>
          <w:rFonts w:ascii="Times New Roman" w:hAnsi="Times New Roman" w:cs="Times New Roman"/>
          <w:iCs/>
          <w:sz w:val="28"/>
          <w:szCs w:val="28"/>
          <w:lang w:val="vi-VN"/>
        </w:rPr>
        <w:t xml:space="preserve"> tỷ USD, tăng </w:t>
      </w:r>
      <w:r w:rsidRPr="00663B5A">
        <w:rPr>
          <w:rFonts w:ascii="Times New Roman" w:hAnsi="Times New Roman" w:cs="Times New Roman"/>
          <w:iCs/>
          <w:sz w:val="28"/>
          <w:szCs w:val="28"/>
          <w:lang w:val="en-US"/>
        </w:rPr>
        <w:t>21</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7</w:t>
      </w:r>
      <w:r w:rsidRPr="00663B5A">
        <w:rPr>
          <w:rFonts w:ascii="Times New Roman" w:hAnsi="Times New Roman" w:cs="Times New Roman"/>
          <w:iCs/>
          <w:sz w:val="28"/>
          <w:szCs w:val="28"/>
          <w:lang w:val="vi-VN"/>
        </w:rPr>
        <w:t>% so với cùng kỳ năm trước, trong đó dịch vụ du lịch đạt 4,</w:t>
      </w:r>
      <w:r w:rsidRPr="00663B5A">
        <w:rPr>
          <w:rFonts w:ascii="Times New Roman" w:hAnsi="Times New Roman" w:cs="Times New Roman"/>
          <w:iCs/>
          <w:sz w:val="28"/>
          <w:szCs w:val="28"/>
          <w:lang w:val="en-US"/>
        </w:rPr>
        <w:t>2</w:t>
      </w:r>
      <w:r w:rsidRPr="00663B5A">
        <w:rPr>
          <w:rFonts w:ascii="Times New Roman" w:hAnsi="Times New Roman" w:cs="Times New Roman"/>
          <w:iCs/>
          <w:sz w:val="28"/>
          <w:szCs w:val="28"/>
          <w:lang w:val="vi-VN"/>
        </w:rPr>
        <w:t xml:space="preserve"> tỷ USD (chiếm 5</w:t>
      </w:r>
      <w:r w:rsidRPr="00663B5A">
        <w:rPr>
          <w:rFonts w:ascii="Times New Roman" w:hAnsi="Times New Roman" w:cs="Times New Roman"/>
          <w:iCs/>
          <w:sz w:val="28"/>
          <w:szCs w:val="28"/>
          <w:lang w:val="en-US"/>
        </w:rPr>
        <w:t>5</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4</w:t>
      </w:r>
      <w:r w:rsidRPr="00663B5A">
        <w:rPr>
          <w:rFonts w:ascii="Times New Roman" w:hAnsi="Times New Roman" w:cs="Times New Roman"/>
          <w:iCs/>
          <w:sz w:val="28"/>
          <w:szCs w:val="28"/>
          <w:lang w:val="vi-VN"/>
        </w:rPr>
        <w:t>% tổng kim ngạch), tăng 2</w:t>
      </w:r>
      <w:r w:rsidRPr="00663B5A">
        <w:rPr>
          <w:rFonts w:ascii="Times New Roman" w:hAnsi="Times New Roman" w:cs="Times New Roman"/>
          <w:iCs/>
          <w:sz w:val="28"/>
          <w:szCs w:val="28"/>
          <w:lang w:val="en-US"/>
        </w:rPr>
        <w:t>9</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2</w:t>
      </w:r>
      <w:r w:rsidRPr="00663B5A">
        <w:rPr>
          <w:rFonts w:ascii="Times New Roman" w:hAnsi="Times New Roman" w:cs="Times New Roman"/>
          <w:iCs/>
          <w:sz w:val="28"/>
          <w:szCs w:val="28"/>
          <w:lang w:val="vi-VN"/>
        </w:rPr>
        <w:t xml:space="preserve">%; dịch vụ vận tải đạt </w:t>
      </w:r>
      <w:r w:rsidRPr="00663B5A">
        <w:rPr>
          <w:rFonts w:ascii="Times New Roman" w:hAnsi="Times New Roman" w:cs="Times New Roman"/>
          <w:iCs/>
          <w:sz w:val="28"/>
          <w:szCs w:val="28"/>
          <w:lang w:val="en-US"/>
        </w:rPr>
        <w:t>2</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0</w:t>
      </w:r>
      <w:r w:rsidRPr="00663B5A">
        <w:rPr>
          <w:rFonts w:ascii="Times New Roman" w:hAnsi="Times New Roman" w:cs="Times New Roman"/>
          <w:iCs/>
          <w:sz w:val="28"/>
          <w:szCs w:val="28"/>
          <w:lang w:val="vi-VN"/>
        </w:rPr>
        <w:t xml:space="preserve"> tỷ USD (chiếm 26,</w:t>
      </w:r>
      <w:r w:rsidRPr="00663B5A">
        <w:rPr>
          <w:rFonts w:ascii="Times New Roman" w:hAnsi="Times New Roman" w:cs="Times New Roman"/>
          <w:iCs/>
          <w:sz w:val="28"/>
          <w:szCs w:val="28"/>
          <w:lang w:val="en-US"/>
        </w:rPr>
        <w:t>4</w:t>
      </w:r>
      <w:r w:rsidRPr="00663B5A">
        <w:rPr>
          <w:rFonts w:ascii="Times New Roman" w:hAnsi="Times New Roman" w:cs="Times New Roman"/>
          <w:iCs/>
          <w:sz w:val="28"/>
          <w:szCs w:val="28"/>
          <w:lang w:val="vi-VN"/>
        </w:rPr>
        <w:t>%), tăng 2</w:t>
      </w:r>
      <w:r w:rsidRPr="00663B5A">
        <w:rPr>
          <w:rFonts w:ascii="Times New Roman" w:hAnsi="Times New Roman" w:cs="Times New Roman"/>
          <w:iCs/>
          <w:sz w:val="28"/>
          <w:szCs w:val="28"/>
          <w:lang w:val="en-US"/>
        </w:rPr>
        <w:t>4</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2</w:t>
      </w:r>
      <w:r w:rsidRPr="00663B5A">
        <w:rPr>
          <w:rFonts w:ascii="Times New Roman" w:hAnsi="Times New Roman" w:cs="Times New Roman"/>
          <w:iCs/>
          <w:sz w:val="28"/>
          <w:szCs w:val="28"/>
          <w:lang w:val="vi-VN"/>
        </w:rPr>
        <w:t>%.</w:t>
      </w:r>
    </w:p>
    <w:p w14:paraId="47D3B4C0" w14:textId="77777777" w:rsidR="005A76BC" w:rsidRPr="00663B5A" w:rsidRDefault="005A76BC" w:rsidP="00663B5A">
      <w:pPr>
        <w:spacing w:after="120" w:line="252" w:lineRule="auto"/>
        <w:ind w:firstLine="720"/>
        <w:jc w:val="both"/>
        <w:rPr>
          <w:rFonts w:ascii="Times New Roman" w:hAnsi="Times New Roman" w:cs="Times New Roman"/>
          <w:iCs/>
          <w:sz w:val="28"/>
          <w:szCs w:val="28"/>
          <w:lang w:val="vi-VN"/>
        </w:rPr>
      </w:pPr>
      <w:r w:rsidRPr="00663B5A">
        <w:rPr>
          <w:rFonts w:ascii="Times New Roman" w:hAnsi="Times New Roman" w:cs="Times New Roman"/>
          <w:iCs/>
          <w:sz w:val="28"/>
          <w:szCs w:val="28"/>
          <w:lang w:val="vi-VN"/>
        </w:rPr>
        <w:t>Kim ngạch nhập khẩu dịch vụ quý I/2025 ước đạt 9,</w:t>
      </w:r>
      <w:r w:rsidRPr="00663B5A">
        <w:rPr>
          <w:rFonts w:ascii="Times New Roman" w:hAnsi="Times New Roman" w:cs="Times New Roman"/>
          <w:iCs/>
          <w:sz w:val="28"/>
          <w:szCs w:val="28"/>
          <w:lang w:val="en-US"/>
        </w:rPr>
        <w:t>22</w:t>
      </w:r>
      <w:r w:rsidRPr="00663B5A">
        <w:rPr>
          <w:rFonts w:ascii="Times New Roman" w:hAnsi="Times New Roman" w:cs="Times New Roman"/>
          <w:iCs/>
          <w:sz w:val="28"/>
          <w:szCs w:val="28"/>
          <w:lang w:val="vi-VN"/>
        </w:rPr>
        <w:t xml:space="preserve"> tỷ USD (trong đó đã tính trong phí dịch vụ vận tải và bảo hiểm của hàng hóa nhập khẩu là 3,1</w:t>
      </w:r>
      <w:r w:rsidRPr="00663B5A">
        <w:rPr>
          <w:rFonts w:ascii="Times New Roman" w:hAnsi="Times New Roman" w:cs="Times New Roman"/>
          <w:iCs/>
          <w:sz w:val="28"/>
          <w:szCs w:val="28"/>
          <w:lang w:val="en-US"/>
        </w:rPr>
        <w:t>6</w:t>
      </w:r>
      <w:r w:rsidRPr="00663B5A">
        <w:rPr>
          <w:rFonts w:ascii="Times New Roman" w:hAnsi="Times New Roman" w:cs="Times New Roman"/>
          <w:iCs/>
          <w:sz w:val="28"/>
          <w:szCs w:val="28"/>
          <w:lang w:val="vi-VN"/>
        </w:rPr>
        <w:t xml:space="preserve"> tỷ USD), tăng 1</w:t>
      </w:r>
      <w:r w:rsidRPr="00663B5A">
        <w:rPr>
          <w:rFonts w:ascii="Times New Roman" w:hAnsi="Times New Roman" w:cs="Times New Roman"/>
          <w:iCs/>
          <w:sz w:val="28"/>
          <w:szCs w:val="28"/>
          <w:lang w:val="en-US"/>
        </w:rPr>
        <w:t>8</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0</w:t>
      </w:r>
      <w:r w:rsidRPr="00663B5A">
        <w:rPr>
          <w:rFonts w:ascii="Times New Roman" w:hAnsi="Times New Roman" w:cs="Times New Roman"/>
          <w:iCs/>
          <w:sz w:val="28"/>
          <w:szCs w:val="28"/>
          <w:lang w:val="vi-VN"/>
        </w:rPr>
        <w:t>% so với cùng kỳ năm trước, trong đó dịch vụ vận tải đạt 3,7</w:t>
      </w:r>
      <w:r w:rsidRPr="00663B5A">
        <w:rPr>
          <w:rFonts w:ascii="Times New Roman" w:hAnsi="Times New Roman" w:cs="Times New Roman"/>
          <w:iCs/>
          <w:sz w:val="28"/>
          <w:szCs w:val="28"/>
          <w:lang w:val="en-US"/>
        </w:rPr>
        <w:t>3</w:t>
      </w:r>
      <w:r w:rsidRPr="00663B5A">
        <w:rPr>
          <w:rFonts w:ascii="Times New Roman" w:hAnsi="Times New Roman" w:cs="Times New Roman"/>
          <w:iCs/>
          <w:sz w:val="28"/>
          <w:szCs w:val="28"/>
          <w:lang w:val="vi-VN"/>
        </w:rPr>
        <w:t xml:space="preserve"> tỷ USD (chiếm 40,</w:t>
      </w:r>
      <w:r w:rsidRPr="00663B5A">
        <w:rPr>
          <w:rFonts w:ascii="Times New Roman" w:hAnsi="Times New Roman" w:cs="Times New Roman"/>
          <w:iCs/>
          <w:sz w:val="28"/>
          <w:szCs w:val="28"/>
          <w:lang w:val="en-US"/>
        </w:rPr>
        <w:t>5</w:t>
      </w:r>
      <w:r w:rsidRPr="00663B5A">
        <w:rPr>
          <w:rFonts w:ascii="Times New Roman" w:hAnsi="Times New Roman" w:cs="Times New Roman"/>
          <w:iCs/>
          <w:sz w:val="28"/>
          <w:szCs w:val="28"/>
          <w:lang w:val="vi-VN"/>
        </w:rPr>
        <w:t>% tổng kim ngạch), tăng 1</w:t>
      </w:r>
      <w:r w:rsidRPr="00663B5A">
        <w:rPr>
          <w:rFonts w:ascii="Times New Roman" w:hAnsi="Times New Roman" w:cs="Times New Roman"/>
          <w:iCs/>
          <w:sz w:val="28"/>
          <w:szCs w:val="28"/>
          <w:lang w:val="en-US"/>
        </w:rPr>
        <w:t>7</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5</w:t>
      </w:r>
      <w:r w:rsidRPr="00663B5A">
        <w:rPr>
          <w:rFonts w:ascii="Times New Roman" w:hAnsi="Times New Roman" w:cs="Times New Roman"/>
          <w:iCs/>
          <w:sz w:val="28"/>
          <w:szCs w:val="28"/>
          <w:lang w:val="vi-VN"/>
        </w:rPr>
        <w:t>%; dịch vụ du lịch đạt 3,</w:t>
      </w:r>
      <w:r w:rsidRPr="00663B5A">
        <w:rPr>
          <w:rFonts w:ascii="Times New Roman" w:hAnsi="Times New Roman" w:cs="Times New Roman"/>
          <w:iCs/>
          <w:sz w:val="28"/>
          <w:szCs w:val="28"/>
          <w:lang w:val="en-US"/>
        </w:rPr>
        <w:t>4</w:t>
      </w:r>
      <w:r w:rsidRPr="00663B5A">
        <w:rPr>
          <w:rFonts w:ascii="Times New Roman" w:hAnsi="Times New Roman" w:cs="Times New Roman"/>
          <w:iCs/>
          <w:sz w:val="28"/>
          <w:szCs w:val="28"/>
          <w:lang w:val="vi-VN"/>
        </w:rPr>
        <w:t xml:space="preserve"> tỷ USD (chiếm 3</w:t>
      </w:r>
      <w:r w:rsidRPr="00663B5A">
        <w:rPr>
          <w:rFonts w:ascii="Times New Roman" w:hAnsi="Times New Roman" w:cs="Times New Roman"/>
          <w:iCs/>
          <w:sz w:val="28"/>
          <w:szCs w:val="28"/>
          <w:lang w:val="en-US"/>
        </w:rPr>
        <w:t>6</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9</w:t>
      </w:r>
      <w:r w:rsidRPr="00663B5A">
        <w:rPr>
          <w:rFonts w:ascii="Times New Roman" w:hAnsi="Times New Roman" w:cs="Times New Roman"/>
          <w:iCs/>
          <w:sz w:val="28"/>
          <w:szCs w:val="28"/>
          <w:lang w:val="vi-VN"/>
        </w:rPr>
        <w:t>%), tăng 3</w:t>
      </w:r>
      <w:r w:rsidRPr="00663B5A">
        <w:rPr>
          <w:rFonts w:ascii="Times New Roman" w:hAnsi="Times New Roman" w:cs="Times New Roman"/>
          <w:iCs/>
          <w:sz w:val="28"/>
          <w:szCs w:val="28"/>
          <w:lang w:val="en-US"/>
        </w:rPr>
        <w:t>0</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8</w:t>
      </w:r>
      <w:r w:rsidRPr="00663B5A">
        <w:rPr>
          <w:rFonts w:ascii="Times New Roman" w:hAnsi="Times New Roman" w:cs="Times New Roman"/>
          <w:iCs/>
          <w:sz w:val="28"/>
          <w:szCs w:val="28"/>
          <w:lang w:val="vi-VN"/>
        </w:rPr>
        <w:t xml:space="preserve">%. </w:t>
      </w:r>
    </w:p>
    <w:p w14:paraId="1FC9F535" w14:textId="77777777" w:rsidR="005A76BC" w:rsidRPr="00663B5A" w:rsidRDefault="005A76BC" w:rsidP="00663B5A">
      <w:pPr>
        <w:spacing w:after="120" w:line="252" w:lineRule="auto"/>
        <w:ind w:firstLine="720"/>
        <w:jc w:val="both"/>
        <w:rPr>
          <w:rFonts w:ascii="Times New Roman" w:hAnsi="Times New Roman" w:cs="Times New Roman"/>
          <w:iCs/>
          <w:sz w:val="28"/>
          <w:szCs w:val="28"/>
          <w:lang w:val="vi-VN"/>
        </w:rPr>
      </w:pPr>
      <w:r w:rsidRPr="00663B5A">
        <w:rPr>
          <w:rFonts w:ascii="Times New Roman" w:hAnsi="Times New Roman" w:cs="Times New Roman"/>
          <w:iCs/>
          <w:sz w:val="28"/>
          <w:szCs w:val="28"/>
          <w:lang w:val="vi-VN"/>
        </w:rPr>
        <w:t>Nhập siêu dịch vụ quý I/202</w:t>
      </w:r>
      <w:r w:rsidRPr="00663B5A">
        <w:rPr>
          <w:rFonts w:ascii="Times New Roman" w:hAnsi="Times New Roman" w:cs="Times New Roman"/>
          <w:iCs/>
          <w:sz w:val="28"/>
          <w:szCs w:val="28"/>
          <w:lang w:val="en-US"/>
        </w:rPr>
        <w:t>5</w:t>
      </w:r>
      <w:r w:rsidRPr="00663B5A">
        <w:rPr>
          <w:rFonts w:ascii="Times New Roman" w:hAnsi="Times New Roman" w:cs="Times New Roman"/>
          <w:iCs/>
          <w:sz w:val="28"/>
          <w:szCs w:val="28"/>
          <w:lang w:val="vi-VN"/>
        </w:rPr>
        <w:t xml:space="preserve"> là </w:t>
      </w:r>
      <w:r w:rsidRPr="00663B5A">
        <w:rPr>
          <w:rFonts w:ascii="Times New Roman" w:hAnsi="Times New Roman" w:cs="Times New Roman"/>
          <w:iCs/>
          <w:sz w:val="28"/>
          <w:szCs w:val="28"/>
          <w:lang w:val="en-US"/>
        </w:rPr>
        <w:t>1</w:t>
      </w:r>
      <w:r w:rsidRPr="00663B5A">
        <w:rPr>
          <w:rFonts w:ascii="Times New Roman" w:hAnsi="Times New Roman" w:cs="Times New Roman"/>
          <w:iCs/>
          <w:sz w:val="28"/>
          <w:szCs w:val="28"/>
          <w:lang w:val="vi-VN"/>
        </w:rPr>
        <w:t>,</w:t>
      </w:r>
      <w:r w:rsidRPr="00663B5A">
        <w:rPr>
          <w:rFonts w:ascii="Times New Roman" w:hAnsi="Times New Roman" w:cs="Times New Roman"/>
          <w:iCs/>
          <w:sz w:val="28"/>
          <w:szCs w:val="28"/>
          <w:lang w:val="en-US"/>
        </w:rPr>
        <w:t>64</w:t>
      </w:r>
      <w:r w:rsidRPr="00663B5A">
        <w:rPr>
          <w:rFonts w:ascii="Times New Roman" w:hAnsi="Times New Roman" w:cs="Times New Roman"/>
          <w:iCs/>
          <w:sz w:val="28"/>
          <w:szCs w:val="28"/>
          <w:lang w:val="vi-VN"/>
        </w:rPr>
        <w:t xml:space="preserve"> tỷ USD.</w:t>
      </w:r>
    </w:p>
    <w:p w14:paraId="06A0E238" w14:textId="77777777" w:rsidR="005B1249" w:rsidRPr="00942829" w:rsidRDefault="005B1249" w:rsidP="00942829">
      <w:pPr>
        <w:tabs>
          <w:tab w:val="num" w:pos="0"/>
          <w:tab w:val="left" w:pos="9475"/>
        </w:tabs>
        <w:spacing w:before="40" w:after="40" w:line="264" w:lineRule="auto"/>
        <w:ind w:right="187" w:firstLine="567"/>
        <w:jc w:val="right"/>
        <w:rPr>
          <w:rFonts w:ascii="Arial" w:hAnsi="Arial" w:cs="Arial"/>
          <w:b/>
          <w:bCs/>
          <w:i/>
          <w:iCs/>
          <w:sz w:val="2"/>
          <w:szCs w:val="20"/>
          <w:lang w:val="en-US"/>
        </w:rPr>
      </w:pPr>
    </w:p>
    <w:bookmarkEnd w:id="1"/>
    <w:bookmarkEnd w:id="2"/>
    <w:bookmarkEnd w:id="3"/>
    <w:p w14:paraId="7728F9BA" w14:textId="1874B8A3" w:rsidR="00D965D5" w:rsidRPr="00C81719" w:rsidRDefault="00D965D5" w:rsidP="008B1866">
      <w:pPr>
        <w:spacing w:after="120" w:line="264" w:lineRule="auto"/>
        <w:ind w:firstLine="720"/>
        <w:jc w:val="both"/>
        <w:rPr>
          <w:rFonts w:ascii="Times New Roman" w:hAnsi="Times New Roman" w:cs="Times New Roman"/>
          <w:b/>
          <w:bCs/>
          <w:iCs/>
          <w:sz w:val="28"/>
          <w:szCs w:val="28"/>
        </w:rPr>
      </w:pPr>
      <w:r w:rsidRPr="00C81719">
        <w:rPr>
          <w:rFonts w:ascii="Times New Roman" w:hAnsi="Times New Roman" w:cs="Times New Roman"/>
          <w:b/>
          <w:bCs/>
          <w:iCs/>
          <w:sz w:val="28"/>
          <w:szCs w:val="28"/>
        </w:rPr>
        <w:t>5. Chỉ số giá</w:t>
      </w:r>
    </w:p>
    <w:p w14:paraId="7A0140FD" w14:textId="77777777" w:rsidR="00D965D5" w:rsidRPr="00C81719" w:rsidRDefault="00D965D5" w:rsidP="008B1866">
      <w:pPr>
        <w:pStyle w:val="NormalWeb"/>
        <w:spacing w:before="0" w:beforeAutospacing="0" w:after="120" w:afterAutospacing="0" w:line="264" w:lineRule="auto"/>
        <w:ind w:firstLine="720"/>
        <w:jc w:val="both"/>
        <w:rPr>
          <w:rFonts w:ascii="Times New Roman" w:hAnsi="Times New Roman" w:cs="Times New Roman"/>
          <w:i/>
          <w:sz w:val="28"/>
          <w:szCs w:val="28"/>
          <w:lang w:val="pt-BR"/>
        </w:rPr>
      </w:pPr>
      <w:r w:rsidRPr="00C81719">
        <w:rPr>
          <w:rFonts w:ascii="Times New Roman" w:hAnsi="Times New Roman" w:cs="Times New Roman"/>
          <w:b/>
          <w:bCs/>
          <w:i/>
          <w:iCs/>
          <w:sz w:val="28"/>
          <w:szCs w:val="28"/>
          <w:lang w:val="es-NI"/>
        </w:rPr>
        <w:t>a) Chỉ số giá tiêu dùng</w:t>
      </w:r>
      <w:r w:rsidRPr="00C81719">
        <w:rPr>
          <w:rFonts w:ascii="Times New Roman" w:hAnsi="Times New Roman" w:cs="Times New Roman"/>
          <w:i/>
          <w:sz w:val="28"/>
          <w:szCs w:val="28"/>
          <w:lang w:val="pt-BR"/>
        </w:rPr>
        <w:t xml:space="preserve"> </w:t>
      </w:r>
    </w:p>
    <w:p w14:paraId="1D2723D2" w14:textId="77777777" w:rsidR="00D965D5" w:rsidRPr="00C81719" w:rsidRDefault="00D965D5" w:rsidP="008B1866">
      <w:pPr>
        <w:pStyle w:val="NormalWeb"/>
        <w:spacing w:before="0" w:beforeAutospacing="0" w:after="120" w:afterAutospacing="0" w:line="264" w:lineRule="auto"/>
        <w:ind w:firstLine="720"/>
        <w:jc w:val="both"/>
        <w:rPr>
          <w:rFonts w:ascii="Times New Roman" w:hAnsi="Times New Roman" w:cs="Times New Roman"/>
          <w:i/>
          <w:color w:val="000000" w:themeColor="text1"/>
          <w:sz w:val="28"/>
          <w:szCs w:val="28"/>
        </w:rPr>
      </w:pPr>
      <w:r w:rsidRPr="00C81719">
        <w:rPr>
          <w:rFonts w:ascii="Times New Roman" w:hAnsi="Times New Roman" w:cs="Times New Roman"/>
          <w:i/>
          <w:color w:val="000000" w:themeColor="text1"/>
          <w:sz w:val="28"/>
          <w:szCs w:val="28"/>
        </w:rPr>
        <w:t>Giá xăng dầu, giá gạo giảm theo giá thế giới là các nguyên nhân chính làm chỉ số giá tiêu dùng (CPI) tháng 3/2025 giảm 0,03% so với tháng trước</w:t>
      </w:r>
      <w:r>
        <w:rPr>
          <w:rFonts w:ascii="Times New Roman" w:hAnsi="Times New Roman" w:cs="Times New Roman"/>
          <w:i/>
          <w:color w:val="000000" w:themeColor="text1"/>
          <w:sz w:val="28"/>
          <w:szCs w:val="28"/>
        </w:rPr>
        <w:t>;</w:t>
      </w:r>
      <w:r w:rsidRPr="00C81719">
        <w:rPr>
          <w:rFonts w:ascii="Times New Roman" w:hAnsi="Times New Roman" w:cs="Times New Roman"/>
          <w:i/>
          <w:color w:val="000000" w:themeColor="text1"/>
          <w:sz w:val="28"/>
          <w:szCs w:val="28"/>
        </w:rPr>
        <w:t xml:space="preserve"> tăng 1,3%</w:t>
      </w:r>
      <w:r>
        <w:rPr>
          <w:rFonts w:ascii="Times New Roman" w:hAnsi="Times New Roman" w:cs="Times New Roman"/>
          <w:i/>
          <w:color w:val="000000" w:themeColor="text1"/>
          <w:sz w:val="28"/>
          <w:szCs w:val="28"/>
        </w:rPr>
        <w:t xml:space="preserve"> s</w:t>
      </w:r>
      <w:r w:rsidRPr="00C81719">
        <w:rPr>
          <w:rFonts w:ascii="Times New Roman" w:hAnsi="Times New Roman" w:cs="Times New Roman"/>
          <w:i/>
          <w:color w:val="000000" w:themeColor="text1"/>
          <w:sz w:val="28"/>
          <w:szCs w:val="28"/>
        </w:rPr>
        <w:t>o với tháng 12/2024</w:t>
      </w:r>
      <w:r>
        <w:rPr>
          <w:rFonts w:ascii="Times New Roman" w:hAnsi="Times New Roman" w:cs="Times New Roman"/>
          <w:i/>
          <w:color w:val="000000" w:themeColor="text1"/>
          <w:sz w:val="28"/>
          <w:szCs w:val="28"/>
        </w:rPr>
        <w:t xml:space="preserve"> và</w:t>
      </w:r>
      <w:r w:rsidRPr="00C81719">
        <w:rPr>
          <w:rFonts w:ascii="Times New Roman" w:hAnsi="Times New Roman" w:cs="Times New Roman"/>
          <w:i/>
          <w:color w:val="000000" w:themeColor="text1"/>
          <w:sz w:val="28"/>
          <w:szCs w:val="28"/>
        </w:rPr>
        <w:t xml:space="preserve"> tăng 3,13% so với cùng kỳ năm trước.</w:t>
      </w:r>
    </w:p>
    <w:p w14:paraId="0195F726" w14:textId="64C4952A" w:rsidR="00D965D5" w:rsidRPr="00C81719" w:rsidRDefault="00CF0E51" w:rsidP="00C5718D">
      <w:pPr>
        <w:pStyle w:val="NormalWeb"/>
        <w:spacing w:before="120" w:beforeAutospacing="0" w:after="120" w:afterAutospacing="0" w:line="264" w:lineRule="auto"/>
        <w:ind w:firstLine="720"/>
        <w:jc w:val="both"/>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Tính chung quý I/</w:t>
      </w:r>
      <w:r w:rsidR="00D965D5" w:rsidRPr="00C81719">
        <w:rPr>
          <w:rFonts w:ascii="Times New Roman" w:hAnsi="Times New Roman" w:cs="Times New Roman"/>
          <w:i/>
          <w:color w:val="000000" w:themeColor="text1"/>
          <w:sz w:val="28"/>
          <w:szCs w:val="28"/>
        </w:rPr>
        <w:t>2025, CPI tăng 3,22% so với cùng kỳ năm trước; lạm phát cơ bản tăng 3,01%.</w:t>
      </w:r>
    </w:p>
    <w:p w14:paraId="713727B2" w14:textId="77777777" w:rsidR="00D965D5" w:rsidRPr="00C81719" w:rsidRDefault="00D965D5" w:rsidP="00C5718D">
      <w:pPr>
        <w:pStyle w:val="NormalWeb"/>
        <w:spacing w:before="120" w:beforeAutospacing="0" w:after="120" w:afterAutospacing="0" w:line="264" w:lineRule="auto"/>
        <w:ind w:firstLine="720"/>
        <w:jc w:val="both"/>
        <w:rPr>
          <w:rFonts w:ascii="Times New Roman" w:hAnsi="Times New Roman" w:cs="Times New Roman"/>
          <w:sz w:val="28"/>
          <w:szCs w:val="28"/>
          <w:lang w:val="nl-NL"/>
        </w:rPr>
      </w:pPr>
      <w:r w:rsidRPr="00C81719">
        <w:rPr>
          <w:rFonts w:ascii="Times New Roman" w:hAnsi="Times New Roman" w:cs="Times New Roman"/>
          <w:sz w:val="28"/>
          <w:szCs w:val="28"/>
          <w:lang w:val="nl-NL"/>
        </w:rPr>
        <w:lastRenderedPageBreak/>
        <w:t>Trong mức giảm 0,03% của CPI tháng 3/2025 so với tháng trước, 03</w:t>
      </w:r>
      <w:r w:rsidRPr="00C81719">
        <w:rPr>
          <w:rFonts w:ascii="Times New Roman" w:hAnsi="Times New Roman" w:cs="Times New Roman"/>
          <w:sz w:val="28"/>
          <w:szCs w:val="28"/>
          <w:lang w:val="vi-VN"/>
        </w:rPr>
        <w:t xml:space="preserve"> </w:t>
      </w:r>
      <w:r w:rsidRPr="00C81719">
        <w:rPr>
          <w:rFonts w:ascii="Times New Roman" w:hAnsi="Times New Roman" w:cs="Times New Roman"/>
          <w:sz w:val="28"/>
          <w:szCs w:val="28"/>
          <w:lang w:val="nl-NL"/>
        </w:rPr>
        <w:t>nhóm hàng hóa và dịch vụ có chỉ số giá giảm và 08 nhóm hàng có chỉ số giá tăng.</w:t>
      </w:r>
    </w:p>
    <w:p w14:paraId="6BFACF06" w14:textId="35FC8763" w:rsidR="00D965D5" w:rsidRDefault="00C5718D" w:rsidP="00C5718D">
      <w:pPr>
        <w:pStyle w:val="NormalWeb"/>
        <w:spacing w:before="120" w:beforeAutospacing="0" w:after="120" w:afterAutospacing="0" w:line="264" w:lineRule="auto"/>
        <w:jc w:val="center"/>
        <w:rPr>
          <w:rFonts w:ascii="Arial" w:hAnsi="Arial" w:cs="Arial"/>
          <w:b/>
          <w:lang w:val="nl-NL"/>
        </w:rPr>
      </w:pPr>
      <w:r>
        <w:rPr>
          <w:rFonts w:ascii="Arial" w:hAnsi="Arial" w:cs="Arial"/>
          <w:b/>
          <w:lang w:val="nl-NL"/>
        </w:rPr>
        <w:t>Hình 1</w:t>
      </w:r>
      <w:r w:rsidR="00D90FCE">
        <w:rPr>
          <w:rFonts w:ascii="Arial" w:hAnsi="Arial" w:cs="Arial"/>
          <w:b/>
          <w:lang w:val="nl-NL"/>
        </w:rPr>
        <w:t>8</w:t>
      </w:r>
      <w:r w:rsidR="00D965D5" w:rsidRPr="0027276E">
        <w:rPr>
          <w:rFonts w:ascii="Arial" w:hAnsi="Arial" w:cs="Arial"/>
          <w:b/>
          <w:lang w:val="nl-NL"/>
        </w:rPr>
        <w:t xml:space="preserve">. Tốc độ tăng/giảm CPI tháng </w:t>
      </w:r>
      <w:r w:rsidR="00D965D5">
        <w:rPr>
          <w:rFonts w:ascii="Arial" w:hAnsi="Arial" w:cs="Arial"/>
          <w:b/>
          <w:lang w:val="nl-NL"/>
        </w:rPr>
        <w:t>3/2025</w:t>
      </w:r>
      <w:r w:rsidR="00D965D5" w:rsidRPr="0027276E">
        <w:rPr>
          <w:rFonts w:ascii="Arial" w:hAnsi="Arial" w:cs="Arial"/>
          <w:b/>
          <w:lang w:val="nl-NL"/>
        </w:rPr>
        <w:t xml:space="preserve"> so với tháng trước</w:t>
      </w:r>
    </w:p>
    <w:p w14:paraId="0FE50C33" w14:textId="77777777" w:rsidR="00D965D5" w:rsidRPr="0027276E" w:rsidRDefault="00D965D5" w:rsidP="00D965D5">
      <w:pPr>
        <w:pStyle w:val="NormalWeb"/>
        <w:spacing w:before="60" w:beforeAutospacing="0" w:after="20" w:afterAutospacing="0" w:line="252" w:lineRule="auto"/>
        <w:jc w:val="center"/>
        <w:rPr>
          <w:rFonts w:ascii="Arial" w:hAnsi="Arial" w:cs="Arial"/>
          <w:b/>
          <w:lang w:val="nl-NL"/>
        </w:rPr>
      </w:pPr>
      <w:r>
        <w:rPr>
          <w:noProof/>
        </w:rPr>
        <w:drawing>
          <wp:inline distT="0" distB="0" distL="0" distR="0" wp14:anchorId="1A349294" wp14:editId="69653A5F">
            <wp:extent cx="5943600" cy="3005847"/>
            <wp:effectExtent l="0" t="0" r="0" b="4445"/>
            <wp:docPr id="744661557" name="Chart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E2AE7EE" w14:textId="77777777" w:rsidR="00D965D5" w:rsidRPr="0027276E" w:rsidRDefault="00D965D5" w:rsidP="008B1866">
      <w:pPr>
        <w:pStyle w:val="FootnoteText"/>
        <w:tabs>
          <w:tab w:val="left" w:pos="993"/>
        </w:tabs>
        <w:spacing w:after="120" w:line="264" w:lineRule="auto"/>
        <w:ind w:firstLine="720"/>
        <w:jc w:val="both"/>
        <w:rPr>
          <w:rFonts w:ascii="Times New Roman" w:hAnsi="Times New Roman" w:cs="Times New Roman"/>
          <w:sz w:val="28"/>
          <w:szCs w:val="28"/>
          <w:lang w:val="es-NI"/>
        </w:rPr>
      </w:pPr>
      <w:r w:rsidRPr="0027276E">
        <w:rPr>
          <w:rFonts w:ascii="Times New Roman" w:hAnsi="Times New Roman" w:cs="Times New Roman"/>
          <w:sz w:val="28"/>
          <w:szCs w:val="28"/>
          <w:lang w:val="es-NI"/>
        </w:rPr>
        <w:t xml:space="preserve">(1) </w:t>
      </w:r>
      <w:r>
        <w:rPr>
          <w:rFonts w:ascii="Times New Roman" w:hAnsi="Times New Roman" w:cs="Times New Roman"/>
          <w:sz w:val="28"/>
          <w:szCs w:val="28"/>
          <w:lang w:val="es-NI"/>
        </w:rPr>
        <w:t>Ba</w:t>
      </w:r>
      <w:r w:rsidRPr="0027276E">
        <w:rPr>
          <w:rFonts w:ascii="Times New Roman" w:hAnsi="Times New Roman" w:cs="Times New Roman"/>
          <w:sz w:val="28"/>
          <w:szCs w:val="28"/>
          <w:lang w:val="es-NI"/>
        </w:rPr>
        <w:t xml:space="preserve"> nhóm hàng hóa và dịch vụ có </w:t>
      </w:r>
      <w:r>
        <w:rPr>
          <w:rFonts w:ascii="Times New Roman" w:hAnsi="Times New Roman" w:cs="Times New Roman"/>
          <w:sz w:val="28"/>
          <w:szCs w:val="28"/>
          <w:lang w:val="es-NI"/>
        </w:rPr>
        <w:t>chỉ số giá giảm</w:t>
      </w:r>
      <w:r w:rsidRPr="0027276E">
        <w:rPr>
          <w:rFonts w:ascii="Times New Roman" w:hAnsi="Times New Roman" w:cs="Times New Roman"/>
          <w:sz w:val="28"/>
          <w:szCs w:val="28"/>
          <w:lang w:val="es-NI"/>
        </w:rPr>
        <w:t xml:space="preserve"> gồm:</w:t>
      </w:r>
    </w:p>
    <w:p w14:paraId="3217AE42" w14:textId="77777777" w:rsidR="00C5718D" w:rsidRDefault="00D965D5" w:rsidP="008B1866">
      <w:pPr>
        <w:pStyle w:val="NormalWeb"/>
        <w:spacing w:before="0" w:beforeAutospacing="0" w:after="120" w:afterAutospacing="0" w:line="264" w:lineRule="auto"/>
        <w:ind w:firstLine="720"/>
        <w:jc w:val="both"/>
        <w:rPr>
          <w:rFonts w:ascii="Times New Roman" w:hAnsi="Times New Roman" w:cs="Times New Roman"/>
          <w:sz w:val="28"/>
          <w:szCs w:val="28"/>
        </w:rPr>
      </w:pPr>
      <w:r w:rsidRPr="0027276E">
        <w:rPr>
          <w:rFonts w:ascii="Times New Roman" w:hAnsi="Times New Roman" w:cs="Times New Roman"/>
          <w:sz w:val="28"/>
          <w:szCs w:val="28"/>
        </w:rPr>
        <w:t xml:space="preserve">- </w:t>
      </w:r>
      <w:r w:rsidRPr="0027276E">
        <w:rPr>
          <w:rFonts w:ascii="Times New Roman" w:hAnsi="Times New Roman" w:cs="Times New Roman"/>
          <w:i/>
          <w:sz w:val="28"/>
          <w:szCs w:val="28"/>
        </w:rPr>
        <w:t xml:space="preserve">Nhóm </w:t>
      </w:r>
      <w:r>
        <w:rPr>
          <w:rFonts w:ascii="Times New Roman" w:hAnsi="Times New Roman" w:cs="Times New Roman"/>
          <w:i/>
          <w:sz w:val="28"/>
          <w:szCs w:val="28"/>
        </w:rPr>
        <w:t xml:space="preserve">giao thông </w:t>
      </w:r>
      <w:r w:rsidRPr="00172C3E">
        <w:rPr>
          <w:rFonts w:ascii="Times New Roman" w:hAnsi="Times New Roman" w:cs="Times New Roman"/>
          <w:sz w:val="28"/>
          <w:szCs w:val="28"/>
        </w:rPr>
        <w:t>giảm mạnh nhất với mức 1,41%, trong đó:</w:t>
      </w:r>
      <w:r>
        <w:rPr>
          <w:rFonts w:ascii="Times New Roman" w:hAnsi="Times New Roman" w:cs="Times New Roman"/>
          <w:sz w:val="28"/>
          <w:szCs w:val="28"/>
        </w:rPr>
        <w:t xml:space="preserve"> </w:t>
      </w:r>
      <w:r w:rsidRPr="00172C3E">
        <w:rPr>
          <w:rFonts w:ascii="Times New Roman" w:hAnsi="Times New Roman" w:cs="Times New Roman"/>
          <w:sz w:val="28"/>
          <w:szCs w:val="28"/>
        </w:rPr>
        <w:t>Chỉ số giá xăng giảm 3,61%; chỉ số giá dầu diezen giảm 4,67% do ảnh hưởng của các đợt điề</w:t>
      </w:r>
      <w:r>
        <w:rPr>
          <w:rFonts w:ascii="Times New Roman" w:hAnsi="Times New Roman" w:cs="Times New Roman"/>
          <w:sz w:val="28"/>
          <w:szCs w:val="28"/>
        </w:rPr>
        <w:t>u chỉnh giá xăng dầu trong nước; c</w:t>
      </w:r>
      <w:r w:rsidRPr="00172C3E">
        <w:rPr>
          <w:rFonts w:ascii="Times New Roman" w:hAnsi="Times New Roman" w:cs="Times New Roman"/>
          <w:sz w:val="28"/>
          <w:szCs w:val="28"/>
        </w:rPr>
        <w:t>hỉ số giá dịch vụ giao thông công cộng giảm 1,75%, chủ yếu do nhu cầu đi lại của người dân giảm sau dị</w:t>
      </w:r>
      <w:r>
        <w:rPr>
          <w:rFonts w:ascii="Times New Roman" w:hAnsi="Times New Roman" w:cs="Times New Roman"/>
          <w:sz w:val="28"/>
          <w:szCs w:val="28"/>
        </w:rPr>
        <w:t>p Tết Nguyên đán; d</w:t>
      </w:r>
      <w:r w:rsidRPr="00172C3E">
        <w:rPr>
          <w:rFonts w:ascii="Times New Roman" w:hAnsi="Times New Roman" w:cs="Times New Roman"/>
          <w:sz w:val="28"/>
          <w:szCs w:val="28"/>
        </w:rPr>
        <w:t>ịch vụ trông giữ xe giảm 0,11% do nhu cầu giảm. Ở chiều ngược lại, giá dịch vụ sửa chữa xe đạp tăng 0,51%; dịch vụ sửa chữa xe máy tăng 0,49% do chi phí nhân công tăng; phụ tùng ô tô tăng 0,39%; lốp, săm xe đạp tăng 0,12%; xe ô tô mới tăng 0,1%.</w:t>
      </w:r>
    </w:p>
    <w:p w14:paraId="498CB50A" w14:textId="5184D7A4" w:rsidR="00D965D5" w:rsidRDefault="00D965D5" w:rsidP="008B1866">
      <w:pPr>
        <w:pStyle w:val="NormalWeb"/>
        <w:spacing w:before="0" w:beforeAutospacing="0" w:after="120" w:afterAutospacing="0" w:line="264" w:lineRule="auto"/>
        <w:ind w:firstLine="720"/>
        <w:jc w:val="both"/>
        <w:rPr>
          <w:rFonts w:ascii="Times New Roman" w:hAnsi="Times New Roman" w:cs="Times New Roman"/>
          <w:sz w:val="28"/>
          <w:szCs w:val="28"/>
        </w:rPr>
      </w:pPr>
      <w:r>
        <w:rPr>
          <w:rFonts w:ascii="Times New Roman" w:hAnsi="Times New Roman" w:cs="Times New Roman"/>
          <w:i/>
          <w:sz w:val="28"/>
          <w:szCs w:val="28"/>
        </w:rPr>
        <w:t xml:space="preserve">- Nhóm </w:t>
      </w:r>
      <w:r w:rsidRPr="0027276E">
        <w:rPr>
          <w:rFonts w:ascii="Times New Roman" w:hAnsi="Times New Roman" w:cs="Times New Roman"/>
          <w:i/>
          <w:sz w:val="28"/>
          <w:szCs w:val="28"/>
        </w:rPr>
        <w:t>hàng ăn và dịch vụ ăn uống</w:t>
      </w:r>
      <w:r w:rsidRPr="0027276E">
        <w:rPr>
          <w:rFonts w:ascii="Times New Roman" w:hAnsi="Times New Roman" w:cs="Times New Roman"/>
          <w:sz w:val="28"/>
          <w:szCs w:val="28"/>
        </w:rPr>
        <w:t xml:space="preserve"> </w:t>
      </w:r>
      <w:r>
        <w:rPr>
          <w:rFonts w:ascii="Times New Roman" w:hAnsi="Times New Roman" w:cs="Times New Roman"/>
          <w:sz w:val="28"/>
          <w:szCs w:val="28"/>
        </w:rPr>
        <w:t>giảm 0,05</w:t>
      </w:r>
      <w:r w:rsidRPr="0027276E">
        <w:rPr>
          <w:rFonts w:ascii="Times New Roman" w:hAnsi="Times New Roman" w:cs="Times New Roman"/>
          <w:sz w:val="28"/>
          <w:szCs w:val="28"/>
        </w:rPr>
        <w:t xml:space="preserve">%, trong đó: Lương thực </w:t>
      </w:r>
      <w:r>
        <w:rPr>
          <w:rFonts w:ascii="Times New Roman" w:hAnsi="Times New Roman" w:cs="Times New Roman"/>
          <w:sz w:val="28"/>
          <w:szCs w:val="28"/>
        </w:rPr>
        <w:t>giảm 0,83%</w:t>
      </w:r>
      <w:r w:rsidRPr="0027276E">
        <w:rPr>
          <w:rStyle w:val="FootnoteReference"/>
          <w:rFonts w:ascii="Times New Roman" w:hAnsi="Times New Roman"/>
          <w:sz w:val="28"/>
          <w:szCs w:val="28"/>
        </w:rPr>
        <w:footnoteReference w:id="40"/>
      </w:r>
      <w:r>
        <w:rPr>
          <w:rFonts w:ascii="Times New Roman" w:hAnsi="Times New Roman" w:cs="Times New Roman"/>
          <w:sz w:val="28"/>
          <w:szCs w:val="28"/>
        </w:rPr>
        <w:t>; thực phẩm tăng 0,08%</w:t>
      </w:r>
      <w:r w:rsidRPr="0027276E">
        <w:rPr>
          <w:rStyle w:val="FootnoteReference"/>
          <w:rFonts w:ascii="Times New Roman" w:hAnsi="Times New Roman"/>
          <w:sz w:val="28"/>
          <w:szCs w:val="28"/>
        </w:rPr>
        <w:footnoteReference w:id="41"/>
      </w:r>
      <w:r>
        <w:rPr>
          <w:rFonts w:ascii="Times New Roman" w:hAnsi="Times New Roman" w:cs="Times New Roman"/>
          <w:sz w:val="28"/>
          <w:szCs w:val="28"/>
        </w:rPr>
        <w:t xml:space="preserve">; </w:t>
      </w:r>
      <w:r w:rsidRPr="00172C3E">
        <w:rPr>
          <w:rFonts w:ascii="Times New Roman" w:hAnsi="Times New Roman" w:cs="Times New Roman"/>
          <w:sz w:val="28"/>
          <w:szCs w:val="28"/>
        </w:rPr>
        <w:t>ăn uống</w:t>
      </w:r>
      <w:r>
        <w:rPr>
          <w:rFonts w:ascii="Times New Roman" w:hAnsi="Times New Roman" w:cs="Times New Roman"/>
          <w:sz w:val="28"/>
          <w:szCs w:val="28"/>
        </w:rPr>
        <w:t xml:space="preserve"> ngoài gia đình giảm 0,03%</w:t>
      </w:r>
      <w:r w:rsidRPr="0027276E">
        <w:rPr>
          <w:rStyle w:val="FootnoteReference"/>
          <w:rFonts w:ascii="Times New Roman" w:hAnsi="Times New Roman"/>
          <w:sz w:val="28"/>
          <w:szCs w:val="28"/>
        </w:rPr>
        <w:footnoteReference w:id="42"/>
      </w:r>
      <w:r>
        <w:rPr>
          <w:rFonts w:ascii="Times New Roman" w:hAnsi="Times New Roman" w:cs="Times New Roman"/>
          <w:sz w:val="28"/>
          <w:szCs w:val="28"/>
        </w:rPr>
        <w:t>.</w:t>
      </w:r>
    </w:p>
    <w:p w14:paraId="360A2470" w14:textId="77777777" w:rsidR="00D965D5" w:rsidRDefault="00D965D5" w:rsidP="008B1866">
      <w:pPr>
        <w:pStyle w:val="NormalWeb"/>
        <w:spacing w:before="0" w:beforeAutospacing="0" w:after="120" w:afterAutospacing="0" w:line="264" w:lineRule="auto"/>
        <w:ind w:firstLine="720"/>
        <w:jc w:val="both"/>
        <w:rPr>
          <w:rFonts w:ascii="Times New Roman" w:hAnsi="Times New Roman" w:cs="Times New Roman"/>
          <w:sz w:val="28"/>
          <w:szCs w:val="28"/>
        </w:rPr>
      </w:pPr>
      <w:r w:rsidRPr="00D64CA8">
        <w:rPr>
          <w:rFonts w:ascii="Times New Roman" w:hAnsi="Times New Roman" w:cs="Times New Roman"/>
          <w:i/>
          <w:sz w:val="28"/>
          <w:szCs w:val="28"/>
        </w:rPr>
        <w:lastRenderedPageBreak/>
        <w:t xml:space="preserve">- Nhóm đồ uống và thuốc lá </w:t>
      </w:r>
      <w:r w:rsidRPr="00D64CA8">
        <w:rPr>
          <w:rFonts w:ascii="Times New Roman" w:hAnsi="Times New Roman" w:cs="Times New Roman"/>
          <w:sz w:val="28"/>
          <w:szCs w:val="28"/>
        </w:rPr>
        <w:t>giảm 0,04% do nhu cầu tiêu dùng giảm, trong đó giá rượu bia giảm 0,02%; đồ uống không cồn giảm 0,22%; riêng nhóm thuốc hút tăng 0,04% do giá đô la Mỹ tăng</w:t>
      </w:r>
      <w:r>
        <w:rPr>
          <w:rFonts w:ascii="Times New Roman" w:hAnsi="Times New Roman" w:cs="Times New Roman"/>
          <w:sz w:val="28"/>
          <w:szCs w:val="28"/>
        </w:rPr>
        <w:t xml:space="preserve"> nên một số loại thuốc lá nhập khẩu tăng</w:t>
      </w:r>
      <w:r w:rsidRPr="00D64CA8">
        <w:rPr>
          <w:rFonts w:ascii="Times New Roman" w:hAnsi="Times New Roman" w:cs="Times New Roman"/>
          <w:sz w:val="28"/>
          <w:szCs w:val="28"/>
        </w:rPr>
        <w:t>.</w:t>
      </w:r>
    </w:p>
    <w:p w14:paraId="3E24B46E" w14:textId="51681756" w:rsidR="00D965D5" w:rsidRDefault="00D965D5" w:rsidP="008B1866">
      <w:pPr>
        <w:pStyle w:val="FootnoteText"/>
        <w:tabs>
          <w:tab w:val="left" w:pos="567"/>
        </w:tabs>
        <w:spacing w:after="120" w:line="264" w:lineRule="auto"/>
        <w:ind w:firstLine="720"/>
        <w:jc w:val="both"/>
        <w:rPr>
          <w:rFonts w:ascii="Times New Roman" w:hAnsi="Times New Roman" w:cs="Times New Roman"/>
          <w:sz w:val="28"/>
          <w:szCs w:val="28"/>
          <w:lang w:val="es-NI"/>
        </w:rPr>
      </w:pPr>
      <w:r w:rsidRPr="0027276E">
        <w:rPr>
          <w:rFonts w:ascii="Times New Roman" w:hAnsi="Times New Roman" w:cs="Times New Roman"/>
          <w:sz w:val="28"/>
          <w:szCs w:val="28"/>
        </w:rPr>
        <w:t xml:space="preserve">(2) </w:t>
      </w:r>
      <w:r>
        <w:rPr>
          <w:rFonts w:ascii="Times New Roman" w:hAnsi="Times New Roman" w:cs="Times New Roman"/>
          <w:sz w:val="28"/>
          <w:szCs w:val="28"/>
          <w:lang w:val="es-NI"/>
        </w:rPr>
        <w:t>Tám</w:t>
      </w:r>
      <w:r w:rsidRPr="0027276E">
        <w:rPr>
          <w:rFonts w:ascii="Times New Roman" w:hAnsi="Times New Roman" w:cs="Times New Roman"/>
          <w:sz w:val="28"/>
          <w:szCs w:val="28"/>
          <w:lang w:val="es-NI"/>
        </w:rPr>
        <w:t xml:space="preserve"> nhóm hàng hóa và dịch vụ có chỉ số giá </w:t>
      </w:r>
      <w:r>
        <w:rPr>
          <w:rFonts w:ascii="Times New Roman" w:hAnsi="Times New Roman" w:cs="Times New Roman"/>
          <w:sz w:val="28"/>
          <w:szCs w:val="28"/>
          <w:lang w:val="es-NI"/>
        </w:rPr>
        <w:t>tăng</w:t>
      </w:r>
      <w:r w:rsidRPr="0027276E">
        <w:rPr>
          <w:rFonts w:ascii="Times New Roman" w:hAnsi="Times New Roman" w:cs="Times New Roman"/>
          <w:sz w:val="28"/>
          <w:szCs w:val="28"/>
          <w:lang w:val="es-NI"/>
        </w:rPr>
        <w:t xml:space="preserve"> gồm:</w:t>
      </w:r>
    </w:p>
    <w:p w14:paraId="212AAE57" w14:textId="3463D247" w:rsidR="00D965D5" w:rsidRPr="00D73A8F" w:rsidRDefault="00D965D5" w:rsidP="008B1866">
      <w:pPr>
        <w:pStyle w:val="Normal1"/>
        <w:spacing w:before="0" w:beforeAutospacing="0" w:after="120" w:afterAutospacing="0" w:line="264" w:lineRule="auto"/>
        <w:ind w:firstLine="720"/>
        <w:jc w:val="both"/>
        <w:rPr>
          <w:rFonts w:ascii="Times New Roman" w:hAnsi="Times New Roman" w:cs="Times New Roman"/>
          <w:color w:val="000000" w:themeColor="text1"/>
          <w:sz w:val="28"/>
          <w:szCs w:val="28"/>
        </w:rPr>
      </w:pPr>
      <w:r w:rsidRPr="00DF2A0D">
        <w:rPr>
          <w:rFonts w:ascii="Times New Roman" w:hAnsi="Times New Roman" w:cs="Times New Roman"/>
          <w:i/>
          <w:iCs/>
          <w:sz w:val="28"/>
          <w:szCs w:val="28"/>
          <w:lang w:val="es-NI"/>
        </w:rPr>
        <w:t xml:space="preserve">- </w:t>
      </w:r>
      <w:r w:rsidRPr="00DF2A0D">
        <w:rPr>
          <w:rFonts w:ascii="Times New Roman" w:hAnsi="Times New Roman" w:cs="Times New Roman"/>
          <w:i/>
          <w:iCs/>
          <w:color w:val="000000" w:themeColor="text1"/>
          <w:sz w:val="28"/>
          <w:szCs w:val="28"/>
        </w:rPr>
        <w:t>N</w:t>
      </w:r>
      <w:r w:rsidRPr="00DF2A0D">
        <w:rPr>
          <w:rFonts w:ascii="Times New Roman" w:hAnsi="Times New Roman" w:cs="Times New Roman"/>
          <w:i/>
          <w:iCs/>
          <w:color w:val="000000" w:themeColor="text1"/>
          <w:sz w:val="28"/>
          <w:szCs w:val="28"/>
          <w:lang w:val="vi-VN"/>
        </w:rPr>
        <w:t>hóm nhà ở</w:t>
      </w:r>
      <w:r w:rsidRPr="00DF2A0D">
        <w:rPr>
          <w:rFonts w:ascii="Times New Roman" w:hAnsi="Times New Roman" w:cs="Times New Roman"/>
          <w:i/>
          <w:iCs/>
          <w:color w:val="000000" w:themeColor="text1"/>
          <w:sz w:val="28"/>
          <w:szCs w:val="28"/>
        </w:rPr>
        <w:t>, điện nước, chất đốt</w:t>
      </w:r>
      <w:r w:rsidRPr="00DF2A0D">
        <w:rPr>
          <w:rFonts w:ascii="Times New Roman" w:hAnsi="Times New Roman" w:cs="Times New Roman"/>
          <w:i/>
          <w:iCs/>
          <w:color w:val="000000" w:themeColor="text1"/>
          <w:sz w:val="28"/>
          <w:szCs w:val="28"/>
          <w:lang w:val="vi-VN"/>
        </w:rPr>
        <w:t xml:space="preserve"> và vật liệu xây dựng</w:t>
      </w:r>
      <w:r w:rsidRPr="00220C2A">
        <w:rPr>
          <w:rFonts w:ascii="Times New Roman" w:hAnsi="Times New Roman" w:cs="Times New Roman"/>
          <w:color w:val="000000" w:themeColor="text1"/>
          <w:sz w:val="28"/>
          <w:szCs w:val="28"/>
          <w:lang w:val="vi-VN"/>
        </w:rPr>
        <w:t xml:space="preserve"> tăng 0,</w:t>
      </w:r>
      <w:r w:rsidRPr="00220C2A">
        <w:rPr>
          <w:rFonts w:ascii="Times New Roman" w:hAnsi="Times New Roman" w:cs="Times New Roman"/>
          <w:color w:val="000000" w:themeColor="text1"/>
          <w:sz w:val="28"/>
          <w:szCs w:val="28"/>
        </w:rPr>
        <w:t>5</w:t>
      </w:r>
      <w:r w:rsidRPr="00220C2A">
        <w:rPr>
          <w:rFonts w:ascii="Times New Roman" w:hAnsi="Times New Roman" w:cs="Times New Roman"/>
          <w:color w:val="000000" w:themeColor="text1"/>
          <w:sz w:val="28"/>
          <w:szCs w:val="28"/>
          <w:lang w:val="vi-VN"/>
        </w:rPr>
        <w:t xml:space="preserve">% </w:t>
      </w:r>
      <w:r w:rsidRPr="00220C2A">
        <w:rPr>
          <w:rFonts w:ascii="Times New Roman" w:hAnsi="Times New Roman" w:cs="Times New Roman"/>
          <w:color w:val="000000" w:themeColor="text1"/>
          <w:sz w:val="28"/>
          <w:szCs w:val="28"/>
        </w:rPr>
        <w:t>(</w:t>
      </w:r>
      <w:r w:rsidRPr="00220C2A">
        <w:rPr>
          <w:rFonts w:ascii="Times New Roman" w:hAnsi="Times New Roman" w:cs="Times New Roman"/>
          <w:color w:val="000000" w:themeColor="text1"/>
          <w:sz w:val="28"/>
          <w:szCs w:val="28"/>
          <w:lang w:val="vi-VN"/>
        </w:rPr>
        <w:t>tác động làm tăng CPI chung 0,0</w:t>
      </w:r>
      <w:r w:rsidRPr="00220C2A">
        <w:rPr>
          <w:rFonts w:ascii="Times New Roman" w:hAnsi="Times New Roman" w:cs="Times New Roman"/>
          <w:color w:val="000000" w:themeColor="text1"/>
          <w:sz w:val="28"/>
          <w:szCs w:val="28"/>
        </w:rPr>
        <w:t>9</w:t>
      </w:r>
      <w:r w:rsidRPr="00220C2A">
        <w:rPr>
          <w:rFonts w:ascii="Times New Roman" w:hAnsi="Times New Roman" w:cs="Times New Roman"/>
          <w:color w:val="000000" w:themeColor="text1"/>
          <w:sz w:val="28"/>
          <w:szCs w:val="28"/>
          <w:lang w:val="vi-VN"/>
        </w:rPr>
        <w:t xml:space="preserve"> điểm phần trăm</w:t>
      </w:r>
      <w:r w:rsidRPr="00220C2A">
        <w:rPr>
          <w:rFonts w:ascii="Times New Roman" w:hAnsi="Times New Roman" w:cs="Times New Roman"/>
          <w:color w:val="000000" w:themeColor="text1"/>
          <w:sz w:val="28"/>
          <w:szCs w:val="28"/>
        </w:rPr>
        <w:t>)</w:t>
      </w:r>
      <w:r w:rsidRPr="00220C2A">
        <w:rPr>
          <w:rFonts w:ascii="Times New Roman" w:hAnsi="Times New Roman" w:cs="Times New Roman"/>
          <w:color w:val="000000" w:themeColor="text1"/>
          <w:sz w:val="28"/>
          <w:szCs w:val="28"/>
          <w:lang w:val="vi-VN"/>
        </w:rPr>
        <w:t xml:space="preserve">, </w:t>
      </w:r>
      <w:r w:rsidRPr="00220C2A">
        <w:rPr>
          <w:rFonts w:ascii="Times New Roman" w:hAnsi="Times New Roman" w:cs="Times New Roman"/>
          <w:color w:val="000000" w:themeColor="text1"/>
          <w:sz w:val="28"/>
          <w:szCs w:val="28"/>
        </w:rPr>
        <w:t>chủ yếu tăng giá ở một số mặt hàng sau</w:t>
      </w:r>
      <w:r w:rsidRPr="00220C2A">
        <w:rPr>
          <w:rFonts w:ascii="Times New Roman" w:hAnsi="Times New Roman" w:cs="Times New Roman"/>
          <w:color w:val="000000" w:themeColor="text1"/>
          <w:sz w:val="28"/>
          <w:szCs w:val="28"/>
          <w:lang w:val="vi-VN"/>
        </w:rPr>
        <w:t>:</w:t>
      </w:r>
      <w:r w:rsidRPr="00220C2A">
        <w:rPr>
          <w:rFonts w:ascii="Times New Roman" w:hAnsi="Times New Roman" w:cs="Times New Roman"/>
          <w:color w:val="000000" w:themeColor="text1"/>
          <w:sz w:val="28"/>
          <w:szCs w:val="28"/>
        </w:rPr>
        <w:t xml:space="preserve"> </w:t>
      </w:r>
      <w:r w:rsidRPr="00220C2A">
        <w:rPr>
          <w:rFonts w:ascii="Times New Roman" w:hAnsi="Times New Roman" w:cs="Times New Roman"/>
          <w:color w:val="000000"/>
          <w:sz w:val="28"/>
          <w:szCs w:val="28"/>
          <w:lang w:val="nl-NL"/>
        </w:rPr>
        <w:t>Giá thuê nhà tăng 1,09% do nhu cầu thuê nhà tăng cao</w:t>
      </w:r>
      <w:r w:rsidR="00916B60">
        <w:rPr>
          <w:rFonts w:ascii="Times New Roman" w:hAnsi="Times New Roman" w:cs="Times New Roman"/>
          <w:color w:val="000000"/>
          <w:sz w:val="28"/>
          <w:szCs w:val="28"/>
          <w:lang w:val="nl-NL"/>
        </w:rPr>
        <w:t>.</w:t>
      </w:r>
      <w:r w:rsidRPr="00220C2A">
        <w:rPr>
          <w:rFonts w:ascii="Times New Roman" w:hAnsi="Times New Roman" w:cs="Times New Roman"/>
          <w:color w:val="000000"/>
          <w:sz w:val="28"/>
          <w:szCs w:val="28"/>
          <w:lang w:val="nl-NL"/>
        </w:rPr>
        <w:t xml:space="preserve"> </w:t>
      </w:r>
      <w:r>
        <w:rPr>
          <w:rFonts w:ascii="Times New Roman" w:hAnsi="Times New Roman" w:cs="Times New Roman"/>
          <w:color w:val="000000"/>
          <w:sz w:val="28"/>
          <w:szCs w:val="28"/>
          <w:lang w:val="nl-NL"/>
        </w:rPr>
        <w:t>Ngoài ra</w:t>
      </w:r>
      <w:r w:rsidRPr="00220C2A">
        <w:rPr>
          <w:rFonts w:ascii="Times New Roman" w:hAnsi="Times New Roman" w:cs="Times New Roman"/>
          <w:color w:val="000000"/>
          <w:sz w:val="28"/>
          <w:szCs w:val="28"/>
          <w:lang w:val="nl-NL"/>
        </w:rPr>
        <w:t>, giá bất động sản ở mức cao khiến nhiều chủ hộ tăng giá thuê để phù hợp với giá trị tài sản. Theo đó, giá dịch vụ sửa chữa nhà ở tăng 0,25%.</w:t>
      </w:r>
      <w:r w:rsidRPr="00220C2A">
        <w:rPr>
          <w:rFonts w:ascii="Times New Roman" w:hAnsi="Times New Roman" w:cs="Times New Roman"/>
          <w:color w:val="000000" w:themeColor="text1"/>
          <w:sz w:val="28"/>
          <w:szCs w:val="28"/>
        </w:rPr>
        <w:t xml:space="preserve"> </w:t>
      </w:r>
      <w:r w:rsidRPr="00220C2A">
        <w:rPr>
          <w:rFonts w:ascii="Times New Roman" w:hAnsi="Times New Roman" w:cs="Times New Roman"/>
          <w:color w:val="000000"/>
          <w:spacing w:val="-4"/>
          <w:sz w:val="28"/>
          <w:szCs w:val="28"/>
          <w:lang w:val="nl-NL"/>
        </w:rPr>
        <w:t>Giá vật liệu bảo dưỡng nhà ở tăng 0,26% do giá xi măng, giá thép tăng theo chi phí nguyên vật liệu đầu vào như than, phôi thép, điện, chi phí nhân công tăng</w:t>
      </w:r>
      <w:r w:rsidRPr="00220C2A">
        <w:rPr>
          <w:rFonts w:ascii="Times New Roman" w:hAnsi="Times New Roman" w:cs="Times New Roman"/>
          <w:color w:val="000000"/>
          <w:spacing w:val="2"/>
          <w:sz w:val="28"/>
          <w:szCs w:val="28"/>
          <w:lang w:val="nl-NL"/>
        </w:rPr>
        <w:t xml:space="preserve">. </w:t>
      </w:r>
      <w:r w:rsidRPr="00220C2A">
        <w:rPr>
          <w:rFonts w:ascii="Times New Roman" w:hAnsi="Times New Roman" w:cs="Times New Roman"/>
          <w:sz w:val="28"/>
          <w:szCs w:val="28"/>
        </w:rPr>
        <w:t>Ngược lại, một số nhóm có chỉ số giá tháng Ba giảm so với tháng trước:</w:t>
      </w:r>
      <w:r w:rsidRPr="00220C2A">
        <w:rPr>
          <w:rFonts w:ascii="Times New Roman" w:hAnsi="Times New Roman" w:cs="Times New Roman"/>
          <w:color w:val="000000" w:themeColor="text1"/>
          <w:sz w:val="28"/>
          <w:szCs w:val="28"/>
        </w:rPr>
        <w:t xml:space="preserve"> </w:t>
      </w:r>
      <w:r w:rsidRPr="00220C2A">
        <w:rPr>
          <w:rFonts w:ascii="Times New Roman" w:hAnsi="Times New Roman" w:cs="Times New Roman"/>
          <w:spacing w:val="-4"/>
          <w:sz w:val="28"/>
          <w:szCs w:val="28"/>
        </w:rPr>
        <w:t>G</w:t>
      </w:r>
      <w:r w:rsidRPr="00220C2A">
        <w:rPr>
          <w:rFonts w:ascii="Times New Roman" w:hAnsi="Times New Roman" w:cs="Times New Roman"/>
          <w:spacing w:val="-4"/>
          <w:sz w:val="28"/>
          <w:szCs w:val="28"/>
          <w:lang w:val="vi-VN"/>
        </w:rPr>
        <w:t xml:space="preserve">iá dầu hỏa </w:t>
      </w:r>
      <w:r w:rsidRPr="00220C2A">
        <w:rPr>
          <w:rFonts w:ascii="Times New Roman" w:hAnsi="Times New Roman" w:cs="Times New Roman"/>
          <w:spacing w:val="-4"/>
          <w:sz w:val="28"/>
          <w:szCs w:val="28"/>
        </w:rPr>
        <w:t>giảm</w:t>
      </w:r>
      <w:r w:rsidRPr="00220C2A">
        <w:rPr>
          <w:rFonts w:ascii="Times New Roman" w:hAnsi="Times New Roman" w:cs="Times New Roman"/>
          <w:spacing w:val="-4"/>
          <w:sz w:val="28"/>
          <w:szCs w:val="28"/>
          <w:lang w:val="vi-VN"/>
        </w:rPr>
        <w:t xml:space="preserve"> </w:t>
      </w:r>
      <w:r w:rsidRPr="00220C2A">
        <w:rPr>
          <w:rFonts w:ascii="Times New Roman" w:hAnsi="Times New Roman" w:cs="Times New Roman"/>
          <w:spacing w:val="-4"/>
          <w:sz w:val="28"/>
          <w:szCs w:val="28"/>
        </w:rPr>
        <w:t>4</w:t>
      </w:r>
      <w:r w:rsidRPr="00220C2A">
        <w:rPr>
          <w:rFonts w:ascii="Times New Roman" w:hAnsi="Times New Roman" w:cs="Times New Roman"/>
          <w:spacing w:val="-4"/>
          <w:sz w:val="28"/>
          <w:szCs w:val="28"/>
          <w:lang w:val="vi-VN"/>
        </w:rPr>
        <w:t>,</w:t>
      </w:r>
      <w:r w:rsidRPr="00220C2A">
        <w:rPr>
          <w:rFonts w:ascii="Times New Roman" w:hAnsi="Times New Roman" w:cs="Times New Roman"/>
          <w:spacing w:val="-4"/>
          <w:sz w:val="28"/>
          <w:szCs w:val="28"/>
        </w:rPr>
        <w:t>99</w:t>
      </w:r>
      <w:r w:rsidRPr="00220C2A">
        <w:rPr>
          <w:rFonts w:ascii="Times New Roman" w:hAnsi="Times New Roman" w:cs="Times New Roman"/>
          <w:spacing w:val="-4"/>
          <w:sz w:val="28"/>
          <w:szCs w:val="28"/>
          <w:lang w:val="vi-VN"/>
        </w:rPr>
        <w:t>% do ảnh hưởng của các đợt điều chỉnh giá trong tháng</w:t>
      </w:r>
      <w:r w:rsidRPr="00220C2A">
        <w:rPr>
          <w:rFonts w:ascii="Times New Roman" w:hAnsi="Times New Roman" w:cs="Times New Roman"/>
          <w:spacing w:val="-4"/>
          <w:sz w:val="28"/>
          <w:szCs w:val="28"/>
        </w:rPr>
        <w:t>; g</w:t>
      </w:r>
      <w:r w:rsidRPr="00220C2A">
        <w:rPr>
          <w:rFonts w:ascii="Times New Roman" w:hAnsi="Times New Roman" w:cs="Times New Roman"/>
          <w:color w:val="000000" w:themeColor="text1"/>
          <w:sz w:val="28"/>
          <w:szCs w:val="28"/>
          <w:shd w:val="clear" w:color="auto" w:fill="FFFFFF"/>
          <w:lang w:val="vi-VN"/>
        </w:rPr>
        <w:t xml:space="preserve">iá điện sinh hoạt </w:t>
      </w:r>
      <w:r w:rsidRPr="00220C2A">
        <w:rPr>
          <w:rFonts w:ascii="Times New Roman" w:hAnsi="Times New Roman" w:cs="Times New Roman"/>
          <w:color w:val="000000" w:themeColor="text1"/>
          <w:sz w:val="28"/>
          <w:szCs w:val="28"/>
          <w:shd w:val="clear" w:color="auto" w:fill="FFFFFF"/>
        </w:rPr>
        <w:t>giảm</w:t>
      </w:r>
      <w:r w:rsidRPr="00220C2A">
        <w:rPr>
          <w:rFonts w:ascii="Times New Roman" w:hAnsi="Times New Roman" w:cs="Times New Roman"/>
          <w:color w:val="000000" w:themeColor="text1"/>
          <w:sz w:val="28"/>
          <w:szCs w:val="28"/>
          <w:shd w:val="clear" w:color="auto" w:fill="FFFFFF"/>
          <w:lang w:val="vi-VN"/>
        </w:rPr>
        <w:t xml:space="preserve"> 0,</w:t>
      </w:r>
      <w:r w:rsidRPr="00220C2A">
        <w:rPr>
          <w:rFonts w:ascii="Times New Roman" w:hAnsi="Times New Roman" w:cs="Times New Roman"/>
          <w:color w:val="000000" w:themeColor="text1"/>
          <w:sz w:val="28"/>
          <w:szCs w:val="28"/>
          <w:shd w:val="clear" w:color="auto" w:fill="FFFFFF"/>
        </w:rPr>
        <w:t>14</w:t>
      </w:r>
      <w:r w:rsidRPr="00220C2A">
        <w:rPr>
          <w:rFonts w:ascii="Times New Roman" w:hAnsi="Times New Roman" w:cs="Times New Roman"/>
          <w:color w:val="000000" w:themeColor="text1"/>
          <w:sz w:val="28"/>
          <w:szCs w:val="28"/>
          <w:shd w:val="clear" w:color="auto" w:fill="FFFFFF"/>
          <w:lang w:val="vi-VN"/>
        </w:rPr>
        <w:t xml:space="preserve">%, nước sinh hoạt </w:t>
      </w:r>
      <w:r w:rsidRPr="00220C2A">
        <w:rPr>
          <w:rFonts w:ascii="Times New Roman" w:hAnsi="Times New Roman" w:cs="Times New Roman"/>
          <w:color w:val="000000" w:themeColor="text1"/>
          <w:sz w:val="28"/>
          <w:szCs w:val="28"/>
          <w:shd w:val="clear" w:color="auto" w:fill="FFFFFF"/>
        </w:rPr>
        <w:t>giảm</w:t>
      </w:r>
      <w:r w:rsidRPr="00220C2A">
        <w:rPr>
          <w:rFonts w:ascii="Times New Roman" w:hAnsi="Times New Roman" w:cs="Times New Roman"/>
          <w:color w:val="000000" w:themeColor="text1"/>
          <w:sz w:val="28"/>
          <w:szCs w:val="28"/>
          <w:shd w:val="clear" w:color="auto" w:fill="FFFFFF"/>
          <w:lang w:val="vi-VN"/>
        </w:rPr>
        <w:t xml:space="preserve"> </w:t>
      </w:r>
      <w:r w:rsidRPr="00220C2A">
        <w:rPr>
          <w:rFonts w:ascii="Times New Roman" w:hAnsi="Times New Roman" w:cs="Times New Roman"/>
          <w:color w:val="000000" w:themeColor="text1"/>
          <w:sz w:val="28"/>
          <w:szCs w:val="28"/>
          <w:shd w:val="clear" w:color="auto" w:fill="FFFFFF"/>
        </w:rPr>
        <w:t>1</w:t>
      </w:r>
      <w:r w:rsidRPr="00220C2A">
        <w:rPr>
          <w:rFonts w:ascii="Times New Roman" w:hAnsi="Times New Roman" w:cs="Times New Roman"/>
          <w:color w:val="000000" w:themeColor="text1"/>
          <w:sz w:val="28"/>
          <w:szCs w:val="28"/>
          <w:shd w:val="clear" w:color="auto" w:fill="FFFFFF"/>
          <w:lang w:val="vi-VN"/>
        </w:rPr>
        <w:t>,</w:t>
      </w:r>
      <w:r w:rsidRPr="00220C2A">
        <w:rPr>
          <w:rFonts w:ascii="Times New Roman" w:hAnsi="Times New Roman" w:cs="Times New Roman"/>
          <w:color w:val="000000" w:themeColor="text1"/>
          <w:sz w:val="28"/>
          <w:szCs w:val="28"/>
          <w:shd w:val="clear" w:color="auto" w:fill="FFFFFF"/>
        </w:rPr>
        <w:t>63</w:t>
      </w:r>
      <w:r w:rsidRPr="00220C2A">
        <w:rPr>
          <w:rFonts w:ascii="Times New Roman" w:hAnsi="Times New Roman" w:cs="Times New Roman"/>
          <w:color w:val="000000" w:themeColor="text1"/>
          <w:sz w:val="28"/>
          <w:szCs w:val="28"/>
          <w:shd w:val="clear" w:color="auto" w:fill="FFFFFF"/>
          <w:lang w:val="vi-VN"/>
        </w:rPr>
        <w:t>%</w:t>
      </w:r>
      <w:r w:rsidRPr="00220C2A">
        <w:rPr>
          <w:rStyle w:val="FootnoteReference"/>
          <w:rFonts w:ascii="Times New Roman" w:hAnsi="Times New Roman"/>
          <w:iCs/>
          <w:color w:val="000000" w:themeColor="text1"/>
          <w:sz w:val="28"/>
          <w:szCs w:val="28"/>
        </w:rPr>
        <w:footnoteReference w:id="43"/>
      </w:r>
      <w:r w:rsidRPr="00220C2A">
        <w:rPr>
          <w:rFonts w:ascii="Times New Roman" w:hAnsi="Times New Roman" w:cs="Times New Roman"/>
          <w:color w:val="000000" w:themeColor="text1"/>
          <w:sz w:val="28"/>
          <w:szCs w:val="28"/>
          <w:shd w:val="clear" w:color="auto" w:fill="FFFFFF"/>
          <w:lang w:val="vi-VN"/>
        </w:rPr>
        <w:t xml:space="preserve"> do </w:t>
      </w:r>
      <w:r w:rsidRPr="00220C2A">
        <w:rPr>
          <w:rFonts w:ascii="Times New Roman" w:hAnsi="Times New Roman" w:cs="Times New Roman"/>
          <w:color w:val="000000" w:themeColor="text1"/>
          <w:sz w:val="28"/>
          <w:szCs w:val="28"/>
          <w:lang w:val="vi-VN"/>
        </w:rPr>
        <w:t xml:space="preserve">nhu cầu tiêu dùng </w:t>
      </w:r>
      <w:r w:rsidRPr="00220C2A">
        <w:rPr>
          <w:rFonts w:ascii="Times New Roman" w:hAnsi="Times New Roman" w:cs="Times New Roman"/>
          <w:color w:val="000000" w:themeColor="text1"/>
          <w:sz w:val="28"/>
          <w:szCs w:val="28"/>
        </w:rPr>
        <w:t>giảm sau Tết</w:t>
      </w:r>
      <w:r w:rsidRPr="00220C2A">
        <w:rPr>
          <w:rFonts w:ascii="Times New Roman" w:hAnsi="Times New Roman" w:cs="Times New Roman"/>
          <w:color w:val="000000" w:themeColor="text1"/>
          <w:sz w:val="28"/>
          <w:szCs w:val="28"/>
          <w:shd w:val="clear" w:color="auto" w:fill="FFFFFF"/>
        </w:rPr>
        <w:t>; g</w:t>
      </w:r>
      <w:r w:rsidRPr="00220C2A">
        <w:rPr>
          <w:rFonts w:ascii="Times New Roman" w:hAnsi="Times New Roman" w:cs="Times New Roman"/>
          <w:color w:val="000000" w:themeColor="text1"/>
          <w:sz w:val="28"/>
          <w:szCs w:val="28"/>
          <w:lang w:val="vi-VN"/>
        </w:rPr>
        <w:t xml:space="preserve">iá gas </w:t>
      </w:r>
      <w:r w:rsidRPr="00220C2A">
        <w:rPr>
          <w:rFonts w:ascii="Times New Roman" w:hAnsi="Times New Roman" w:cs="Times New Roman"/>
          <w:color w:val="000000" w:themeColor="text1"/>
          <w:sz w:val="28"/>
          <w:szCs w:val="28"/>
        </w:rPr>
        <w:t>giảm</w:t>
      </w:r>
      <w:r w:rsidRPr="00220C2A">
        <w:rPr>
          <w:rFonts w:ascii="Times New Roman" w:hAnsi="Times New Roman" w:cs="Times New Roman"/>
          <w:color w:val="000000" w:themeColor="text1"/>
          <w:sz w:val="28"/>
          <w:szCs w:val="28"/>
          <w:lang w:val="vi-VN"/>
        </w:rPr>
        <w:t xml:space="preserve"> </w:t>
      </w:r>
      <w:r w:rsidRPr="00220C2A">
        <w:rPr>
          <w:rFonts w:ascii="Times New Roman" w:hAnsi="Times New Roman" w:cs="Times New Roman"/>
          <w:color w:val="000000" w:themeColor="text1"/>
          <w:sz w:val="28"/>
          <w:szCs w:val="28"/>
        </w:rPr>
        <w:t>0</w:t>
      </w:r>
      <w:r w:rsidRPr="00220C2A">
        <w:rPr>
          <w:rFonts w:ascii="Times New Roman" w:hAnsi="Times New Roman" w:cs="Times New Roman"/>
          <w:color w:val="000000" w:themeColor="text1"/>
          <w:sz w:val="28"/>
          <w:szCs w:val="28"/>
          <w:lang w:val="vi-VN"/>
        </w:rPr>
        <w:t>,</w:t>
      </w:r>
      <w:r w:rsidRPr="00220C2A">
        <w:rPr>
          <w:rFonts w:ascii="Times New Roman" w:hAnsi="Times New Roman" w:cs="Times New Roman"/>
          <w:color w:val="000000" w:themeColor="text1"/>
          <w:sz w:val="28"/>
          <w:szCs w:val="28"/>
        </w:rPr>
        <w:t>46</w:t>
      </w:r>
      <w:r w:rsidRPr="00220C2A">
        <w:rPr>
          <w:rFonts w:ascii="Times New Roman" w:hAnsi="Times New Roman" w:cs="Times New Roman"/>
          <w:color w:val="000000" w:themeColor="text1"/>
          <w:sz w:val="28"/>
          <w:szCs w:val="28"/>
          <w:lang w:val="vi-VN"/>
        </w:rPr>
        <w:t>% do từ ngày 01/</w:t>
      </w:r>
      <w:r w:rsidRPr="00220C2A">
        <w:rPr>
          <w:rFonts w:ascii="Times New Roman" w:hAnsi="Times New Roman" w:cs="Times New Roman"/>
          <w:color w:val="000000" w:themeColor="text1"/>
          <w:sz w:val="28"/>
          <w:szCs w:val="28"/>
        </w:rPr>
        <w:t>3</w:t>
      </w:r>
      <w:r w:rsidRPr="00220C2A">
        <w:rPr>
          <w:rFonts w:ascii="Times New Roman" w:hAnsi="Times New Roman" w:cs="Times New Roman"/>
          <w:color w:val="000000" w:themeColor="text1"/>
          <w:sz w:val="28"/>
          <w:szCs w:val="28"/>
          <w:lang w:val="vi-VN"/>
        </w:rPr>
        <w:t>/202</w:t>
      </w:r>
      <w:r w:rsidRPr="00220C2A">
        <w:rPr>
          <w:rFonts w:ascii="Times New Roman" w:hAnsi="Times New Roman" w:cs="Times New Roman"/>
          <w:color w:val="000000" w:themeColor="text1"/>
          <w:sz w:val="28"/>
          <w:szCs w:val="28"/>
        </w:rPr>
        <w:t>5</w:t>
      </w:r>
      <w:r w:rsidRPr="00220C2A">
        <w:rPr>
          <w:rFonts w:ascii="Times New Roman" w:hAnsi="Times New Roman" w:cs="Times New Roman"/>
          <w:color w:val="000000" w:themeColor="text1"/>
          <w:sz w:val="28"/>
          <w:szCs w:val="28"/>
          <w:lang w:val="vi-VN"/>
        </w:rPr>
        <w:t xml:space="preserve"> giá gas trong nước điều chỉnh </w:t>
      </w:r>
      <w:r w:rsidRPr="00220C2A">
        <w:rPr>
          <w:rFonts w:ascii="Times New Roman" w:hAnsi="Times New Roman" w:cs="Times New Roman"/>
          <w:color w:val="000000" w:themeColor="text1"/>
          <w:sz w:val="28"/>
          <w:szCs w:val="28"/>
        </w:rPr>
        <w:t>giảm</w:t>
      </w:r>
      <w:r w:rsidRPr="00220C2A">
        <w:rPr>
          <w:rFonts w:ascii="Times New Roman" w:hAnsi="Times New Roman" w:cs="Times New Roman"/>
          <w:color w:val="000000" w:themeColor="text1"/>
          <w:sz w:val="28"/>
          <w:szCs w:val="28"/>
          <w:lang w:val="vi-VN"/>
        </w:rPr>
        <w:t xml:space="preserve"> </w:t>
      </w:r>
      <w:r w:rsidRPr="00220C2A">
        <w:rPr>
          <w:rFonts w:ascii="Times New Roman" w:hAnsi="Times New Roman" w:cs="Times New Roman"/>
          <w:color w:val="000000" w:themeColor="text1"/>
          <w:sz w:val="28"/>
          <w:szCs w:val="28"/>
        </w:rPr>
        <w:t>2</w:t>
      </w:r>
      <w:r w:rsidRPr="00220C2A">
        <w:rPr>
          <w:rFonts w:ascii="Times New Roman" w:hAnsi="Times New Roman" w:cs="Times New Roman"/>
          <w:color w:val="000000" w:themeColor="text1"/>
          <w:sz w:val="28"/>
          <w:szCs w:val="28"/>
          <w:lang w:val="vi-VN"/>
        </w:rPr>
        <w:t xml:space="preserve">.000 đồng/bình 12 kg </w:t>
      </w:r>
      <w:r w:rsidRPr="00220C2A">
        <w:rPr>
          <w:rFonts w:ascii="Times New Roman" w:hAnsi="Times New Roman" w:cs="Times New Roman"/>
          <w:color w:val="000000" w:themeColor="text1"/>
          <w:sz w:val="28"/>
          <w:szCs w:val="28"/>
        </w:rPr>
        <w:t>theo xu hướng giảm của giá thế giới</w:t>
      </w:r>
      <w:r w:rsidRPr="00220C2A">
        <w:rPr>
          <w:rFonts w:ascii="Times New Roman" w:hAnsi="Times New Roman" w:cs="Times New Roman"/>
          <w:color w:val="000000" w:themeColor="text1"/>
          <w:sz w:val="28"/>
          <w:szCs w:val="28"/>
          <w:lang w:val="vi-VN"/>
        </w:rPr>
        <w:t>.</w:t>
      </w:r>
    </w:p>
    <w:p w14:paraId="7D6EF2EE" w14:textId="77777777" w:rsidR="00D965D5" w:rsidRPr="00F44B7D" w:rsidRDefault="00D965D5" w:rsidP="008B1866">
      <w:pPr>
        <w:pStyle w:val="NormalWeb"/>
        <w:spacing w:before="0" w:beforeAutospacing="0" w:after="120" w:afterAutospacing="0" w:line="264" w:lineRule="auto"/>
        <w:ind w:firstLine="720"/>
        <w:jc w:val="both"/>
        <w:rPr>
          <w:rFonts w:ascii="Times New Roman" w:hAnsi="Times New Roman" w:cs="Times New Roman"/>
          <w:color w:val="000000" w:themeColor="text1"/>
          <w:sz w:val="28"/>
          <w:szCs w:val="28"/>
          <w:lang w:val="de-DE"/>
        </w:rPr>
      </w:pPr>
      <w:r w:rsidRPr="00F44B7D">
        <w:rPr>
          <w:rFonts w:ascii="Times New Roman" w:hAnsi="Times New Roman" w:cs="Times New Roman"/>
          <w:i/>
          <w:color w:val="000000" w:themeColor="text1"/>
          <w:sz w:val="28"/>
          <w:szCs w:val="28"/>
        </w:rPr>
        <w:t>- N</w:t>
      </w:r>
      <w:r w:rsidRPr="00F44B7D">
        <w:rPr>
          <w:rFonts w:ascii="Times New Roman" w:hAnsi="Times New Roman" w:cs="Times New Roman"/>
          <w:i/>
          <w:color w:val="000000" w:themeColor="text1"/>
          <w:sz w:val="28"/>
          <w:szCs w:val="28"/>
          <w:lang w:val="vi-VN"/>
        </w:rPr>
        <w:t>hóm hàng hóa và dịch vụ khác</w:t>
      </w:r>
      <w:r w:rsidRPr="00F44B7D">
        <w:rPr>
          <w:rFonts w:ascii="Times New Roman" w:hAnsi="Times New Roman" w:cs="Times New Roman"/>
          <w:color w:val="000000" w:themeColor="text1"/>
          <w:sz w:val="28"/>
          <w:szCs w:val="28"/>
          <w:lang w:val="vi-VN"/>
        </w:rPr>
        <w:t xml:space="preserve"> tăng </w:t>
      </w:r>
      <w:r w:rsidRPr="00F44B7D">
        <w:rPr>
          <w:rFonts w:ascii="Times New Roman" w:hAnsi="Times New Roman" w:cs="Times New Roman"/>
          <w:color w:val="000000" w:themeColor="text1"/>
          <w:sz w:val="28"/>
          <w:szCs w:val="28"/>
          <w:lang w:val="en-GB"/>
        </w:rPr>
        <w:t>0,21</w:t>
      </w:r>
      <w:r w:rsidRPr="00F44B7D">
        <w:rPr>
          <w:rFonts w:ascii="Times New Roman" w:hAnsi="Times New Roman" w:cs="Times New Roman"/>
          <w:color w:val="000000" w:themeColor="text1"/>
          <w:sz w:val="28"/>
          <w:szCs w:val="28"/>
        </w:rPr>
        <w:t xml:space="preserve">%, chủ yếu tăng giá ở một số mặt hàng: Nhóm </w:t>
      </w:r>
      <w:r w:rsidRPr="00F44B7D">
        <w:rPr>
          <w:rFonts w:ascii="Times New Roman" w:hAnsi="Times New Roman" w:cs="Times New Roman"/>
          <w:color w:val="000000" w:themeColor="text1"/>
          <w:sz w:val="28"/>
          <w:szCs w:val="28"/>
          <w:lang w:val="vi-VN"/>
        </w:rPr>
        <w:t xml:space="preserve">đồ trang sức tăng </w:t>
      </w:r>
      <w:r w:rsidRPr="00F44B7D">
        <w:rPr>
          <w:rFonts w:ascii="Times New Roman" w:hAnsi="Times New Roman" w:cs="Times New Roman"/>
          <w:color w:val="000000" w:themeColor="text1"/>
          <w:sz w:val="28"/>
          <w:szCs w:val="28"/>
          <w:lang w:val="en-GB"/>
        </w:rPr>
        <w:t>3,73</w:t>
      </w:r>
      <w:r w:rsidRPr="00F44B7D">
        <w:rPr>
          <w:rFonts w:ascii="Times New Roman" w:hAnsi="Times New Roman" w:cs="Times New Roman"/>
          <w:color w:val="000000" w:themeColor="text1"/>
          <w:sz w:val="28"/>
          <w:szCs w:val="28"/>
        </w:rPr>
        <w:t xml:space="preserve">% theo giá vàng thế giới; </w:t>
      </w:r>
      <w:r w:rsidRPr="00F44B7D">
        <w:rPr>
          <w:rFonts w:ascii="Times New Roman" w:hAnsi="Times New Roman" w:cs="Times New Roman"/>
          <w:color w:val="000000" w:themeColor="text1"/>
          <w:sz w:val="28"/>
          <w:szCs w:val="28"/>
          <w:lang w:val="de-DE"/>
        </w:rPr>
        <w:t xml:space="preserve">dịch vụ về cưới hỏi tăng 0,17%; </w:t>
      </w:r>
      <w:r w:rsidRPr="00F44B7D">
        <w:rPr>
          <w:rFonts w:ascii="Times New Roman" w:hAnsi="Times New Roman" w:cs="Times New Roman"/>
          <w:color w:val="000000" w:themeColor="text1"/>
          <w:sz w:val="28"/>
          <w:szCs w:val="28"/>
        </w:rPr>
        <w:t>máy dùng điện cho chăm sóc cá nhân tăng 0,2%; dịch vụ chăm sóc cá nhân tăng 0,31%</w:t>
      </w:r>
      <w:r>
        <w:rPr>
          <w:rFonts w:ascii="Times New Roman" w:hAnsi="Times New Roman" w:cs="Times New Roman"/>
          <w:color w:val="000000" w:themeColor="text1"/>
          <w:sz w:val="28"/>
          <w:szCs w:val="28"/>
        </w:rPr>
        <w:t>.</w:t>
      </w:r>
      <w:r w:rsidRPr="00F44B7D">
        <w:rPr>
          <w:rFonts w:ascii="Times New Roman" w:hAnsi="Times New Roman" w:cs="Times New Roman"/>
          <w:color w:val="000000" w:themeColor="text1"/>
          <w:sz w:val="28"/>
          <w:szCs w:val="28"/>
        </w:rPr>
        <w:t xml:space="preserve"> Ở chiều ngược lại, d</w:t>
      </w:r>
      <w:r w:rsidRPr="00F44B7D">
        <w:rPr>
          <w:rFonts w:ascii="Times New Roman" w:hAnsi="Times New Roman" w:cs="Times New Roman"/>
          <w:color w:val="000000" w:themeColor="text1"/>
          <w:sz w:val="28"/>
          <w:szCs w:val="28"/>
          <w:lang w:val="vi-VN"/>
        </w:rPr>
        <w:t xml:space="preserve">ịch vụ </w:t>
      </w:r>
      <w:r w:rsidRPr="00F44B7D">
        <w:rPr>
          <w:rFonts w:ascii="Times New Roman" w:hAnsi="Times New Roman" w:cs="Times New Roman"/>
          <w:color w:val="000000" w:themeColor="text1"/>
          <w:sz w:val="28"/>
          <w:szCs w:val="28"/>
        </w:rPr>
        <w:t>vệ sinh môi trường giảm 0,02%; đồng hồ đeo tay giảm 0,01%.</w:t>
      </w:r>
    </w:p>
    <w:p w14:paraId="246A7E90" w14:textId="77777777" w:rsidR="00D965D5" w:rsidRPr="00F44B7D" w:rsidRDefault="00D965D5" w:rsidP="008B1866">
      <w:pPr>
        <w:pStyle w:val="NormalWeb"/>
        <w:spacing w:before="0" w:beforeAutospacing="0" w:after="120" w:afterAutospacing="0" w:line="264" w:lineRule="auto"/>
        <w:ind w:firstLine="720"/>
        <w:jc w:val="both"/>
        <w:rPr>
          <w:rFonts w:ascii="Times New Roman" w:hAnsi="Times New Roman" w:cs="Times New Roman"/>
          <w:color w:val="000000" w:themeColor="text1"/>
          <w:sz w:val="28"/>
          <w:szCs w:val="28"/>
          <w:lang w:val="vi-VN"/>
        </w:rPr>
      </w:pPr>
      <w:r w:rsidRPr="00F44B7D">
        <w:rPr>
          <w:rFonts w:ascii="Times New Roman" w:hAnsi="Times New Roman" w:cs="Times New Roman"/>
          <w:i/>
          <w:color w:val="000000" w:themeColor="text1"/>
          <w:sz w:val="28"/>
          <w:szCs w:val="28"/>
        </w:rPr>
        <w:t>- Nhóm văn hóa, giải trí và du lịch</w:t>
      </w:r>
      <w:r w:rsidRPr="00F44B7D">
        <w:rPr>
          <w:rFonts w:ascii="Times New Roman" w:hAnsi="Times New Roman" w:cs="Times New Roman"/>
          <w:color w:val="000000" w:themeColor="text1"/>
          <w:sz w:val="28"/>
          <w:szCs w:val="28"/>
        </w:rPr>
        <w:t xml:space="preserve"> tăng 0,18%, tập trung chủ yếu ở những mặt hàng sau: Du lịch trọn gói tăng 0,57% (du lịch ngoài nước tăng 0,77%; du lịch trong nước tăng 0,49%) do nhu cầu du lịch của người dân và chi phí dịch vụ tăng; nhóm hoa, cây cảnh, vật cảnh tăng 0,29%; khách sạn, nhà khách và thiết bị, dụng cụ thể thao cùng tăng 0,2%; tạp chí tăng 0,19%; ti vi màu tăng 0,11%.</w:t>
      </w:r>
    </w:p>
    <w:p w14:paraId="24861595" w14:textId="77777777" w:rsidR="00D965D5" w:rsidRPr="00F44B7D" w:rsidRDefault="00D965D5" w:rsidP="008B1866">
      <w:pPr>
        <w:pStyle w:val="NormalWeb"/>
        <w:shd w:val="clear" w:color="auto" w:fill="FFFFFF"/>
        <w:spacing w:before="0" w:beforeAutospacing="0" w:after="120" w:afterAutospacing="0" w:line="264" w:lineRule="auto"/>
        <w:ind w:firstLine="720"/>
        <w:jc w:val="both"/>
        <w:rPr>
          <w:rFonts w:ascii="Times New Roman" w:hAnsi="Times New Roman" w:cs="Times New Roman"/>
          <w:color w:val="000000" w:themeColor="text1"/>
          <w:sz w:val="28"/>
          <w:szCs w:val="28"/>
        </w:rPr>
      </w:pPr>
      <w:r w:rsidRPr="00F44B7D">
        <w:rPr>
          <w:rFonts w:ascii="Times New Roman" w:hAnsi="Times New Roman" w:cs="Times New Roman"/>
          <w:i/>
          <w:color w:val="000000" w:themeColor="text1"/>
          <w:sz w:val="28"/>
          <w:szCs w:val="28"/>
        </w:rPr>
        <w:t>- N</w:t>
      </w:r>
      <w:r w:rsidRPr="00F44B7D">
        <w:rPr>
          <w:rFonts w:ascii="Times New Roman" w:hAnsi="Times New Roman" w:cs="Times New Roman"/>
          <w:i/>
          <w:color w:val="000000" w:themeColor="text1"/>
          <w:sz w:val="28"/>
          <w:szCs w:val="28"/>
          <w:lang w:val="vi-VN"/>
        </w:rPr>
        <w:t>hóm thiết bị và đồ dùng gia đình</w:t>
      </w:r>
      <w:r w:rsidRPr="00F44B7D">
        <w:rPr>
          <w:rFonts w:ascii="Times New Roman" w:hAnsi="Times New Roman" w:cs="Times New Roman"/>
          <w:color w:val="000000" w:themeColor="text1"/>
          <w:sz w:val="28"/>
          <w:szCs w:val="28"/>
          <w:lang w:val="vi-VN"/>
        </w:rPr>
        <w:t xml:space="preserve"> tăng</w:t>
      </w:r>
      <w:r w:rsidRPr="00F44B7D">
        <w:rPr>
          <w:rFonts w:ascii="Times New Roman" w:hAnsi="Times New Roman" w:cs="Times New Roman"/>
          <w:color w:val="000000" w:themeColor="text1"/>
          <w:sz w:val="28"/>
          <w:szCs w:val="28"/>
        </w:rPr>
        <w:t xml:space="preserve"> </w:t>
      </w:r>
      <w:r w:rsidRPr="00F44B7D">
        <w:rPr>
          <w:rFonts w:ascii="Times New Roman" w:hAnsi="Times New Roman" w:cs="Times New Roman"/>
          <w:color w:val="000000" w:themeColor="text1"/>
          <w:sz w:val="28"/>
          <w:szCs w:val="28"/>
          <w:lang w:val="vi-VN"/>
        </w:rPr>
        <w:t>0,</w:t>
      </w:r>
      <w:r w:rsidRPr="00F44B7D">
        <w:rPr>
          <w:rFonts w:ascii="Times New Roman" w:hAnsi="Times New Roman" w:cs="Times New Roman"/>
          <w:color w:val="000000" w:themeColor="text1"/>
          <w:sz w:val="28"/>
          <w:szCs w:val="28"/>
        </w:rPr>
        <w:t>13</w:t>
      </w:r>
      <w:r>
        <w:rPr>
          <w:rFonts w:ascii="Times New Roman" w:hAnsi="Times New Roman" w:cs="Times New Roman"/>
          <w:color w:val="000000" w:themeColor="text1"/>
          <w:sz w:val="28"/>
          <w:szCs w:val="28"/>
          <w:lang w:val="vi-VN"/>
        </w:rPr>
        <w:t>%</w:t>
      </w:r>
      <w:r>
        <w:rPr>
          <w:rFonts w:ascii="Times New Roman" w:hAnsi="Times New Roman" w:cs="Times New Roman"/>
          <w:color w:val="000000" w:themeColor="text1"/>
          <w:sz w:val="28"/>
          <w:szCs w:val="28"/>
        </w:rPr>
        <w:t>, t</w:t>
      </w:r>
      <w:r w:rsidRPr="00F44B7D">
        <w:rPr>
          <w:rFonts w:ascii="Times New Roman" w:hAnsi="Times New Roman" w:cs="Times New Roman"/>
          <w:color w:val="000000" w:themeColor="text1"/>
          <w:sz w:val="28"/>
          <w:szCs w:val="28"/>
        </w:rPr>
        <w:t xml:space="preserve">rong đó, </w:t>
      </w:r>
      <w:r w:rsidRPr="00F44B7D">
        <w:rPr>
          <w:rFonts w:ascii="Times New Roman" w:hAnsi="Times New Roman" w:cs="Times New Roman"/>
          <w:color w:val="000000" w:themeColor="text1"/>
          <w:sz w:val="28"/>
          <w:szCs w:val="28"/>
          <w:lang w:val="vi-VN"/>
        </w:rPr>
        <w:t xml:space="preserve">một số mặt hàng tăng: </w:t>
      </w:r>
      <w:r w:rsidRPr="00F44B7D">
        <w:rPr>
          <w:rFonts w:ascii="Times New Roman" w:hAnsi="Times New Roman" w:cs="Times New Roman"/>
          <w:color w:val="000000" w:themeColor="text1"/>
          <w:sz w:val="28"/>
          <w:szCs w:val="28"/>
        </w:rPr>
        <w:t xml:space="preserve">Giá máy giặt tăng 0,87%; máy điều hòa nhiệt độ tăng 0,48%; ổn áp điện tăng 0,38%; </w:t>
      </w:r>
      <w:r w:rsidRPr="00F44B7D">
        <w:rPr>
          <w:rFonts w:ascii="Times New Roman" w:hAnsi="Times New Roman" w:cs="Times New Roman"/>
          <w:color w:val="000000" w:themeColor="text1"/>
          <w:sz w:val="28"/>
          <w:szCs w:val="28"/>
          <w:lang w:val="vi-VN"/>
        </w:rPr>
        <w:t>xà phòng và chất tẩy rửa tăng 0,</w:t>
      </w:r>
      <w:r w:rsidRPr="00F44B7D">
        <w:rPr>
          <w:rFonts w:ascii="Times New Roman" w:hAnsi="Times New Roman" w:cs="Times New Roman"/>
          <w:color w:val="000000" w:themeColor="text1"/>
          <w:sz w:val="28"/>
          <w:szCs w:val="28"/>
        </w:rPr>
        <w:t>15</w:t>
      </w:r>
      <w:r w:rsidRPr="00F44B7D">
        <w:rPr>
          <w:rFonts w:ascii="Times New Roman" w:hAnsi="Times New Roman" w:cs="Times New Roman"/>
          <w:color w:val="000000" w:themeColor="text1"/>
          <w:sz w:val="28"/>
          <w:szCs w:val="28"/>
          <w:lang w:val="vi-VN"/>
        </w:rPr>
        <w:t>%</w:t>
      </w:r>
      <w:r w:rsidRPr="00F44B7D">
        <w:rPr>
          <w:rFonts w:ascii="Times New Roman" w:hAnsi="Times New Roman" w:cs="Times New Roman"/>
          <w:color w:val="000000" w:themeColor="text1"/>
          <w:sz w:val="28"/>
          <w:szCs w:val="28"/>
        </w:rPr>
        <w:t>; đèn điện thắp sáng</w:t>
      </w:r>
      <w:r w:rsidRPr="00F44B7D">
        <w:rPr>
          <w:rFonts w:ascii="Times New Roman" w:hAnsi="Times New Roman" w:cs="Times New Roman"/>
          <w:color w:val="000000" w:themeColor="text1"/>
          <w:sz w:val="28"/>
          <w:szCs w:val="28"/>
          <w:lang w:val="vi-VN"/>
        </w:rPr>
        <w:t xml:space="preserve"> tăng 0,</w:t>
      </w:r>
      <w:r w:rsidRPr="00F44B7D">
        <w:rPr>
          <w:rFonts w:ascii="Times New Roman" w:hAnsi="Times New Roman" w:cs="Times New Roman"/>
          <w:color w:val="000000" w:themeColor="text1"/>
          <w:sz w:val="28"/>
          <w:szCs w:val="28"/>
        </w:rPr>
        <w:t>14</w:t>
      </w:r>
      <w:r w:rsidRPr="00F44B7D">
        <w:rPr>
          <w:rFonts w:ascii="Times New Roman" w:hAnsi="Times New Roman" w:cs="Times New Roman"/>
          <w:color w:val="000000" w:themeColor="text1"/>
          <w:sz w:val="28"/>
          <w:szCs w:val="28"/>
          <w:lang w:val="vi-VN"/>
        </w:rPr>
        <w:t xml:space="preserve">%; </w:t>
      </w:r>
      <w:r w:rsidRPr="00F44B7D">
        <w:rPr>
          <w:rFonts w:ascii="Times New Roman" w:hAnsi="Times New Roman" w:cs="Times New Roman"/>
          <w:color w:val="000000" w:themeColor="text1"/>
          <w:sz w:val="28"/>
          <w:szCs w:val="28"/>
        </w:rPr>
        <w:t>giường, tủ, bàn ghế tăng 0,12%</w:t>
      </w:r>
      <w:r w:rsidRPr="00F44B7D">
        <w:rPr>
          <w:rFonts w:ascii="Times New Roman" w:hAnsi="Times New Roman" w:cs="Times New Roman"/>
          <w:color w:val="000000" w:themeColor="text1"/>
          <w:sz w:val="28"/>
          <w:szCs w:val="28"/>
          <w:lang w:val="vi-VN"/>
        </w:rPr>
        <w:t xml:space="preserve">; </w:t>
      </w:r>
      <w:r w:rsidRPr="00F44B7D">
        <w:rPr>
          <w:rFonts w:ascii="Times New Roman" w:hAnsi="Times New Roman" w:cs="Times New Roman"/>
          <w:color w:val="000000" w:themeColor="text1"/>
          <w:sz w:val="28"/>
          <w:szCs w:val="28"/>
        </w:rPr>
        <w:t xml:space="preserve">hàng dệt trong nhà tăng 0,11%; </w:t>
      </w:r>
      <w:r w:rsidRPr="00F44B7D">
        <w:rPr>
          <w:rFonts w:ascii="Times New Roman" w:hAnsi="Times New Roman" w:cs="Times New Roman"/>
          <w:color w:val="000000" w:themeColor="text1"/>
          <w:sz w:val="28"/>
          <w:szCs w:val="28"/>
          <w:lang w:val="vi-VN"/>
        </w:rPr>
        <w:t>dịch vụ sửa chữa thiết bị trong gia đình tăng 0,</w:t>
      </w:r>
      <w:r w:rsidRPr="00F44B7D">
        <w:rPr>
          <w:rFonts w:ascii="Times New Roman" w:hAnsi="Times New Roman" w:cs="Times New Roman"/>
          <w:color w:val="000000" w:themeColor="text1"/>
          <w:sz w:val="28"/>
          <w:szCs w:val="28"/>
        </w:rPr>
        <w:t>23</w:t>
      </w:r>
      <w:r w:rsidRPr="00F44B7D">
        <w:rPr>
          <w:rFonts w:ascii="Times New Roman" w:hAnsi="Times New Roman" w:cs="Times New Roman"/>
          <w:color w:val="000000" w:themeColor="text1"/>
          <w:sz w:val="28"/>
          <w:szCs w:val="28"/>
          <w:lang w:val="vi-VN"/>
        </w:rPr>
        <w:t>%</w:t>
      </w:r>
      <w:r w:rsidRPr="00F44B7D">
        <w:rPr>
          <w:rFonts w:ascii="Times New Roman" w:hAnsi="Times New Roman" w:cs="Times New Roman"/>
          <w:color w:val="000000" w:themeColor="text1"/>
          <w:sz w:val="28"/>
          <w:szCs w:val="28"/>
        </w:rPr>
        <w:t>; dịch vụ trong gia đình tăng 0,08%.</w:t>
      </w:r>
    </w:p>
    <w:p w14:paraId="46F6C29B" w14:textId="33E2AF6A" w:rsidR="00D965D5" w:rsidRPr="00220C2A" w:rsidRDefault="00D965D5" w:rsidP="008B1866">
      <w:pPr>
        <w:pStyle w:val="NormalWeb"/>
        <w:spacing w:before="0" w:beforeAutospacing="0" w:after="120" w:afterAutospacing="0" w:line="264" w:lineRule="auto"/>
        <w:ind w:firstLine="720"/>
        <w:jc w:val="both"/>
        <w:rPr>
          <w:rFonts w:ascii="Times New Roman" w:hAnsi="Times New Roman" w:cs="Times New Roman"/>
          <w:sz w:val="28"/>
          <w:szCs w:val="28"/>
          <w:lang w:val="nl-NL"/>
        </w:rPr>
      </w:pPr>
      <w:r w:rsidRPr="00F44B7D">
        <w:rPr>
          <w:rFonts w:ascii="Times New Roman" w:hAnsi="Times New Roman" w:cs="Times New Roman"/>
          <w:i/>
          <w:color w:val="000000" w:themeColor="text1"/>
          <w:sz w:val="28"/>
          <w:szCs w:val="28"/>
        </w:rPr>
        <w:t>- Nhóm thuốc và dịch vụ y tế</w:t>
      </w:r>
      <w:r w:rsidRPr="00F44B7D">
        <w:rPr>
          <w:rFonts w:ascii="Times New Roman" w:hAnsi="Times New Roman" w:cs="Times New Roman"/>
          <w:color w:val="000000" w:themeColor="text1"/>
          <w:sz w:val="28"/>
          <w:szCs w:val="28"/>
        </w:rPr>
        <w:t xml:space="preserve"> tăng 0,13</w:t>
      </w:r>
      <w:r>
        <w:rPr>
          <w:rFonts w:ascii="Times New Roman" w:hAnsi="Times New Roman" w:cs="Times New Roman"/>
          <w:color w:val="000000" w:themeColor="text1"/>
          <w:sz w:val="28"/>
          <w:szCs w:val="28"/>
        </w:rPr>
        <w:t>%, t</w:t>
      </w:r>
      <w:r w:rsidRPr="00F44B7D">
        <w:rPr>
          <w:rFonts w:ascii="Times New Roman" w:hAnsi="Times New Roman" w:cs="Times New Roman"/>
          <w:color w:val="000000" w:themeColor="text1"/>
          <w:sz w:val="28"/>
          <w:szCs w:val="28"/>
        </w:rPr>
        <w:t xml:space="preserve">rong đó, chỉ số giá nhóm dịch vụ y tế tăng 0,14% do </w:t>
      </w:r>
      <w:r w:rsidR="006B12E9">
        <w:rPr>
          <w:rFonts w:ascii="Times New Roman" w:hAnsi="Times New Roman" w:cs="Times New Roman"/>
          <w:color w:val="000000" w:themeColor="text1"/>
          <w:sz w:val="28"/>
          <w:szCs w:val="28"/>
        </w:rPr>
        <w:t>các</w:t>
      </w:r>
      <w:r w:rsidRPr="00F44B7D">
        <w:rPr>
          <w:rFonts w:ascii="Times New Roman" w:hAnsi="Times New Roman" w:cs="Times New Roman"/>
          <w:color w:val="000000" w:themeColor="text1"/>
          <w:sz w:val="28"/>
          <w:szCs w:val="28"/>
        </w:rPr>
        <w:t xml:space="preserve"> địa phương triển khai áp dụng giá dịch vụ y tế mới theo Thông tư số 21/2024/TT-BYT ngày 17/10/2024</w:t>
      </w:r>
      <w:r w:rsidRPr="00F44B7D">
        <w:rPr>
          <w:rFonts w:ascii="Times New Roman" w:hAnsi="Times New Roman" w:cs="Times New Roman"/>
          <w:bCs/>
          <w:color w:val="000000" w:themeColor="text1"/>
          <w:sz w:val="28"/>
          <w:szCs w:val="28"/>
          <w:lang w:val="nl-NL"/>
        </w:rPr>
        <w:t xml:space="preserve"> </w:t>
      </w:r>
      <w:r w:rsidRPr="00F44B7D">
        <w:rPr>
          <w:rFonts w:ascii="Times New Roman" w:hAnsi="Times New Roman" w:cs="Times New Roman"/>
          <w:color w:val="000000" w:themeColor="text1"/>
          <w:sz w:val="28"/>
          <w:szCs w:val="28"/>
        </w:rPr>
        <w:t xml:space="preserve">của Bộ Y tế quy định phương pháp định giá dịch vụ khám bệnh, chữa bệnh. </w:t>
      </w:r>
      <w:r w:rsidRPr="00F44B7D">
        <w:rPr>
          <w:rFonts w:ascii="Times New Roman" w:hAnsi="Times New Roman" w:cs="Times New Roman"/>
          <w:sz w:val="28"/>
          <w:szCs w:val="28"/>
          <w:lang w:val="nl-NL"/>
        </w:rPr>
        <w:t xml:space="preserve">Bên cạnh đó, thời tiết miền Bắc chuyển sang nồm ẩm nên bệnh cảm cúm, đường hô hấp gia tăng, nhu cầu tiêu dùng các loại thuốc về giảm đau, hạ sốt, đường hô hấp, vitamin và khoáng chất </w:t>
      </w:r>
      <w:r w:rsidRPr="00F44B7D">
        <w:rPr>
          <w:rFonts w:ascii="Times New Roman" w:hAnsi="Times New Roman" w:cs="Times New Roman"/>
          <w:sz w:val="28"/>
          <w:szCs w:val="28"/>
          <w:lang w:val="nl-NL"/>
        </w:rPr>
        <w:lastRenderedPageBreak/>
        <w:t>của người dân tăng. Cụ thể, giá nhóm thuốc chống dị ứng tăng 0,32%; vitamin và khoáng chất tăng 0,12%; thuốc giảm đau, hạ sốt tăng 0,11%; thuốc tác dụng trên đường hô hấp tăng 0,1%; thuốc đường tiêu hóa tăng 0,08%.</w:t>
      </w:r>
    </w:p>
    <w:p w14:paraId="0394871C" w14:textId="43008E65" w:rsidR="00D965D5" w:rsidRPr="00F44B7D" w:rsidRDefault="00D965D5" w:rsidP="008B1866">
      <w:pPr>
        <w:pStyle w:val="NormalWeb"/>
        <w:spacing w:before="0" w:beforeAutospacing="0" w:after="120" w:afterAutospacing="0" w:line="264" w:lineRule="auto"/>
        <w:ind w:firstLine="720"/>
        <w:jc w:val="both"/>
        <w:rPr>
          <w:rFonts w:ascii="Times New Roman" w:hAnsi="Times New Roman" w:cs="Times New Roman"/>
          <w:color w:val="000000" w:themeColor="text1"/>
          <w:sz w:val="28"/>
          <w:szCs w:val="28"/>
          <w:lang w:val="vi-VN"/>
        </w:rPr>
      </w:pPr>
      <w:r w:rsidRPr="00F44B7D">
        <w:rPr>
          <w:rFonts w:ascii="Times New Roman" w:hAnsi="Times New Roman" w:cs="Times New Roman"/>
          <w:i/>
          <w:color w:val="000000" w:themeColor="text1"/>
          <w:sz w:val="28"/>
          <w:szCs w:val="28"/>
        </w:rPr>
        <w:t>- N</w:t>
      </w:r>
      <w:r w:rsidRPr="00F44B7D">
        <w:rPr>
          <w:rFonts w:ascii="Times New Roman" w:hAnsi="Times New Roman" w:cs="Times New Roman"/>
          <w:i/>
          <w:color w:val="000000" w:themeColor="text1"/>
          <w:sz w:val="28"/>
          <w:szCs w:val="28"/>
          <w:lang w:val="vi-VN"/>
        </w:rPr>
        <w:t>hóm may mặc, mũ nón, giày dép</w:t>
      </w:r>
      <w:r w:rsidRPr="00F44B7D">
        <w:rPr>
          <w:rFonts w:ascii="Times New Roman" w:hAnsi="Times New Roman" w:cs="Times New Roman"/>
          <w:color w:val="000000" w:themeColor="text1"/>
          <w:sz w:val="28"/>
          <w:szCs w:val="28"/>
          <w:lang w:val="vi-VN"/>
        </w:rPr>
        <w:t xml:space="preserve"> </w:t>
      </w:r>
      <w:r w:rsidRPr="00F44B7D">
        <w:rPr>
          <w:rFonts w:ascii="Times New Roman" w:hAnsi="Times New Roman" w:cs="Times New Roman"/>
          <w:color w:val="000000" w:themeColor="text1"/>
          <w:sz w:val="28"/>
          <w:szCs w:val="28"/>
        </w:rPr>
        <w:t xml:space="preserve">tăng </w:t>
      </w:r>
      <w:r w:rsidRPr="00F44B7D">
        <w:rPr>
          <w:rFonts w:ascii="Times New Roman" w:hAnsi="Times New Roman" w:cs="Times New Roman"/>
          <w:color w:val="000000" w:themeColor="text1"/>
          <w:sz w:val="28"/>
          <w:szCs w:val="28"/>
          <w:lang w:val="vi-VN"/>
        </w:rPr>
        <w:t>0,</w:t>
      </w:r>
      <w:r w:rsidRPr="00F44B7D">
        <w:rPr>
          <w:rFonts w:ascii="Times New Roman" w:hAnsi="Times New Roman" w:cs="Times New Roman"/>
          <w:color w:val="000000" w:themeColor="text1"/>
          <w:sz w:val="28"/>
          <w:szCs w:val="28"/>
        </w:rPr>
        <w:t>05</w:t>
      </w:r>
      <w:r>
        <w:rPr>
          <w:rFonts w:ascii="Times New Roman" w:hAnsi="Times New Roman" w:cs="Times New Roman"/>
          <w:color w:val="000000" w:themeColor="text1"/>
          <w:sz w:val="28"/>
          <w:szCs w:val="28"/>
          <w:lang w:val="vi-VN"/>
        </w:rPr>
        <w:t>%</w:t>
      </w:r>
      <w:r>
        <w:rPr>
          <w:rFonts w:ascii="Times New Roman" w:hAnsi="Times New Roman" w:cs="Times New Roman"/>
          <w:color w:val="000000" w:themeColor="text1"/>
          <w:sz w:val="28"/>
          <w:szCs w:val="28"/>
        </w:rPr>
        <w:t>, t</w:t>
      </w:r>
      <w:r w:rsidRPr="00F44B7D">
        <w:rPr>
          <w:rFonts w:ascii="Times New Roman" w:hAnsi="Times New Roman" w:cs="Times New Roman"/>
          <w:color w:val="000000" w:themeColor="text1"/>
          <w:sz w:val="28"/>
          <w:szCs w:val="28"/>
          <w:lang w:val="vi-VN"/>
        </w:rPr>
        <w:t xml:space="preserve">rong đó, </w:t>
      </w:r>
      <w:r w:rsidRPr="00F44B7D">
        <w:rPr>
          <w:rFonts w:ascii="Times New Roman" w:hAnsi="Times New Roman" w:cs="Times New Roman"/>
          <w:color w:val="000000" w:themeColor="text1"/>
          <w:sz w:val="28"/>
          <w:szCs w:val="28"/>
        </w:rPr>
        <w:t xml:space="preserve">chỉ số giá vải các loại tăng 0,31%; </w:t>
      </w:r>
      <w:r w:rsidRPr="00F44B7D">
        <w:rPr>
          <w:rFonts w:ascii="Times New Roman" w:hAnsi="Times New Roman" w:cs="Times New Roman"/>
          <w:color w:val="000000" w:themeColor="text1"/>
          <w:sz w:val="28"/>
          <w:szCs w:val="28"/>
          <w:lang w:val="vi-VN"/>
        </w:rPr>
        <w:t xml:space="preserve">quần áo may sẵn </w:t>
      </w:r>
      <w:r w:rsidRPr="00F44B7D">
        <w:rPr>
          <w:rFonts w:ascii="Times New Roman" w:hAnsi="Times New Roman" w:cs="Times New Roman"/>
          <w:color w:val="000000" w:themeColor="text1"/>
          <w:sz w:val="28"/>
          <w:szCs w:val="28"/>
        </w:rPr>
        <w:t xml:space="preserve">tăng </w:t>
      </w:r>
      <w:r w:rsidRPr="00F44B7D">
        <w:rPr>
          <w:rFonts w:ascii="Times New Roman" w:hAnsi="Times New Roman" w:cs="Times New Roman"/>
          <w:color w:val="000000" w:themeColor="text1"/>
          <w:sz w:val="28"/>
          <w:szCs w:val="28"/>
          <w:lang w:val="vi-VN"/>
        </w:rPr>
        <w:t>0,0</w:t>
      </w:r>
      <w:r w:rsidRPr="00F44B7D">
        <w:rPr>
          <w:rFonts w:ascii="Times New Roman" w:hAnsi="Times New Roman" w:cs="Times New Roman"/>
          <w:color w:val="000000" w:themeColor="text1"/>
          <w:sz w:val="28"/>
          <w:szCs w:val="28"/>
        </w:rPr>
        <w:t>8</w:t>
      </w:r>
      <w:r w:rsidRPr="00F44B7D">
        <w:rPr>
          <w:rFonts w:ascii="Times New Roman" w:hAnsi="Times New Roman" w:cs="Times New Roman"/>
          <w:color w:val="000000" w:themeColor="text1"/>
          <w:sz w:val="28"/>
          <w:szCs w:val="28"/>
          <w:lang w:val="vi-VN"/>
        </w:rPr>
        <w:t>%</w:t>
      </w:r>
      <w:r w:rsidRPr="00F44B7D">
        <w:rPr>
          <w:rFonts w:ascii="Times New Roman" w:hAnsi="Times New Roman" w:cs="Times New Roman"/>
          <w:color w:val="000000" w:themeColor="text1"/>
          <w:sz w:val="28"/>
          <w:szCs w:val="28"/>
        </w:rPr>
        <w:t>;</w:t>
      </w:r>
      <w:r w:rsidRPr="00F44B7D">
        <w:rPr>
          <w:rFonts w:ascii="Times New Roman" w:hAnsi="Times New Roman" w:cs="Times New Roman"/>
          <w:color w:val="000000" w:themeColor="text1"/>
          <w:sz w:val="28"/>
          <w:szCs w:val="28"/>
          <w:lang w:val="vi-VN"/>
        </w:rPr>
        <w:t xml:space="preserve"> may mặc khác </w:t>
      </w:r>
      <w:r w:rsidRPr="00F44B7D">
        <w:rPr>
          <w:rFonts w:ascii="Times New Roman" w:hAnsi="Times New Roman" w:cs="Times New Roman"/>
          <w:color w:val="000000" w:themeColor="text1"/>
          <w:sz w:val="28"/>
          <w:szCs w:val="28"/>
        </w:rPr>
        <w:t>tăng</w:t>
      </w:r>
      <w:r w:rsidRPr="00F44B7D">
        <w:rPr>
          <w:rFonts w:ascii="Times New Roman" w:hAnsi="Times New Roman" w:cs="Times New Roman"/>
          <w:color w:val="000000" w:themeColor="text1"/>
          <w:sz w:val="28"/>
          <w:szCs w:val="28"/>
          <w:lang w:val="vi-VN"/>
        </w:rPr>
        <w:t xml:space="preserve"> 0,</w:t>
      </w:r>
      <w:r w:rsidRPr="00F44B7D">
        <w:rPr>
          <w:rFonts w:ascii="Times New Roman" w:hAnsi="Times New Roman" w:cs="Times New Roman"/>
          <w:color w:val="000000" w:themeColor="text1"/>
          <w:sz w:val="28"/>
          <w:szCs w:val="28"/>
        </w:rPr>
        <w:t>06%; dịch vụ giày dép tăng 0,28%; dịch vụ may mặc tăng 0,17% do chi phí nhân công tăng</w:t>
      </w:r>
      <w:r w:rsidRPr="00F44B7D">
        <w:rPr>
          <w:rFonts w:ascii="Times New Roman" w:hAnsi="Times New Roman" w:cs="Times New Roman"/>
          <w:color w:val="000000" w:themeColor="text1"/>
          <w:sz w:val="28"/>
          <w:szCs w:val="28"/>
          <w:lang w:val="vi-VN"/>
        </w:rPr>
        <w:t>.</w:t>
      </w:r>
      <w:r w:rsidRPr="00F44B7D">
        <w:rPr>
          <w:rFonts w:ascii="Times New Roman" w:hAnsi="Times New Roman" w:cs="Times New Roman"/>
          <w:color w:val="000000" w:themeColor="text1"/>
          <w:sz w:val="28"/>
          <w:szCs w:val="28"/>
        </w:rPr>
        <w:t xml:space="preserve"> Ở chiều ngược lại, chỉ số giá giày dép giảm 0,09%; bít tất các loại giảm 0,12% do nhu cầu giảm.</w:t>
      </w:r>
    </w:p>
    <w:p w14:paraId="740FE5A1" w14:textId="77777777" w:rsidR="00D965D5" w:rsidRPr="00F44B7D" w:rsidRDefault="00D965D5" w:rsidP="008B1866">
      <w:pPr>
        <w:pStyle w:val="NormalWeb"/>
        <w:spacing w:before="0" w:beforeAutospacing="0" w:after="120" w:afterAutospacing="0" w:line="264" w:lineRule="auto"/>
        <w:ind w:firstLine="720"/>
        <w:jc w:val="both"/>
        <w:rPr>
          <w:rFonts w:ascii="Times New Roman" w:hAnsi="Times New Roman" w:cs="Times New Roman"/>
          <w:b/>
          <w:color w:val="000000" w:themeColor="text1"/>
          <w:sz w:val="28"/>
          <w:szCs w:val="28"/>
          <w:lang w:val="vi-VN"/>
        </w:rPr>
      </w:pPr>
      <w:r w:rsidRPr="00F44B7D">
        <w:rPr>
          <w:rFonts w:ascii="Times New Roman" w:hAnsi="Times New Roman" w:cs="Times New Roman"/>
          <w:bCs/>
          <w:i/>
          <w:sz w:val="28"/>
          <w:szCs w:val="28"/>
        </w:rPr>
        <w:t>- Nhóm giáo dục</w:t>
      </w:r>
      <w:r w:rsidRPr="00F44B7D">
        <w:rPr>
          <w:rFonts w:ascii="Times New Roman" w:hAnsi="Times New Roman" w:cs="Times New Roman"/>
          <w:bCs/>
          <w:sz w:val="28"/>
          <w:szCs w:val="28"/>
        </w:rPr>
        <w:t xml:space="preserve"> tăng 0,02% do </w:t>
      </w:r>
      <w:r w:rsidRPr="00F44B7D">
        <w:rPr>
          <w:rFonts w:ascii="Times New Roman" w:hAnsi="Times New Roman" w:cs="Times New Roman"/>
          <w:iCs/>
          <w:sz w:val="28"/>
          <w:szCs w:val="28"/>
          <w:lang w:val="vi-VN"/>
        </w:rPr>
        <w:t xml:space="preserve">giá </w:t>
      </w:r>
      <w:r w:rsidRPr="00F44B7D">
        <w:rPr>
          <w:rFonts w:ascii="Times New Roman" w:hAnsi="Times New Roman" w:cs="Times New Roman"/>
          <w:iCs/>
          <w:sz w:val="28"/>
          <w:szCs w:val="28"/>
        </w:rPr>
        <w:t>văn phòng phẩm tăng 0,14%, trong đó bút viết các loại tăng 0,32%; sản phẩm từ giấy tăng 0,19%; văn phòng phẩm và đồ dùng học tập khác tăng 0,18%</w:t>
      </w:r>
      <w:r w:rsidRPr="00F44B7D">
        <w:rPr>
          <w:rFonts w:ascii="Times New Roman" w:hAnsi="Times New Roman" w:cs="Times New Roman"/>
          <w:bCs/>
          <w:sz w:val="28"/>
          <w:szCs w:val="28"/>
        </w:rPr>
        <w:t>.</w:t>
      </w:r>
    </w:p>
    <w:p w14:paraId="20E954FD" w14:textId="77777777" w:rsidR="00D965D5" w:rsidRDefault="00D965D5" w:rsidP="008B1866">
      <w:pPr>
        <w:pStyle w:val="NormalWeb"/>
        <w:spacing w:before="0" w:beforeAutospacing="0" w:after="120" w:afterAutospacing="0" w:line="264" w:lineRule="auto"/>
        <w:ind w:firstLine="720"/>
        <w:jc w:val="both"/>
        <w:rPr>
          <w:rFonts w:ascii="Times New Roman" w:hAnsi="Times New Roman" w:cs="Times New Roman"/>
          <w:bCs/>
          <w:sz w:val="28"/>
          <w:szCs w:val="28"/>
          <w:lang w:val="nl-NL"/>
        </w:rPr>
      </w:pPr>
      <w:r w:rsidRPr="00F44B7D">
        <w:rPr>
          <w:rFonts w:ascii="Times New Roman" w:hAnsi="Times New Roman" w:cs="Times New Roman"/>
          <w:i/>
          <w:color w:val="000000" w:themeColor="text1"/>
          <w:sz w:val="28"/>
          <w:szCs w:val="28"/>
        </w:rPr>
        <w:t xml:space="preserve">- Nhóm </w:t>
      </w:r>
      <w:r w:rsidRPr="00F44B7D">
        <w:rPr>
          <w:rFonts w:ascii="Times New Roman" w:hAnsi="Times New Roman" w:cs="Times New Roman"/>
          <w:i/>
          <w:color w:val="000000" w:themeColor="text1"/>
          <w:sz w:val="28"/>
          <w:szCs w:val="28"/>
          <w:lang w:val="vi-VN"/>
        </w:rPr>
        <w:t>bưu chính, viễn thông</w:t>
      </w:r>
      <w:r w:rsidRPr="00F44B7D">
        <w:rPr>
          <w:rFonts w:ascii="Times New Roman" w:hAnsi="Times New Roman" w:cs="Times New Roman"/>
          <w:color w:val="000000" w:themeColor="text1"/>
          <w:sz w:val="28"/>
          <w:szCs w:val="28"/>
          <w:lang w:val="vi-VN"/>
        </w:rPr>
        <w:t xml:space="preserve"> </w:t>
      </w:r>
      <w:r w:rsidRPr="00F44B7D">
        <w:rPr>
          <w:rFonts w:ascii="Times New Roman" w:hAnsi="Times New Roman" w:cs="Times New Roman"/>
          <w:color w:val="000000" w:themeColor="text1"/>
          <w:sz w:val="28"/>
          <w:szCs w:val="28"/>
        </w:rPr>
        <w:t>tăng</w:t>
      </w:r>
      <w:r w:rsidRPr="00F44B7D">
        <w:rPr>
          <w:rFonts w:ascii="Times New Roman" w:hAnsi="Times New Roman" w:cs="Times New Roman"/>
          <w:color w:val="000000" w:themeColor="text1"/>
          <w:sz w:val="28"/>
          <w:szCs w:val="28"/>
          <w:lang w:val="vi-VN"/>
        </w:rPr>
        <w:t xml:space="preserve"> 0,</w:t>
      </w:r>
      <w:r w:rsidRPr="00F44B7D">
        <w:rPr>
          <w:rFonts w:ascii="Times New Roman" w:hAnsi="Times New Roman" w:cs="Times New Roman"/>
          <w:color w:val="000000" w:themeColor="text1"/>
          <w:sz w:val="28"/>
          <w:szCs w:val="28"/>
        </w:rPr>
        <w:t>02</w:t>
      </w:r>
      <w:r>
        <w:rPr>
          <w:rFonts w:ascii="Times New Roman" w:hAnsi="Times New Roman" w:cs="Times New Roman"/>
          <w:color w:val="000000" w:themeColor="text1"/>
          <w:sz w:val="28"/>
          <w:szCs w:val="28"/>
          <w:lang w:val="vi-VN"/>
        </w:rPr>
        <w:t>%</w:t>
      </w:r>
      <w:r>
        <w:rPr>
          <w:rFonts w:ascii="Times New Roman" w:hAnsi="Times New Roman" w:cs="Times New Roman"/>
          <w:color w:val="000000" w:themeColor="text1"/>
          <w:sz w:val="28"/>
          <w:szCs w:val="28"/>
        </w:rPr>
        <w:t>, t</w:t>
      </w:r>
      <w:r w:rsidRPr="00F44B7D">
        <w:rPr>
          <w:rFonts w:ascii="Times New Roman" w:hAnsi="Times New Roman" w:cs="Times New Roman"/>
          <w:bCs/>
          <w:sz w:val="28"/>
          <w:szCs w:val="28"/>
          <w:lang w:val="nl-NL"/>
        </w:rPr>
        <w:t>rong đó, thiết bị điện thoại tăng 0,05% do nhóm máy điện thoại di động thông thường và dịch vụ sửa chữa điện thoại tăng. Ở chiều ngược lại, giá phụ kiện điện thoại di động thông minh và máy tính bảng giảm 1,11%; máy điện thoại di động thông minh và máy tính bảng giảm 0,57%; máy điện thoại cố định giảm 0,06%.</w:t>
      </w:r>
    </w:p>
    <w:p w14:paraId="326E3F5C" w14:textId="26B10133" w:rsidR="00D965D5" w:rsidRPr="00C5718D" w:rsidRDefault="00D965D5" w:rsidP="008B1866">
      <w:pPr>
        <w:pStyle w:val="NormalWeb"/>
        <w:spacing w:before="0" w:beforeAutospacing="0" w:after="120" w:afterAutospacing="0" w:line="264" w:lineRule="auto"/>
        <w:ind w:firstLine="720"/>
        <w:jc w:val="both"/>
        <w:rPr>
          <w:rFonts w:ascii="Times New Roman" w:hAnsi="Times New Roman" w:cs="Times New Roman"/>
          <w:color w:val="000000" w:themeColor="text1"/>
          <w:spacing w:val="-2"/>
          <w:sz w:val="28"/>
          <w:szCs w:val="28"/>
        </w:rPr>
      </w:pPr>
      <w:r w:rsidRPr="00C5718D">
        <w:rPr>
          <w:rFonts w:ascii="Times New Roman" w:hAnsi="Times New Roman" w:cs="Times New Roman"/>
          <w:b/>
          <w:bCs/>
          <w:i/>
          <w:iCs/>
          <w:color w:val="000000" w:themeColor="text1"/>
          <w:spacing w:val="-2"/>
          <w:sz w:val="28"/>
          <w:szCs w:val="28"/>
          <w:lang w:val="vi-VN"/>
        </w:rPr>
        <w:t xml:space="preserve">Chỉ số giá tiêu dùng </w:t>
      </w:r>
      <w:r w:rsidRPr="00C5718D">
        <w:rPr>
          <w:rFonts w:ascii="Times New Roman" w:hAnsi="Times New Roman" w:cs="Times New Roman"/>
          <w:b/>
          <w:bCs/>
          <w:i/>
          <w:iCs/>
          <w:color w:val="000000" w:themeColor="text1"/>
          <w:spacing w:val="-2"/>
          <w:sz w:val="28"/>
          <w:szCs w:val="28"/>
        </w:rPr>
        <w:t xml:space="preserve">bình quân </w:t>
      </w:r>
      <w:r w:rsidRPr="00C5718D">
        <w:rPr>
          <w:rFonts w:ascii="Times New Roman" w:hAnsi="Times New Roman" w:cs="Times New Roman"/>
          <w:b/>
          <w:bCs/>
          <w:i/>
          <w:iCs/>
          <w:color w:val="000000" w:themeColor="text1"/>
          <w:spacing w:val="-2"/>
          <w:sz w:val="28"/>
          <w:szCs w:val="28"/>
          <w:lang w:val="vi-VN"/>
        </w:rPr>
        <w:t>quý I/202</w:t>
      </w:r>
      <w:r w:rsidRPr="00C5718D">
        <w:rPr>
          <w:rFonts w:ascii="Times New Roman" w:hAnsi="Times New Roman" w:cs="Times New Roman"/>
          <w:b/>
          <w:bCs/>
          <w:i/>
          <w:iCs/>
          <w:color w:val="000000" w:themeColor="text1"/>
          <w:spacing w:val="-2"/>
          <w:sz w:val="28"/>
          <w:szCs w:val="28"/>
        </w:rPr>
        <w:t>5</w:t>
      </w:r>
      <w:r w:rsidRPr="00C5718D">
        <w:rPr>
          <w:rFonts w:ascii="Times New Roman" w:hAnsi="Times New Roman" w:cs="Times New Roman"/>
          <w:color w:val="000000" w:themeColor="text1"/>
          <w:spacing w:val="-2"/>
          <w:sz w:val="28"/>
          <w:szCs w:val="28"/>
          <w:lang w:val="vi-VN"/>
        </w:rPr>
        <w:t xml:space="preserve"> tăng 3,</w:t>
      </w:r>
      <w:r w:rsidRPr="00C5718D">
        <w:rPr>
          <w:rFonts w:ascii="Times New Roman" w:hAnsi="Times New Roman" w:cs="Times New Roman"/>
          <w:color w:val="000000" w:themeColor="text1"/>
          <w:spacing w:val="-2"/>
          <w:sz w:val="28"/>
          <w:szCs w:val="28"/>
        </w:rPr>
        <w:t>22</w:t>
      </w:r>
      <w:r w:rsidRPr="00C5718D">
        <w:rPr>
          <w:rFonts w:ascii="Times New Roman" w:hAnsi="Times New Roman" w:cs="Times New Roman"/>
          <w:color w:val="000000" w:themeColor="text1"/>
          <w:spacing w:val="-2"/>
          <w:sz w:val="28"/>
          <w:szCs w:val="28"/>
          <w:lang w:val="vi-VN"/>
        </w:rPr>
        <w:t>% so với cùng kỳ năm 202</w:t>
      </w:r>
      <w:r w:rsidRPr="00C5718D">
        <w:rPr>
          <w:rFonts w:ascii="Times New Roman" w:hAnsi="Times New Roman" w:cs="Times New Roman"/>
          <w:color w:val="000000" w:themeColor="text1"/>
          <w:spacing w:val="-2"/>
          <w:sz w:val="28"/>
          <w:szCs w:val="28"/>
        </w:rPr>
        <w:t>4</w:t>
      </w:r>
      <w:r w:rsidR="009B35CA" w:rsidRPr="00C5718D">
        <w:rPr>
          <w:rFonts w:ascii="Times New Roman" w:hAnsi="Times New Roman" w:cs="Times New Roman"/>
          <w:color w:val="000000" w:themeColor="text1"/>
          <w:spacing w:val="-2"/>
          <w:sz w:val="28"/>
          <w:szCs w:val="28"/>
        </w:rPr>
        <w:t>.</w:t>
      </w:r>
      <w:r w:rsidRPr="00C5718D">
        <w:rPr>
          <w:rFonts w:ascii="Times New Roman" w:hAnsi="Times New Roman" w:cs="Times New Roman"/>
          <w:color w:val="000000" w:themeColor="text1"/>
          <w:spacing w:val="-2"/>
          <w:sz w:val="28"/>
          <w:szCs w:val="28"/>
          <w:lang w:val="vi-VN"/>
        </w:rPr>
        <w:t xml:space="preserve"> </w:t>
      </w:r>
      <w:r w:rsidR="009B35CA" w:rsidRPr="00C5718D">
        <w:rPr>
          <w:rFonts w:ascii="Times New Roman" w:hAnsi="Times New Roman" w:cs="Times New Roman"/>
          <w:color w:val="000000" w:themeColor="text1"/>
          <w:spacing w:val="-2"/>
          <w:sz w:val="28"/>
          <w:szCs w:val="28"/>
        </w:rPr>
        <w:t>Cụ thể</w:t>
      </w:r>
      <w:r w:rsidRPr="00C5718D">
        <w:rPr>
          <w:rFonts w:ascii="Times New Roman" w:hAnsi="Times New Roman" w:cs="Times New Roman"/>
          <w:color w:val="000000" w:themeColor="text1"/>
          <w:spacing w:val="-2"/>
          <w:sz w:val="28"/>
          <w:szCs w:val="28"/>
          <w:lang w:val="vi-VN"/>
        </w:rPr>
        <w:t xml:space="preserve">: </w:t>
      </w:r>
      <w:r w:rsidRPr="00C5718D">
        <w:rPr>
          <w:rFonts w:ascii="Times New Roman" w:hAnsi="Times New Roman" w:cs="Times New Roman"/>
          <w:color w:val="000000" w:themeColor="text1"/>
          <w:spacing w:val="-2"/>
          <w:sz w:val="28"/>
          <w:szCs w:val="28"/>
        </w:rPr>
        <w:t xml:space="preserve">Thuốc và dịch vụ y tế tăng 14,4%; </w:t>
      </w:r>
      <w:r w:rsidRPr="00C5718D">
        <w:rPr>
          <w:rFonts w:ascii="Times New Roman" w:hAnsi="Times New Roman" w:cs="Times New Roman"/>
          <w:color w:val="000000" w:themeColor="text1"/>
          <w:spacing w:val="-2"/>
          <w:sz w:val="28"/>
          <w:szCs w:val="28"/>
          <w:lang w:val="vi-VN"/>
        </w:rPr>
        <w:t>hàng hóa và dịch vụ khác tăng</w:t>
      </w:r>
      <w:r w:rsidRPr="00C5718D">
        <w:rPr>
          <w:rFonts w:ascii="Times New Roman" w:hAnsi="Times New Roman" w:cs="Times New Roman"/>
          <w:color w:val="000000" w:themeColor="text1"/>
          <w:spacing w:val="-2"/>
          <w:sz w:val="28"/>
          <w:szCs w:val="28"/>
        </w:rPr>
        <w:t xml:space="preserve"> 6,63%;</w:t>
      </w:r>
      <w:r w:rsidRPr="00C5718D">
        <w:rPr>
          <w:rFonts w:ascii="Times New Roman" w:hAnsi="Times New Roman" w:cs="Times New Roman"/>
          <w:color w:val="000000" w:themeColor="text1"/>
          <w:spacing w:val="-2"/>
          <w:sz w:val="28"/>
          <w:szCs w:val="28"/>
          <w:lang w:val="vi-VN"/>
        </w:rPr>
        <w:t xml:space="preserve"> nhà ở, điện nước, chất đốt và vật liệu xây dựng tăng</w:t>
      </w:r>
      <w:r w:rsidRPr="00C5718D">
        <w:rPr>
          <w:rFonts w:ascii="Times New Roman" w:hAnsi="Times New Roman" w:cs="Times New Roman"/>
          <w:color w:val="000000" w:themeColor="text1"/>
          <w:spacing w:val="-2"/>
          <w:sz w:val="28"/>
          <w:szCs w:val="28"/>
        </w:rPr>
        <w:t xml:space="preserve"> 5,11%; hàng </w:t>
      </w:r>
      <w:r w:rsidRPr="00C5718D">
        <w:rPr>
          <w:rFonts w:ascii="Times New Roman" w:hAnsi="Times New Roman" w:cs="Times New Roman"/>
          <w:color w:val="000000" w:themeColor="text1"/>
          <w:spacing w:val="-2"/>
          <w:sz w:val="28"/>
          <w:szCs w:val="28"/>
          <w:lang w:val="vi-VN"/>
        </w:rPr>
        <w:t>ăn và dịch vụ ăn uống tăng</w:t>
      </w:r>
      <w:r w:rsidRPr="00C5718D">
        <w:rPr>
          <w:rFonts w:ascii="Times New Roman" w:hAnsi="Times New Roman" w:cs="Times New Roman"/>
          <w:color w:val="000000" w:themeColor="text1"/>
          <w:spacing w:val="-2"/>
          <w:sz w:val="28"/>
          <w:szCs w:val="28"/>
        </w:rPr>
        <w:t xml:space="preserve"> 3,78%; </w:t>
      </w:r>
      <w:r w:rsidRPr="00C5718D">
        <w:rPr>
          <w:rFonts w:ascii="Times New Roman" w:hAnsi="Times New Roman" w:cs="Times New Roman"/>
          <w:color w:val="000000" w:themeColor="text1"/>
          <w:spacing w:val="-2"/>
          <w:sz w:val="28"/>
          <w:szCs w:val="28"/>
          <w:lang w:val="vi-VN"/>
        </w:rPr>
        <w:t>đồ uống và thuốc lá</w:t>
      </w:r>
      <w:r w:rsidRPr="00C5718D">
        <w:rPr>
          <w:rFonts w:ascii="Times New Roman" w:hAnsi="Times New Roman" w:cs="Times New Roman"/>
          <w:color w:val="000000" w:themeColor="text1"/>
          <w:spacing w:val="-2"/>
          <w:sz w:val="28"/>
          <w:szCs w:val="28"/>
        </w:rPr>
        <w:t xml:space="preserve"> tăng 2,26%; </w:t>
      </w:r>
      <w:r w:rsidRPr="00C5718D">
        <w:rPr>
          <w:rFonts w:ascii="Times New Roman" w:hAnsi="Times New Roman" w:cs="Times New Roman"/>
          <w:color w:val="000000" w:themeColor="text1"/>
          <w:spacing w:val="-2"/>
          <w:sz w:val="28"/>
          <w:szCs w:val="28"/>
          <w:lang w:val="vi-VN"/>
        </w:rPr>
        <w:t>văn hóa, giải trí và du lịch tăng</w:t>
      </w:r>
      <w:r w:rsidRPr="00C5718D">
        <w:rPr>
          <w:rFonts w:ascii="Times New Roman" w:hAnsi="Times New Roman" w:cs="Times New Roman"/>
          <w:color w:val="000000" w:themeColor="text1"/>
          <w:spacing w:val="-2"/>
          <w:sz w:val="28"/>
          <w:szCs w:val="28"/>
        </w:rPr>
        <w:t xml:space="preserve"> 2,16%; </w:t>
      </w:r>
      <w:r w:rsidRPr="00C5718D">
        <w:rPr>
          <w:rFonts w:ascii="Times New Roman" w:hAnsi="Times New Roman" w:cs="Times New Roman"/>
          <w:color w:val="000000" w:themeColor="text1"/>
          <w:spacing w:val="-2"/>
          <w:sz w:val="28"/>
          <w:szCs w:val="28"/>
          <w:lang w:val="vi-VN"/>
        </w:rPr>
        <w:t>thiết bị và đồ dùng gia đình tăng</w:t>
      </w:r>
      <w:r w:rsidRPr="00C5718D">
        <w:rPr>
          <w:rFonts w:ascii="Times New Roman" w:hAnsi="Times New Roman" w:cs="Times New Roman"/>
          <w:color w:val="000000" w:themeColor="text1"/>
          <w:spacing w:val="-2"/>
          <w:sz w:val="28"/>
          <w:szCs w:val="28"/>
        </w:rPr>
        <w:t xml:space="preserve"> 1,57%; </w:t>
      </w:r>
      <w:r w:rsidRPr="00C5718D">
        <w:rPr>
          <w:rFonts w:ascii="Times New Roman" w:hAnsi="Times New Roman" w:cs="Times New Roman"/>
          <w:color w:val="000000" w:themeColor="text1"/>
          <w:spacing w:val="-2"/>
          <w:sz w:val="28"/>
          <w:szCs w:val="28"/>
          <w:lang w:val="vi-VN"/>
        </w:rPr>
        <w:t>may mặc, mũ nón, giày dép tăng</w:t>
      </w:r>
      <w:r w:rsidRPr="00C5718D">
        <w:rPr>
          <w:rFonts w:ascii="Times New Roman" w:hAnsi="Times New Roman" w:cs="Times New Roman"/>
          <w:color w:val="000000" w:themeColor="text1"/>
          <w:spacing w:val="-2"/>
          <w:sz w:val="28"/>
          <w:szCs w:val="28"/>
        </w:rPr>
        <w:t xml:space="preserve"> 1,17%; </w:t>
      </w:r>
      <w:r w:rsidRPr="00C5718D">
        <w:rPr>
          <w:rFonts w:ascii="Times New Roman" w:hAnsi="Times New Roman" w:cs="Times New Roman"/>
          <w:color w:val="000000" w:themeColor="text1"/>
          <w:spacing w:val="-2"/>
          <w:sz w:val="28"/>
          <w:szCs w:val="28"/>
          <w:lang w:val="vi-VN"/>
        </w:rPr>
        <w:t>bưu chính viễn thông giảm</w:t>
      </w:r>
      <w:r w:rsidRPr="00C5718D">
        <w:rPr>
          <w:rFonts w:ascii="Times New Roman" w:hAnsi="Times New Roman" w:cs="Times New Roman"/>
          <w:color w:val="000000" w:themeColor="text1"/>
          <w:spacing w:val="-2"/>
          <w:sz w:val="28"/>
          <w:szCs w:val="28"/>
        </w:rPr>
        <w:t xml:space="preserve"> 0,59%; giáo dục giảm 0,61%; giao thông giảm 2,4%.</w:t>
      </w:r>
    </w:p>
    <w:p w14:paraId="4A8170E8" w14:textId="5DEA8DF9" w:rsidR="00D965D5" w:rsidRPr="00C5718D" w:rsidRDefault="00CF0E51" w:rsidP="008B1866">
      <w:pPr>
        <w:pStyle w:val="NormalWeb"/>
        <w:spacing w:before="0" w:beforeAutospacing="0" w:after="120" w:afterAutospacing="0" w:line="264" w:lineRule="auto"/>
        <w:ind w:firstLine="720"/>
        <w:jc w:val="both"/>
        <w:rPr>
          <w:rFonts w:ascii="Times New Roman" w:hAnsi="Times New Roman" w:cs="Times New Roman"/>
          <w:b/>
          <w:bCs/>
          <w:i/>
          <w:iCs/>
          <w:spacing w:val="-2"/>
          <w:sz w:val="28"/>
          <w:szCs w:val="28"/>
          <w:lang w:val="nl-NL"/>
        </w:rPr>
      </w:pPr>
      <w:r w:rsidRPr="00C5718D">
        <w:rPr>
          <w:rStyle w:val="normalchar"/>
          <w:rFonts w:ascii="Times New Roman" w:hAnsi="Times New Roman"/>
          <w:b/>
          <w:bCs/>
          <w:i/>
          <w:iCs/>
          <w:spacing w:val="-2"/>
          <w:sz w:val="28"/>
          <w:szCs w:val="28"/>
          <w:lang w:val="nl-NL"/>
        </w:rPr>
        <w:t>CPI quý I/</w:t>
      </w:r>
      <w:r w:rsidR="00D965D5" w:rsidRPr="00C5718D">
        <w:rPr>
          <w:rStyle w:val="normalchar"/>
          <w:rFonts w:ascii="Times New Roman" w:hAnsi="Times New Roman"/>
          <w:b/>
          <w:bCs/>
          <w:i/>
          <w:iCs/>
          <w:spacing w:val="-2"/>
          <w:sz w:val="28"/>
          <w:szCs w:val="28"/>
          <w:lang w:val="nl-NL"/>
        </w:rPr>
        <w:t>2025 tăng so với cùng kỳ năm trước do một số nguyên nhân chủ yếu sau:</w:t>
      </w:r>
    </w:p>
    <w:p w14:paraId="62D54EDE" w14:textId="77777777" w:rsidR="00D965D5" w:rsidRPr="00C5718D" w:rsidRDefault="00D965D5" w:rsidP="008B1866">
      <w:pPr>
        <w:pStyle w:val="NormalWeb"/>
        <w:shd w:val="clear" w:color="auto" w:fill="FFFFFF"/>
        <w:spacing w:before="0" w:beforeAutospacing="0" w:after="120" w:afterAutospacing="0" w:line="264" w:lineRule="auto"/>
        <w:ind w:firstLine="720"/>
        <w:jc w:val="both"/>
        <w:rPr>
          <w:rFonts w:ascii="Times New Roman" w:hAnsi="Times New Roman" w:cs="Times New Roman"/>
          <w:spacing w:val="-2"/>
          <w:sz w:val="28"/>
          <w:szCs w:val="28"/>
          <w:lang w:val="pl-PL"/>
        </w:rPr>
      </w:pPr>
      <w:r w:rsidRPr="00C5718D">
        <w:rPr>
          <w:rFonts w:ascii="Times New Roman" w:hAnsi="Times New Roman" w:cs="Times New Roman"/>
          <w:spacing w:val="-2"/>
          <w:sz w:val="28"/>
          <w:szCs w:val="28"/>
          <w:lang w:val="pl-PL"/>
        </w:rPr>
        <w:t xml:space="preserve">(i) Chỉ số giá nhóm hàng ăn và dịch vụ ăn uống tăng 3,78% (góp phần làm CPI chung tăng 1,27 điểm phần trăm), trong đó chỉ số giá nhóm </w:t>
      </w:r>
      <w:r w:rsidRPr="00C5718D">
        <w:rPr>
          <w:rFonts w:ascii="Times New Roman" w:hAnsi="Times New Roman" w:cs="Times New Roman"/>
          <w:spacing w:val="-2"/>
          <w:sz w:val="28"/>
          <w:szCs w:val="28"/>
        </w:rPr>
        <w:t>thịt lợn</w:t>
      </w:r>
      <w:r w:rsidRPr="00C5718D">
        <w:rPr>
          <w:rFonts w:ascii="Times New Roman" w:hAnsi="Times New Roman" w:cs="Times New Roman"/>
          <w:spacing w:val="-2"/>
          <w:sz w:val="28"/>
          <w:szCs w:val="28"/>
          <w:lang w:val="vi-VN"/>
        </w:rPr>
        <w:t xml:space="preserve"> tăng </w:t>
      </w:r>
      <w:r w:rsidRPr="00C5718D">
        <w:rPr>
          <w:rFonts w:ascii="Times New Roman" w:hAnsi="Times New Roman" w:cs="Times New Roman"/>
          <w:spacing w:val="-2"/>
          <w:sz w:val="28"/>
          <w:szCs w:val="28"/>
        </w:rPr>
        <w:t>12,49% (</w:t>
      </w:r>
      <w:r w:rsidRPr="00C5718D">
        <w:rPr>
          <w:rFonts w:ascii="Times New Roman" w:hAnsi="Times New Roman" w:cs="Times New Roman"/>
          <w:spacing w:val="-2"/>
          <w:sz w:val="28"/>
          <w:szCs w:val="28"/>
          <w:lang w:val="pl-PL"/>
        </w:rPr>
        <w:t>tác động làm CPI chung tăng 0,42 điểm phần trăm)</w:t>
      </w:r>
      <w:r w:rsidRPr="00C5718D">
        <w:rPr>
          <w:rFonts w:ascii="Times New Roman" w:hAnsi="Times New Roman" w:cs="Times New Roman"/>
          <w:spacing w:val="-2"/>
          <w:sz w:val="28"/>
          <w:szCs w:val="28"/>
        </w:rPr>
        <w:t xml:space="preserve"> do</w:t>
      </w:r>
      <w:r w:rsidRPr="00C5718D">
        <w:rPr>
          <w:rFonts w:ascii="Times New Roman" w:hAnsi="Times New Roman" w:cs="Times New Roman"/>
          <w:spacing w:val="-2"/>
          <w:sz w:val="28"/>
          <w:szCs w:val="28"/>
          <w:lang w:val="pl-PL"/>
        </w:rPr>
        <w:t xml:space="preserve"> thiếu hụt nguồn cung trong khi nhu cầu </w:t>
      </w:r>
      <w:r w:rsidRPr="00C5718D">
        <w:rPr>
          <w:rFonts w:ascii="Times New Roman" w:hAnsi="Times New Roman" w:cs="Times New Roman"/>
          <w:spacing w:val="-2"/>
          <w:sz w:val="28"/>
          <w:szCs w:val="28"/>
          <w:lang w:val="vi-VN"/>
        </w:rPr>
        <w:t xml:space="preserve">tiêu dùng </w:t>
      </w:r>
      <w:r w:rsidRPr="00C5718D">
        <w:rPr>
          <w:rFonts w:ascii="Times New Roman" w:hAnsi="Times New Roman" w:cs="Times New Roman"/>
          <w:spacing w:val="-2"/>
          <w:sz w:val="28"/>
          <w:szCs w:val="28"/>
        </w:rPr>
        <w:t xml:space="preserve">tăng cao </w:t>
      </w:r>
      <w:r w:rsidRPr="00C5718D">
        <w:rPr>
          <w:rFonts w:ascii="Times New Roman" w:hAnsi="Times New Roman" w:cs="Times New Roman"/>
          <w:spacing w:val="-2"/>
          <w:sz w:val="28"/>
          <w:szCs w:val="28"/>
          <w:lang w:val="vi-VN"/>
        </w:rPr>
        <w:t xml:space="preserve">trong </w:t>
      </w:r>
      <w:r w:rsidRPr="00C5718D">
        <w:rPr>
          <w:rFonts w:ascii="Times New Roman" w:hAnsi="Times New Roman" w:cs="Times New Roman"/>
          <w:spacing w:val="-2"/>
          <w:sz w:val="28"/>
          <w:szCs w:val="28"/>
        </w:rPr>
        <w:t xml:space="preserve">các </w:t>
      </w:r>
      <w:r w:rsidRPr="00C5718D">
        <w:rPr>
          <w:rFonts w:ascii="Times New Roman" w:hAnsi="Times New Roman" w:cs="Times New Roman"/>
          <w:spacing w:val="-2"/>
          <w:sz w:val="28"/>
          <w:szCs w:val="28"/>
          <w:lang w:val="vi-VN"/>
        </w:rPr>
        <w:t>dịp Lễ, Tết</w:t>
      </w:r>
      <w:r w:rsidRPr="00C5718D">
        <w:rPr>
          <w:rFonts w:ascii="Times New Roman" w:hAnsi="Times New Roman" w:cs="Times New Roman"/>
          <w:spacing w:val="-2"/>
          <w:sz w:val="28"/>
          <w:szCs w:val="28"/>
          <w:lang w:val="pl-PL"/>
        </w:rPr>
        <w:t xml:space="preserve">; chỉ số </w:t>
      </w:r>
      <w:r w:rsidRPr="00C5718D">
        <w:rPr>
          <w:rFonts w:ascii="Times New Roman" w:hAnsi="Times New Roman" w:cs="Times New Roman"/>
          <w:spacing w:val="-2"/>
          <w:sz w:val="28"/>
          <w:szCs w:val="28"/>
          <w:lang w:val="vi-VN"/>
        </w:rPr>
        <w:t>giá gạo</w:t>
      </w:r>
      <w:r w:rsidRPr="00C5718D">
        <w:rPr>
          <w:rFonts w:ascii="Times New Roman" w:hAnsi="Times New Roman" w:cs="Times New Roman"/>
          <w:spacing w:val="-2"/>
          <w:sz w:val="28"/>
          <w:szCs w:val="28"/>
          <w:lang w:val="pl-PL"/>
        </w:rPr>
        <w:t xml:space="preserve"> tăng 0,97%; chỉ số giá thịt gia cầm tươi sống tăng 1,06%.</w:t>
      </w:r>
    </w:p>
    <w:p w14:paraId="2C3F8BA4" w14:textId="1A70562B" w:rsidR="00D965D5" w:rsidRDefault="00D965D5" w:rsidP="008B1866">
      <w:pPr>
        <w:pStyle w:val="NormalWeb"/>
        <w:shd w:val="clear" w:color="auto" w:fill="FFFFFF"/>
        <w:spacing w:before="0" w:beforeAutospacing="0" w:after="120" w:afterAutospacing="0" w:line="264" w:lineRule="auto"/>
        <w:ind w:firstLine="720"/>
        <w:jc w:val="both"/>
        <w:rPr>
          <w:rFonts w:ascii="Times New Roman" w:hAnsi="Times New Roman" w:cs="Times New Roman"/>
          <w:spacing w:val="-2"/>
          <w:sz w:val="28"/>
          <w:szCs w:val="28"/>
          <w:lang w:val="pl-PL"/>
        </w:rPr>
      </w:pPr>
      <w:r w:rsidRPr="00C5718D">
        <w:rPr>
          <w:rFonts w:ascii="Times New Roman" w:hAnsi="Times New Roman" w:cs="Times New Roman"/>
          <w:spacing w:val="-2"/>
          <w:sz w:val="28"/>
          <w:szCs w:val="28"/>
          <w:lang w:val="pl-PL"/>
        </w:rPr>
        <w:t>(ii) Chỉ số giá nhóm nhà ở, điện nước, chất đốt và vật liệu xây dựng tăng 5,11% (làm CPI chung tăng 0,96 điểm phần trăm) do giá xi măng, sắt, thép, cát tăng theo giá nguyên nhiên vật liệu đầu vào và giá nhà thuê tăng. Trong đó, chỉ số giá nhóm điện sinh hoạt tăng 5,11% (góp phần làm CPI chung tăng 0,17 điểm phần trăm) do nhu cầu sử dụng điện tăng</w:t>
      </w:r>
      <w:r w:rsidR="006B12E9">
        <w:rPr>
          <w:rFonts w:ascii="Times New Roman" w:hAnsi="Times New Roman" w:cs="Times New Roman"/>
          <w:spacing w:val="-2"/>
          <w:sz w:val="28"/>
          <w:szCs w:val="28"/>
          <w:lang w:val="pl-PL"/>
        </w:rPr>
        <w:t xml:space="preserve"> và</w:t>
      </w:r>
      <w:r w:rsidRPr="00C5718D">
        <w:rPr>
          <w:rFonts w:ascii="Times New Roman" w:hAnsi="Times New Roman" w:cs="Times New Roman"/>
          <w:spacing w:val="-2"/>
          <w:sz w:val="28"/>
          <w:szCs w:val="28"/>
          <w:lang w:val="pl-PL"/>
        </w:rPr>
        <w:t xml:space="preserve"> Tập đoàn Điện lực Việt Nam điều chỉnh mức giá bán lẻ điện bình quân</w:t>
      </w:r>
      <w:r w:rsidR="006B12E9">
        <w:rPr>
          <w:rFonts w:ascii="Times New Roman" w:hAnsi="Times New Roman" w:cs="Times New Roman"/>
          <w:spacing w:val="-2"/>
          <w:sz w:val="28"/>
          <w:szCs w:val="28"/>
          <w:lang w:val="pl-PL"/>
        </w:rPr>
        <w:t xml:space="preserve"> </w:t>
      </w:r>
      <w:r w:rsidR="006B12E9" w:rsidRPr="00C5718D">
        <w:rPr>
          <w:rFonts w:ascii="Times New Roman" w:hAnsi="Times New Roman" w:cs="Times New Roman"/>
          <w:spacing w:val="-2"/>
          <w:sz w:val="28"/>
          <w:szCs w:val="28"/>
          <w:lang w:val="pl-PL"/>
        </w:rPr>
        <w:t>từ ngày 11/10/2024</w:t>
      </w:r>
      <w:r w:rsidRPr="00C5718D">
        <w:rPr>
          <w:rFonts w:ascii="Times New Roman" w:hAnsi="Times New Roman" w:cs="Times New Roman"/>
          <w:spacing w:val="-2"/>
          <w:sz w:val="28"/>
          <w:szCs w:val="28"/>
          <w:lang w:val="pl-PL"/>
        </w:rPr>
        <w:t>.</w:t>
      </w:r>
    </w:p>
    <w:p w14:paraId="1CDCE91F" w14:textId="77777777" w:rsidR="00D965D5" w:rsidRPr="00E779D4" w:rsidRDefault="00D965D5" w:rsidP="008B1866">
      <w:pPr>
        <w:pStyle w:val="NormalWeb"/>
        <w:shd w:val="clear" w:color="auto" w:fill="FFFFFF"/>
        <w:spacing w:before="0" w:beforeAutospacing="0" w:after="120" w:afterAutospacing="0" w:line="264" w:lineRule="auto"/>
        <w:ind w:firstLine="720"/>
        <w:jc w:val="both"/>
        <w:rPr>
          <w:rFonts w:ascii="Times New Roman" w:hAnsi="Times New Roman" w:cs="Times New Roman"/>
          <w:color w:val="000000" w:themeColor="text1"/>
          <w:sz w:val="28"/>
          <w:szCs w:val="28"/>
          <w:lang w:val="pl-PL"/>
        </w:rPr>
      </w:pPr>
      <w:r>
        <w:rPr>
          <w:rFonts w:ascii="Times New Roman" w:hAnsi="Times New Roman" w:cs="Times New Roman"/>
          <w:color w:val="000000" w:themeColor="text1"/>
          <w:sz w:val="28"/>
          <w:szCs w:val="28"/>
          <w:lang w:val="pl-PL"/>
        </w:rPr>
        <w:lastRenderedPageBreak/>
        <w:t>(iii)</w:t>
      </w:r>
      <w:r w:rsidRPr="00E779D4">
        <w:rPr>
          <w:rFonts w:ascii="Times New Roman" w:hAnsi="Times New Roman" w:cs="Times New Roman"/>
          <w:color w:val="000000" w:themeColor="text1"/>
          <w:sz w:val="28"/>
          <w:szCs w:val="28"/>
          <w:lang w:val="pl-PL"/>
        </w:rPr>
        <w:t xml:space="preserve"> Chỉ số giá nhóm thuốc và dịch vụ y tế tăng 14,4% </w:t>
      </w:r>
      <w:r>
        <w:rPr>
          <w:rFonts w:ascii="Times New Roman" w:hAnsi="Times New Roman" w:cs="Times New Roman"/>
          <w:color w:val="000000" w:themeColor="text1"/>
          <w:sz w:val="28"/>
          <w:szCs w:val="28"/>
          <w:lang w:val="pl-PL"/>
        </w:rPr>
        <w:t>(</w:t>
      </w:r>
      <w:r w:rsidRPr="00E779D4">
        <w:rPr>
          <w:rFonts w:ascii="Times New Roman" w:hAnsi="Times New Roman" w:cs="Times New Roman"/>
          <w:color w:val="000000" w:themeColor="text1"/>
          <w:sz w:val="28"/>
          <w:szCs w:val="28"/>
          <w:lang w:val="vi-VN"/>
        </w:rPr>
        <w:t>làm CPI</w:t>
      </w:r>
      <w:r w:rsidRPr="00E779D4">
        <w:rPr>
          <w:rFonts w:ascii="Times New Roman" w:hAnsi="Times New Roman" w:cs="Times New Roman"/>
          <w:color w:val="000000" w:themeColor="text1"/>
          <w:sz w:val="28"/>
          <w:szCs w:val="28"/>
          <w:lang w:val="pl-PL"/>
        </w:rPr>
        <w:t xml:space="preserve"> chung</w:t>
      </w:r>
      <w:r w:rsidRPr="00E779D4">
        <w:rPr>
          <w:rFonts w:ascii="Times New Roman" w:hAnsi="Times New Roman" w:cs="Times New Roman"/>
          <w:color w:val="000000" w:themeColor="text1"/>
          <w:sz w:val="28"/>
          <w:szCs w:val="28"/>
          <w:lang w:val="vi-VN"/>
        </w:rPr>
        <w:t xml:space="preserve"> tăng </w:t>
      </w:r>
      <w:r w:rsidRPr="00E779D4">
        <w:rPr>
          <w:rFonts w:ascii="Times New Roman" w:hAnsi="Times New Roman" w:cs="Times New Roman"/>
          <w:color w:val="000000" w:themeColor="text1"/>
          <w:sz w:val="28"/>
          <w:szCs w:val="28"/>
          <w:lang w:val="pl-PL"/>
        </w:rPr>
        <w:t>0,78</w:t>
      </w:r>
      <w:r w:rsidRPr="00E779D4">
        <w:rPr>
          <w:rFonts w:ascii="Times New Roman" w:hAnsi="Times New Roman" w:cs="Times New Roman"/>
          <w:color w:val="000000" w:themeColor="text1"/>
          <w:sz w:val="28"/>
          <w:szCs w:val="28"/>
          <w:lang w:val="vi-VN"/>
        </w:rPr>
        <w:t xml:space="preserve"> điểm phần trăm</w:t>
      </w:r>
      <w:r>
        <w:rPr>
          <w:rFonts w:ascii="Times New Roman" w:hAnsi="Times New Roman" w:cs="Times New Roman"/>
          <w:color w:val="000000" w:themeColor="text1"/>
          <w:sz w:val="28"/>
          <w:szCs w:val="28"/>
        </w:rPr>
        <w:t>)</w:t>
      </w:r>
      <w:r w:rsidRPr="00E779D4">
        <w:rPr>
          <w:rFonts w:ascii="Times New Roman" w:hAnsi="Times New Roman" w:cs="Times New Roman"/>
          <w:color w:val="000000" w:themeColor="text1"/>
          <w:sz w:val="28"/>
          <w:szCs w:val="28"/>
          <w:lang w:val="pl-PL"/>
        </w:rPr>
        <w:t xml:space="preserve"> </w:t>
      </w:r>
      <w:r w:rsidRPr="00E779D4">
        <w:rPr>
          <w:rFonts w:ascii="Times New Roman" w:hAnsi="Times New Roman" w:cs="Times New Roman"/>
          <w:sz w:val="28"/>
          <w:szCs w:val="28"/>
        </w:rPr>
        <w:t xml:space="preserve">do giá dịch vụ y tế được điều chỉnh theo </w:t>
      </w:r>
      <w:r w:rsidRPr="00E779D4">
        <w:rPr>
          <w:rFonts w:ascii="Times New Roman" w:hAnsi="Times New Roman" w:cs="Times New Roman"/>
          <w:color w:val="000000" w:themeColor="text1"/>
          <w:sz w:val="28"/>
          <w:szCs w:val="28"/>
        </w:rPr>
        <w:t>Thông tư số 21/2024/TT-BYT ngày 17/10/2024</w:t>
      </w:r>
      <w:r w:rsidRPr="00E779D4">
        <w:rPr>
          <w:rFonts w:ascii="Times New Roman" w:hAnsi="Times New Roman" w:cs="Times New Roman"/>
          <w:bCs/>
          <w:color w:val="000000" w:themeColor="text1"/>
          <w:sz w:val="28"/>
          <w:szCs w:val="28"/>
          <w:lang w:val="nl-NL"/>
        </w:rPr>
        <w:t xml:space="preserve"> </w:t>
      </w:r>
      <w:r w:rsidRPr="00E779D4">
        <w:rPr>
          <w:rFonts w:ascii="Times New Roman" w:hAnsi="Times New Roman" w:cs="Times New Roman"/>
          <w:color w:val="000000" w:themeColor="text1"/>
          <w:sz w:val="28"/>
          <w:szCs w:val="28"/>
        </w:rPr>
        <w:t>của Bộ Y tế</w:t>
      </w:r>
      <w:r w:rsidRPr="00E779D4">
        <w:rPr>
          <w:rFonts w:ascii="Times New Roman" w:hAnsi="Times New Roman" w:cs="Times New Roman"/>
          <w:color w:val="000000" w:themeColor="text1"/>
          <w:sz w:val="28"/>
          <w:szCs w:val="28"/>
          <w:lang w:val="pl-PL"/>
        </w:rPr>
        <w:t>.</w:t>
      </w:r>
    </w:p>
    <w:p w14:paraId="61E81C3B" w14:textId="77777777" w:rsidR="00D965D5" w:rsidRDefault="00D965D5" w:rsidP="008B1866">
      <w:pPr>
        <w:pStyle w:val="NormalWeb"/>
        <w:shd w:val="clear" w:color="auto" w:fill="FFFFFF"/>
        <w:spacing w:before="0" w:beforeAutospacing="0" w:after="120" w:afterAutospacing="0" w:line="264" w:lineRule="auto"/>
        <w:ind w:firstLine="720"/>
        <w:jc w:val="both"/>
        <w:rPr>
          <w:rFonts w:ascii="Times New Roman" w:hAnsi="Times New Roman" w:cs="Times New Roman"/>
          <w:sz w:val="28"/>
          <w:szCs w:val="28"/>
          <w:lang w:val="pl-PL"/>
        </w:rPr>
      </w:pPr>
      <w:r>
        <w:rPr>
          <w:rFonts w:ascii="Times New Roman" w:hAnsi="Times New Roman" w:cs="Times New Roman"/>
          <w:sz w:val="28"/>
          <w:szCs w:val="28"/>
          <w:lang w:val="pl-PL"/>
        </w:rPr>
        <w:t>(iv)</w:t>
      </w:r>
      <w:r w:rsidRPr="00E779D4">
        <w:rPr>
          <w:rFonts w:ascii="Times New Roman" w:hAnsi="Times New Roman" w:cs="Times New Roman"/>
          <w:sz w:val="28"/>
          <w:szCs w:val="28"/>
          <w:lang w:val="pl-PL"/>
        </w:rPr>
        <w:t xml:space="preserve"> Chỉ số giá nhóm văn hóa, giải trí và du lịch tăng 2,16%</w:t>
      </w:r>
      <w:r>
        <w:rPr>
          <w:rFonts w:ascii="Times New Roman" w:hAnsi="Times New Roman" w:cs="Times New Roman"/>
          <w:sz w:val="28"/>
          <w:szCs w:val="28"/>
          <w:lang w:val="pl-PL"/>
        </w:rPr>
        <w:t xml:space="preserve"> (</w:t>
      </w:r>
      <w:r w:rsidRPr="00E779D4">
        <w:rPr>
          <w:rFonts w:ascii="Times New Roman" w:hAnsi="Times New Roman" w:cs="Times New Roman"/>
          <w:sz w:val="28"/>
          <w:szCs w:val="28"/>
          <w:lang w:val="pl-PL"/>
        </w:rPr>
        <w:t>góp phần làm CPI chung tăng 0,1 điểm phần trăm</w:t>
      </w:r>
      <w:r>
        <w:rPr>
          <w:rFonts w:ascii="Times New Roman" w:hAnsi="Times New Roman" w:cs="Times New Roman"/>
          <w:sz w:val="28"/>
          <w:szCs w:val="28"/>
          <w:lang w:val="pl-PL"/>
        </w:rPr>
        <w:t>)</w:t>
      </w:r>
      <w:r w:rsidRPr="00E779D4">
        <w:rPr>
          <w:rFonts w:ascii="Times New Roman" w:hAnsi="Times New Roman" w:cs="Times New Roman"/>
          <w:sz w:val="28"/>
          <w:szCs w:val="28"/>
          <w:lang w:val="pl-PL"/>
        </w:rPr>
        <w:t>.</w:t>
      </w:r>
    </w:p>
    <w:p w14:paraId="208FF8B3" w14:textId="2698AE1B" w:rsidR="00D965D5" w:rsidRPr="00E779D4" w:rsidRDefault="00D965D5" w:rsidP="008B1866">
      <w:pPr>
        <w:spacing w:after="120" w:line="264" w:lineRule="auto"/>
        <w:ind w:firstLine="720"/>
        <w:jc w:val="both"/>
        <w:rPr>
          <w:rStyle w:val="normalchar"/>
          <w:rFonts w:ascii="Times New Roman" w:hAnsi="Times New Roman"/>
          <w:b/>
          <w:bCs/>
          <w:i/>
          <w:iCs/>
          <w:sz w:val="28"/>
          <w:szCs w:val="28"/>
          <w:lang w:val="nl-NL"/>
        </w:rPr>
      </w:pPr>
      <w:r w:rsidRPr="00E779D4">
        <w:rPr>
          <w:rStyle w:val="normalchar"/>
          <w:rFonts w:ascii="Times New Roman" w:hAnsi="Times New Roman"/>
          <w:b/>
          <w:bCs/>
          <w:i/>
          <w:iCs/>
          <w:sz w:val="28"/>
          <w:szCs w:val="28"/>
          <w:lang w:val="nl-NL"/>
        </w:rPr>
        <w:t xml:space="preserve">Bên cạnh đó, </w:t>
      </w:r>
      <w:r>
        <w:rPr>
          <w:rStyle w:val="normalchar"/>
          <w:rFonts w:ascii="Times New Roman" w:hAnsi="Times New Roman"/>
          <w:b/>
          <w:bCs/>
          <w:i/>
          <w:iCs/>
          <w:sz w:val="28"/>
          <w:szCs w:val="28"/>
          <w:lang w:val="nl-NL"/>
        </w:rPr>
        <w:t xml:space="preserve">một số </w:t>
      </w:r>
      <w:r w:rsidRPr="00E779D4">
        <w:rPr>
          <w:rStyle w:val="normalchar"/>
          <w:rFonts w:ascii="Times New Roman" w:hAnsi="Times New Roman"/>
          <w:b/>
          <w:bCs/>
          <w:i/>
          <w:iCs/>
          <w:sz w:val="28"/>
          <w:szCs w:val="28"/>
          <w:lang w:val="nl-NL"/>
        </w:rPr>
        <w:t>yếu tố góp phần</w:t>
      </w:r>
      <w:r w:rsidR="00CF0E51">
        <w:rPr>
          <w:rStyle w:val="normalchar"/>
          <w:rFonts w:ascii="Times New Roman" w:hAnsi="Times New Roman"/>
          <w:b/>
          <w:bCs/>
          <w:i/>
          <w:iCs/>
          <w:sz w:val="28"/>
          <w:szCs w:val="28"/>
          <w:lang w:val="nl-NL"/>
        </w:rPr>
        <w:t xml:space="preserve"> kiềm chế tốc độ tăng CPI quý I/</w:t>
      </w:r>
      <w:r w:rsidRPr="00E779D4">
        <w:rPr>
          <w:rStyle w:val="normalchar"/>
          <w:rFonts w:ascii="Times New Roman" w:hAnsi="Times New Roman"/>
          <w:b/>
          <w:bCs/>
          <w:i/>
          <w:iCs/>
          <w:sz w:val="28"/>
          <w:szCs w:val="28"/>
          <w:lang w:val="nl-NL"/>
        </w:rPr>
        <w:t>2025</w:t>
      </w:r>
      <w:r>
        <w:rPr>
          <w:rStyle w:val="normalchar"/>
          <w:rFonts w:ascii="Times New Roman" w:hAnsi="Times New Roman"/>
          <w:b/>
          <w:bCs/>
          <w:i/>
          <w:iCs/>
          <w:sz w:val="28"/>
          <w:szCs w:val="28"/>
          <w:lang w:val="nl-NL"/>
        </w:rPr>
        <w:t>, gồm</w:t>
      </w:r>
      <w:r w:rsidRPr="00E779D4">
        <w:rPr>
          <w:rStyle w:val="normalchar"/>
          <w:rFonts w:ascii="Times New Roman" w:hAnsi="Times New Roman"/>
          <w:b/>
          <w:bCs/>
          <w:i/>
          <w:iCs/>
          <w:sz w:val="28"/>
          <w:szCs w:val="28"/>
          <w:lang w:val="nl-NL"/>
        </w:rPr>
        <w:t xml:space="preserve">: </w:t>
      </w:r>
    </w:p>
    <w:p w14:paraId="4E44A8C5" w14:textId="77777777" w:rsidR="00D965D5" w:rsidRPr="00AF41FD" w:rsidRDefault="00D965D5" w:rsidP="008B1866">
      <w:pPr>
        <w:pStyle w:val="NormalWeb"/>
        <w:spacing w:before="0" w:beforeAutospacing="0" w:after="120" w:afterAutospacing="0" w:line="264" w:lineRule="auto"/>
        <w:ind w:firstLine="720"/>
        <w:jc w:val="both"/>
        <w:rPr>
          <w:rFonts w:ascii="Times New Roman" w:hAnsi="Times New Roman" w:cs="Times New Roman"/>
          <w:sz w:val="28"/>
          <w:szCs w:val="28"/>
          <w:lang w:val="pl-PL"/>
        </w:rPr>
      </w:pPr>
      <w:r w:rsidRPr="00AF41FD">
        <w:rPr>
          <w:rFonts w:ascii="Times New Roman" w:hAnsi="Times New Roman" w:cs="Times New Roman"/>
          <w:sz w:val="28"/>
          <w:szCs w:val="28"/>
        </w:rPr>
        <w:t>(i)</w:t>
      </w:r>
      <w:r w:rsidRPr="00AF41FD">
        <w:rPr>
          <w:rFonts w:ascii="Times New Roman" w:hAnsi="Times New Roman" w:cs="Times New Roman"/>
          <w:sz w:val="28"/>
          <w:szCs w:val="28"/>
          <w:lang w:val="vi-VN"/>
        </w:rPr>
        <w:t xml:space="preserve"> </w:t>
      </w:r>
      <w:r w:rsidRPr="00AF41FD">
        <w:rPr>
          <w:rFonts w:ascii="Times New Roman" w:hAnsi="Times New Roman" w:cs="Times New Roman"/>
          <w:sz w:val="28"/>
          <w:szCs w:val="28"/>
        </w:rPr>
        <w:t>Chỉ số n</w:t>
      </w:r>
      <w:r w:rsidRPr="00AF41FD">
        <w:rPr>
          <w:rFonts w:ascii="Times New Roman" w:hAnsi="Times New Roman" w:cs="Times New Roman"/>
          <w:sz w:val="28"/>
          <w:szCs w:val="28"/>
          <w:lang w:val="vi-VN"/>
        </w:rPr>
        <w:t>hóm giao thông</w:t>
      </w:r>
      <w:r w:rsidRPr="00AF41FD">
        <w:rPr>
          <w:rFonts w:ascii="Times New Roman" w:hAnsi="Times New Roman" w:cs="Times New Roman"/>
          <w:sz w:val="28"/>
          <w:szCs w:val="28"/>
        </w:rPr>
        <w:t xml:space="preserve"> </w:t>
      </w:r>
      <w:r w:rsidRPr="00AF41FD">
        <w:rPr>
          <w:rFonts w:ascii="Times New Roman" w:hAnsi="Times New Roman" w:cs="Times New Roman"/>
          <w:sz w:val="28"/>
          <w:szCs w:val="28"/>
          <w:lang w:val="vi-VN"/>
        </w:rPr>
        <w:t xml:space="preserve">giảm </w:t>
      </w:r>
      <w:r w:rsidRPr="00AF41FD">
        <w:rPr>
          <w:rFonts w:ascii="Times New Roman" w:hAnsi="Times New Roman" w:cs="Times New Roman"/>
          <w:sz w:val="28"/>
          <w:szCs w:val="28"/>
        </w:rPr>
        <w:t>2,4%</w:t>
      </w:r>
      <w:r w:rsidRPr="00AF41FD">
        <w:rPr>
          <w:rFonts w:ascii="Times New Roman" w:hAnsi="Times New Roman" w:cs="Times New Roman"/>
          <w:sz w:val="28"/>
          <w:szCs w:val="28"/>
          <w:lang w:val="vi-VN"/>
        </w:rPr>
        <w:t xml:space="preserve"> </w:t>
      </w:r>
      <w:r w:rsidRPr="00AF41FD">
        <w:rPr>
          <w:rFonts w:ascii="Times New Roman" w:hAnsi="Times New Roman" w:cs="Times New Roman"/>
          <w:sz w:val="28"/>
          <w:szCs w:val="28"/>
        </w:rPr>
        <w:t>(góp phần</w:t>
      </w:r>
      <w:r w:rsidRPr="00AF41FD">
        <w:rPr>
          <w:rFonts w:ascii="Times New Roman" w:hAnsi="Times New Roman" w:cs="Times New Roman"/>
          <w:sz w:val="28"/>
          <w:szCs w:val="28"/>
          <w:lang w:val="vi-VN"/>
        </w:rPr>
        <w:t xml:space="preserve"> làm CPI chung giảm 0,</w:t>
      </w:r>
      <w:r w:rsidRPr="00AF41FD">
        <w:rPr>
          <w:rFonts w:ascii="Times New Roman" w:hAnsi="Times New Roman" w:cs="Times New Roman"/>
          <w:sz w:val="28"/>
          <w:szCs w:val="28"/>
        </w:rPr>
        <w:t>23</w:t>
      </w:r>
      <w:r w:rsidRPr="00AF41FD">
        <w:rPr>
          <w:rFonts w:ascii="Times New Roman" w:hAnsi="Times New Roman" w:cs="Times New Roman"/>
          <w:sz w:val="28"/>
          <w:szCs w:val="28"/>
          <w:lang w:val="vi-VN"/>
        </w:rPr>
        <w:t xml:space="preserve"> điểm phần trăm</w:t>
      </w:r>
      <w:r w:rsidRPr="00AF41FD">
        <w:rPr>
          <w:rFonts w:ascii="Times New Roman" w:hAnsi="Times New Roman" w:cs="Times New Roman"/>
          <w:sz w:val="28"/>
          <w:szCs w:val="28"/>
        </w:rPr>
        <w:t>)</w:t>
      </w:r>
      <w:r w:rsidRPr="00AF41FD">
        <w:rPr>
          <w:rFonts w:ascii="Times New Roman" w:hAnsi="Times New Roman" w:cs="Times New Roman"/>
          <w:sz w:val="28"/>
          <w:szCs w:val="28"/>
          <w:lang w:val="vi-VN"/>
        </w:rPr>
        <w:t xml:space="preserve">, trong đó giá xăng dầu giảm </w:t>
      </w:r>
      <w:r w:rsidRPr="00AF41FD">
        <w:rPr>
          <w:rFonts w:ascii="Times New Roman" w:hAnsi="Times New Roman" w:cs="Times New Roman"/>
          <w:sz w:val="28"/>
          <w:szCs w:val="28"/>
        </w:rPr>
        <w:t>9,73</w:t>
      </w:r>
      <w:r w:rsidRPr="00AF41FD">
        <w:rPr>
          <w:rFonts w:ascii="Times New Roman" w:hAnsi="Times New Roman" w:cs="Times New Roman"/>
          <w:sz w:val="28"/>
          <w:szCs w:val="28"/>
          <w:lang w:val="vi-VN"/>
        </w:rPr>
        <w:t>%</w:t>
      </w:r>
      <w:r w:rsidRPr="00AF41FD">
        <w:rPr>
          <w:rFonts w:ascii="Times New Roman" w:hAnsi="Times New Roman" w:cs="Times New Roman"/>
          <w:sz w:val="28"/>
          <w:szCs w:val="28"/>
        </w:rPr>
        <w:t>; dịch vụ vận tải hành khách bằng đường sắt giảm 6,06%.</w:t>
      </w:r>
    </w:p>
    <w:p w14:paraId="3B0B5AD1" w14:textId="506FE789" w:rsidR="00D965D5" w:rsidRPr="00AF41FD" w:rsidRDefault="00D965D5" w:rsidP="008B1866">
      <w:pPr>
        <w:pStyle w:val="NormalWeb"/>
        <w:spacing w:before="0" w:beforeAutospacing="0" w:after="120" w:afterAutospacing="0" w:line="264" w:lineRule="auto"/>
        <w:ind w:firstLine="720"/>
        <w:jc w:val="both"/>
        <w:rPr>
          <w:rFonts w:ascii="Times New Roman" w:hAnsi="Times New Roman" w:cs="Times New Roman"/>
          <w:sz w:val="28"/>
          <w:szCs w:val="28"/>
          <w:lang w:val="pl-PL"/>
        </w:rPr>
      </w:pPr>
      <w:r w:rsidRPr="00AF41FD">
        <w:rPr>
          <w:rFonts w:ascii="Times New Roman" w:hAnsi="Times New Roman" w:cs="Times New Roman"/>
          <w:sz w:val="28"/>
          <w:szCs w:val="28"/>
          <w:lang w:val="pl-PL"/>
        </w:rPr>
        <w:t xml:space="preserve">(ii) Chỉ số giá nhóm giáo dục giảm </w:t>
      </w:r>
      <w:r w:rsidRPr="00AF41FD">
        <w:rPr>
          <w:rFonts w:ascii="Times New Roman" w:hAnsi="Times New Roman" w:cs="Times New Roman"/>
          <w:sz w:val="28"/>
          <w:szCs w:val="28"/>
        </w:rPr>
        <w:t>0,61%</w:t>
      </w:r>
      <w:r w:rsidRPr="00AF41FD">
        <w:rPr>
          <w:rFonts w:ascii="Times New Roman" w:hAnsi="Times New Roman" w:cs="Times New Roman"/>
          <w:sz w:val="28"/>
          <w:szCs w:val="28"/>
          <w:lang w:val="pl-PL"/>
        </w:rPr>
        <w:t xml:space="preserve"> (</w:t>
      </w:r>
      <w:r w:rsidRPr="00AF41FD">
        <w:rPr>
          <w:rFonts w:ascii="Times New Roman" w:hAnsi="Times New Roman" w:cs="Times New Roman"/>
          <w:sz w:val="28"/>
          <w:szCs w:val="28"/>
        </w:rPr>
        <w:t>góp phần</w:t>
      </w:r>
      <w:r w:rsidRPr="00AF41FD">
        <w:rPr>
          <w:rFonts w:ascii="Times New Roman" w:hAnsi="Times New Roman" w:cs="Times New Roman"/>
          <w:sz w:val="28"/>
          <w:szCs w:val="28"/>
          <w:lang w:val="vi-VN"/>
        </w:rPr>
        <w:t xml:space="preserve"> làm CPI chung </w:t>
      </w:r>
      <w:r w:rsidRPr="00AF41FD">
        <w:rPr>
          <w:rFonts w:ascii="Times New Roman" w:hAnsi="Times New Roman" w:cs="Times New Roman"/>
          <w:sz w:val="28"/>
          <w:szCs w:val="28"/>
          <w:lang w:val="pl-PL"/>
        </w:rPr>
        <w:t xml:space="preserve">giảm 0,04 điểm phần trăm) </w:t>
      </w:r>
      <w:r w:rsidRPr="00AF41FD">
        <w:rPr>
          <w:rFonts w:ascii="Times New Roman" w:hAnsi="Times New Roman" w:cs="Times New Roman"/>
          <w:color w:val="000000" w:themeColor="text1"/>
          <w:sz w:val="28"/>
          <w:szCs w:val="28"/>
          <w:lang w:val="pl-PL"/>
        </w:rPr>
        <w:t>do trong năm học 2024-2025 một số tỉnh, thành phố trực thuộc Trung ương đã miễn, giảm mức học phí</w:t>
      </w:r>
      <w:r w:rsidR="006B12E9">
        <w:rPr>
          <w:rFonts w:ascii="Times New Roman" w:hAnsi="Times New Roman" w:cs="Times New Roman"/>
          <w:color w:val="000000" w:themeColor="text1"/>
          <w:sz w:val="28"/>
          <w:szCs w:val="28"/>
          <w:lang w:val="pl-PL"/>
        </w:rPr>
        <w:t xml:space="preserve"> cho các đối tượng theo quy định</w:t>
      </w:r>
      <w:r w:rsidRPr="00AF41FD">
        <w:rPr>
          <w:rFonts w:ascii="Times New Roman" w:hAnsi="Times New Roman" w:cs="Times New Roman"/>
          <w:sz w:val="28"/>
          <w:szCs w:val="28"/>
          <w:lang w:val="pl-PL"/>
        </w:rPr>
        <w:t>.</w:t>
      </w:r>
    </w:p>
    <w:p w14:paraId="3DA7E82E" w14:textId="77777777" w:rsidR="00D965D5" w:rsidRPr="00AF41FD" w:rsidRDefault="00D965D5" w:rsidP="008B1866">
      <w:pPr>
        <w:pStyle w:val="NormalWeb"/>
        <w:shd w:val="clear" w:color="auto" w:fill="FFFFFF"/>
        <w:spacing w:before="0" w:beforeAutospacing="0" w:after="120" w:afterAutospacing="0" w:line="264" w:lineRule="auto"/>
        <w:ind w:firstLine="720"/>
        <w:jc w:val="both"/>
        <w:rPr>
          <w:rFonts w:ascii="Times New Roman" w:hAnsi="Times New Roman" w:cs="Times New Roman"/>
          <w:b/>
          <w:i/>
          <w:iCs/>
          <w:color w:val="000000" w:themeColor="text1"/>
          <w:sz w:val="28"/>
          <w:szCs w:val="28"/>
        </w:rPr>
      </w:pPr>
      <w:r w:rsidRPr="00AF41FD">
        <w:rPr>
          <w:rFonts w:ascii="Times New Roman" w:hAnsi="Times New Roman" w:cs="Times New Roman"/>
          <w:color w:val="000000" w:themeColor="text1"/>
          <w:sz w:val="28"/>
          <w:szCs w:val="28"/>
          <w:lang w:val="pl-PL"/>
        </w:rPr>
        <w:t>(iii) Chỉ số giá nhóm bưu chính, viễn thông giảm 0,59% (</w:t>
      </w:r>
      <w:r w:rsidRPr="00AF41FD">
        <w:rPr>
          <w:rFonts w:ascii="Times New Roman" w:hAnsi="Times New Roman" w:cs="Times New Roman"/>
          <w:sz w:val="28"/>
          <w:szCs w:val="28"/>
        </w:rPr>
        <w:t>góp phần</w:t>
      </w:r>
      <w:r w:rsidRPr="00AF41FD">
        <w:rPr>
          <w:rFonts w:ascii="Times New Roman" w:hAnsi="Times New Roman" w:cs="Times New Roman"/>
          <w:sz w:val="28"/>
          <w:szCs w:val="28"/>
          <w:lang w:val="vi-VN"/>
        </w:rPr>
        <w:t xml:space="preserve"> làm CPI chung </w:t>
      </w:r>
      <w:r w:rsidRPr="00AF41FD">
        <w:rPr>
          <w:rFonts w:ascii="Times New Roman" w:hAnsi="Times New Roman" w:cs="Times New Roman"/>
          <w:sz w:val="28"/>
          <w:szCs w:val="28"/>
          <w:lang w:val="pl-PL"/>
        </w:rPr>
        <w:t xml:space="preserve">giảm 0,02 điểm phần trăm) </w:t>
      </w:r>
      <w:r w:rsidRPr="00AF41FD">
        <w:rPr>
          <w:rFonts w:ascii="Times New Roman" w:hAnsi="Times New Roman" w:cs="Times New Roman"/>
          <w:color w:val="000000" w:themeColor="text1"/>
          <w:sz w:val="28"/>
          <w:szCs w:val="28"/>
          <w:lang w:val="pl-PL"/>
        </w:rPr>
        <w:t xml:space="preserve">do giá điện thoại thế hệ cũ giảm khi các doanh nghiệp áp dụng chương trình giảm giá, kích cầu đối với các dòng điện thoại thông minh đã được </w:t>
      </w:r>
      <w:r>
        <w:rPr>
          <w:rFonts w:ascii="Times New Roman" w:hAnsi="Times New Roman" w:cs="Times New Roman"/>
          <w:color w:val="000000" w:themeColor="text1"/>
          <w:sz w:val="28"/>
          <w:szCs w:val="28"/>
          <w:lang w:val="pl-PL"/>
        </w:rPr>
        <w:t>đưa</w:t>
      </w:r>
      <w:r w:rsidRPr="00AF41FD">
        <w:rPr>
          <w:rFonts w:ascii="Times New Roman" w:hAnsi="Times New Roman" w:cs="Times New Roman"/>
          <w:color w:val="000000" w:themeColor="text1"/>
          <w:sz w:val="28"/>
          <w:szCs w:val="28"/>
          <w:lang w:val="pl-PL"/>
        </w:rPr>
        <w:t xml:space="preserve"> ra thị trường một thời gian</w:t>
      </w:r>
      <w:r w:rsidRPr="00AF41FD">
        <w:rPr>
          <w:rFonts w:ascii="Times New Roman" w:hAnsi="Times New Roman" w:cs="Times New Roman"/>
          <w:sz w:val="28"/>
          <w:szCs w:val="28"/>
          <w:lang w:val="pl-PL"/>
        </w:rPr>
        <w:t>.</w:t>
      </w:r>
    </w:p>
    <w:p w14:paraId="6D8307E5" w14:textId="77777777" w:rsidR="00D965D5" w:rsidRPr="00AF41FD" w:rsidRDefault="00D965D5" w:rsidP="008B1866">
      <w:pPr>
        <w:pStyle w:val="NormalWeb"/>
        <w:spacing w:before="0" w:beforeAutospacing="0" w:after="120" w:afterAutospacing="0" w:line="264" w:lineRule="auto"/>
        <w:ind w:firstLine="720"/>
        <w:jc w:val="both"/>
        <w:rPr>
          <w:rFonts w:ascii="Times New Roman" w:hAnsi="Times New Roman" w:cs="Times New Roman"/>
          <w:color w:val="000000" w:themeColor="text1"/>
          <w:sz w:val="28"/>
          <w:szCs w:val="28"/>
        </w:rPr>
      </w:pPr>
      <w:r w:rsidRPr="00AF41FD">
        <w:rPr>
          <w:rStyle w:val="normalchar"/>
          <w:rFonts w:ascii="Times New Roman" w:hAnsi="Times New Roman"/>
          <w:i/>
          <w:sz w:val="28"/>
          <w:szCs w:val="28"/>
          <w:lang w:val="nl-NL"/>
        </w:rPr>
        <w:t>Lạm phát cơ bản</w:t>
      </w:r>
      <w:r w:rsidRPr="00AF41FD">
        <w:rPr>
          <w:rStyle w:val="FootnoteReference"/>
          <w:rFonts w:ascii="Times New Roman" w:hAnsi="Times New Roman"/>
          <w:sz w:val="28"/>
          <w:szCs w:val="28"/>
        </w:rPr>
        <w:footnoteReference w:id="44"/>
      </w:r>
      <w:r w:rsidRPr="00AF41FD">
        <w:rPr>
          <w:rStyle w:val="normalchar"/>
          <w:rFonts w:ascii="Times New Roman" w:hAnsi="Times New Roman"/>
          <w:sz w:val="28"/>
          <w:szCs w:val="28"/>
          <w:lang w:val="nl-NL"/>
        </w:rPr>
        <w:t xml:space="preserve"> </w:t>
      </w:r>
      <w:r w:rsidRPr="00AF41FD">
        <w:rPr>
          <w:rFonts w:ascii="Times New Roman" w:hAnsi="Times New Roman" w:cs="Times New Roman"/>
          <w:color w:val="000000" w:themeColor="text1"/>
          <w:sz w:val="28"/>
          <w:szCs w:val="28"/>
          <w:lang w:val="pl-PL"/>
        </w:rPr>
        <w:t xml:space="preserve">tháng 3/2025 </w:t>
      </w:r>
      <w:r w:rsidRPr="00AF41FD">
        <w:rPr>
          <w:rFonts w:ascii="Times New Roman" w:hAnsi="Times New Roman" w:cs="Times New Roman"/>
          <w:color w:val="000000" w:themeColor="text1"/>
          <w:sz w:val="28"/>
          <w:szCs w:val="28"/>
          <w:lang w:val="vi-VN"/>
        </w:rPr>
        <w:t xml:space="preserve">tăng </w:t>
      </w:r>
      <w:r w:rsidRPr="00AF41FD">
        <w:rPr>
          <w:rFonts w:ascii="Times New Roman" w:hAnsi="Times New Roman" w:cs="Times New Roman"/>
          <w:color w:val="000000" w:themeColor="text1"/>
          <w:sz w:val="28"/>
          <w:szCs w:val="28"/>
          <w:lang w:val="pl-PL"/>
        </w:rPr>
        <w:t>0,25%</w:t>
      </w:r>
      <w:r w:rsidRPr="00AF41FD">
        <w:rPr>
          <w:rFonts w:ascii="Times New Roman" w:hAnsi="Times New Roman" w:cs="Times New Roman"/>
          <w:color w:val="000000" w:themeColor="text1"/>
          <w:sz w:val="28"/>
          <w:szCs w:val="28"/>
          <w:lang w:val="vi-VN"/>
        </w:rPr>
        <w:t xml:space="preserve"> so </w:t>
      </w:r>
      <w:r w:rsidRPr="00AF41FD">
        <w:rPr>
          <w:rFonts w:ascii="Times New Roman" w:hAnsi="Times New Roman" w:cs="Times New Roman"/>
          <w:color w:val="000000" w:themeColor="text1"/>
          <w:sz w:val="28"/>
          <w:szCs w:val="28"/>
          <w:lang w:val="pl-PL"/>
        </w:rPr>
        <w:t>với tháng trước và</w:t>
      </w:r>
      <w:r w:rsidRPr="00AF41FD">
        <w:rPr>
          <w:rFonts w:ascii="Times New Roman" w:hAnsi="Times New Roman" w:cs="Times New Roman"/>
          <w:color w:val="000000" w:themeColor="text1"/>
          <w:sz w:val="28"/>
          <w:szCs w:val="28"/>
          <w:lang w:val="vi-VN"/>
        </w:rPr>
        <w:t xml:space="preserve"> tăng </w:t>
      </w:r>
      <w:r w:rsidRPr="00AF41FD">
        <w:rPr>
          <w:rFonts w:ascii="Times New Roman" w:hAnsi="Times New Roman" w:cs="Times New Roman"/>
          <w:color w:val="000000" w:themeColor="text1"/>
          <w:sz w:val="28"/>
          <w:szCs w:val="28"/>
          <w:lang w:val="pl-PL"/>
        </w:rPr>
        <w:t>3,1% so với cùng kỳ năm trước. Bình quân quý I/2025, lạm phát cơ bản tăng 3,01% so với cùng kỳ năm trước, thấp hơn mức CPI bình quân chung (tăng 3,22%) chủ yếu do giá lương thực, thực phẩm, điện sinh hoạt, giá dịch vụ y tế là yếu tố tác động tăng CPI nhưng thuộc nhóm hàng được loại trừ trong danh mục tính toán lạm phát cơ bản.</w:t>
      </w:r>
      <w:r w:rsidRPr="00AF41FD">
        <w:rPr>
          <w:rFonts w:ascii="Times New Roman" w:hAnsi="Times New Roman" w:cs="Times New Roman"/>
          <w:color w:val="000000" w:themeColor="text1"/>
          <w:sz w:val="28"/>
          <w:szCs w:val="28"/>
        </w:rPr>
        <w:t xml:space="preserve"> </w:t>
      </w:r>
    </w:p>
    <w:p w14:paraId="56D2DE91" w14:textId="77777777" w:rsidR="00D965D5" w:rsidRPr="00AF41FD" w:rsidRDefault="00D965D5" w:rsidP="008B1866">
      <w:pPr>
        <w:pStyle w:val="NormalWeb"/>
        <w:spacing w:before="0" w:beforeAutospacing="0" w:after="120" w:afterAutospacing="0" w:line="264" w:lineRule="auto"/>
        <w:ind w:firstLine="720"/>
        <w:jc w:val="both"/>
        <w:rPr>
          <w:rStyle w:val="a21"/>
          <w:rFonts w:ascii="Times New Roman" w:hAnsi="Times New Roman" w:cs="Times New Roman"/>
          <w:b/>
          <w:i/>
          <w:sz w:val="28"/>
          <w:szCs w:val="28"/>
          <w:lang w:val="nl-NL"/>
        </w:rPr>
      </w:pPr>
      <w:r w:rsidRPr="00AF41FD">
        <w:rPr>
          <w:rStyle w:val="a21"/>
          <w:rFonts w:ascii="Times New Roman" w:hAnsi="Times New Roman" w:cs="Times New Roman"/>
          <w:b/>
          <w:i/>
          <w:sz w:val="28"/>
          <w:szCs w:val="28"/>
          <w:lang w:val="nl-NL"/>
        </w:rPr>
        <w:t>b) Chỉ số giá vàng và đô la Mỹ</w:t>
      </w:r>
    </w:p>
    <w:p w14:paraId="72B13C9C" w14:textId="30BE73F0" w:rsidR="00D965D5" w:rsidRPr="008676A7" w:rsidRDefault="00D965D5" w:rsidP="008B1866">
      <w:pPr>
        <w:spacing w:after="120" w:line="264" w:lineRule="auto"/>
        <w:ind w:firstLine="720"/>
        <w:jc w:val="both"/>
        <w:rPr>
          <w:rFonts w:ascii="Times New Roman" w:hAnsi="Times New Roman" w:cs="Times New Roman"/>
          <w:color w:val="000000" w:themeColor="text1"/>
          <w:spacing w:val="-4"/>
          <w:sz w:val="28"/>
          <w:szCs w:val="28"/>
          <w:lang w:val="de-DE"/>
        </w:rPr>
      </w:pPr>
      <w:r w:rsidRPr="008676A7">
        <w:rPr>
          <w:rFonts w:ascii="Times New Roman" w:hAnsi="Times New Roman" w:cs="Times New Roman"/>
          <w:color w:val="000000" w:themeColor="text1"/>
          <w:spacing w:val="-4"/>
          <w:sz w:val="28"/>
          <w:szCs w:val="28"/>
          <w:lang w:val="de-DE"/>
        </w:rPr>
        <w:t xml:space="preserve">Giá vàng trong nước biến động cùng chiều với giá vàng thế giới. Tính đến ngày 28/3/2025, giá vàng thế giới </w:t>
      </w:r>
      <w:r w:rsidR="006B12E9" w:rsidRPr="008676A7">
        <w:rPr>
          <w:rFonts w:ascii="Times New Roman" w:hAnsi="Times New Roman" w:cs="Times New Roman"/>
          <w:color w:val="000000" w:themeColor="text1"/>
          <w:spacing w:val="-4"/>
          <w:sz w:val="28"/>
          <w:szCs w:val="28"/>
          <w:lang w:val="de-DE"/>
        </w:rPr>
        <w:t xml:space="preserve">bình quân </w:t>
      </w:r>
      <w:r w:rsidRPr="008676A7">
        <w:rPr>
          <w:rFonts w:ascii="Times New Roman" w:hAnsi="Times New Roman" w:cs="Times New Roman"/>
          <w:color w:val="000000" w:themeColor="text1"/>
          <w:spacing w:val="-4"/>
          <w:sz w:val="28"/>
          <w:szCs w:val="28"/>
          <w:lang w:val="de-DE"/>
        </w:rPr>
        <w:t xml:space="preserve">ở mức 3.000,08 USD/ounce, tăng 10,31% so với tháng 02/2025. Trong tháng 3/2025, giá vàng thế giới tăng mạnh và liên tục lập đỉnh mới do tác động </w:t>
      </w:r>
      <w:r w:rsidR="009B35CA">
        <w:rPr>
          <w:rFonts w:ascii="Times New Roman" w:hAnsi="Times New Roman" w:cs="Times New Roman"/>
          <w:color w:val="000000" w:themeColor="text1"/>
          <w:spacing w:val="-4"/>
          <w:sz w:val="28"/>
          <w:szCs w:val="28"/>
          <w:lang w:val="de-DE"/>
        </w:rPr>
        <w:t>tổng</w:t>
      </w:r>
      <w:r w:rsidR="009B35CA" w:rsidRPr="008676A7">
        <w:rPr>
          <w:rFonts w:ascii="Times New Roman" w:hAnsi="Times New Roman" w:cs="Times New Roman"/>
          <w:color w:val="000000" w:themeColor="text1"/>
          <w:spacing w:val="-4"/>
          <w:sz w:val="28"/>
          <w:szCs w:val="28"/>
          <w:lang w:val="de-DE"/>
        </w:rPr>
        <w:t xml:space="preserve"> </w:t>
      </w:r>
      <w:r w:rsidRPr="008676A7">
        <w:rPr>
          <w:rFonts w:ascii="Times New Roman" w:hAnsi="Times New Roman" w:cs="Times New Roman"/>
          <w:color w:val="000000" w:themeColor="text1"/>
          <w:spacing w:val="-4"/>
          <w:sz w:val="28"/>
          <w:szCs w:val="28"/>
          <w:lang w:val="de-DE"/>
        </w:rPr>
        <w:t xml:space="preserve">hợp </w:t>
      </w:r>
      <w:r w:rsidR="009B35CA">
        <w:rPr>
          <w:rFonts w:ascii="Times New Roman" w:hAnsi="Times New Roman" w:cs="Times New Roman"/>
          <w:color w:val="000000" w:themeColor="text1"/>
          <w:spacing w:val="-4"/>
          <w:sz w:val="28"/>
          <w:szCs w:val="28"/>
          <w:lang w:val="de-DE"/>
        </w:rPr>
        <w:t>từ</w:t>
      </w:r>
      <w:r w:rsidR="009B35CA" w:rsidRPr="008676A7">
        <w:rPr>
          <w:rFonts w:ascii="Times New Roman" w:hAnsi="Times New Roman" w:cs="Times New Roman"/>
          <w:color w:val="000000" w:themeColor="text1"/>
          <w:spacing w:val="-4"/>
          <w:sz w:val="28"/>
          <w:szCs w:val="28"/>
          <w:lang w:val="de-DE"/>
        </w:rPr>
        <w:t xml:space="preserve"> </w:t>
      </w:r>
      <w:r w:rsidRPr="008676A7">
        <w:rPr>
          <w:rFonts w:ascii="Times New Roman" w:hAnsi="Times New Roman" w:cs="Times New Roman"/>
          <w:color w:val="000000" w:themeColor="text1"/>
          <w:spacing w:val="-4"/>
          <w:sz w:val="28"/>
          <w:szCs w:val="28"/>
          <w:lang w:val="de-DE"/>
        </w:rPr>
        <w:t xml:space="preserve">nhiều yếu tố kinh tế và địa chính trị. Căng thẳng toàn cầu gia tăng, đặc biệt là kế hoạch áp thuế mới của Hoa Kỳ, đã làm gia tăng sự bất ổn trên thị trường. Chính sách tiền tệ nới lỏng của Cục Dự trữ Liên bang Hoa Kỳ (FED) với việc giữ nguyên lãi suất và tín hiệu có thể cắt giảm trong tương lai, làm tăng sức hấp dẫn của vàng. Bên cạnh đó, các </w:t>
      </w:r>
      <w:r w:rsidR="006B12E9">
        <w:rPr>
          <w:rFonts w:ascii="Times New Roman" w:hAnsi="Times New Roman" w:cs="Times New Roman"/>
          <w:color w:val="000000" w:themeColor="text1"/>
          <w:spacing w:val="-4"/>
          <w:sz w:val="28"/>
          <w:szCs w:val="28"/>
          <w:lang w:val="de-DE"/>
        </w:rPr>
        <w:t>N</w:t>
      </w:r>
      <w:r w:rsidR="006B12E9" w:rsidRPr="008676A7">
        <w:rPr>
          <w:rFonts w:ascii="Times New Roman" w:hAnsi="Times New Roman" w:cs="Times New Roman"/>
          <w:color w:val="000000" w:themeColor="text1"/>
          <w:spacing w:val="-4"/>
          <w:sz w:val="28"/>
          <w:szCs w:val="28"/>
          <w:lang w:val="de-DE"/>
        </w:rPr>
        <w:t xml:space="preserve">gân </w:t>
      </w:r>
      <w:r w:rsidRPr="008676A7">
        <w:rPr>
          <w:rFonts w:ascii="Times New Roman" w:hAnsi="Times New Roman" w:cs="Times New Roman"/>
          <w:color w:val="000000" w:themeColor="text1"/>
          <w:spacing w:val="-4"/>
          <w:sz w:val="28"/>
          <w:szCs w:val="28"/>
          <w:lang w:val="de-DE"/>
        </w:rPr>
        <w:t xml:space="preserve">hàng </w:t>
      </w:r>
      <w:r w:rsidR="006B12E9">
        <w:rPr>
          <w:rFonts w:ascii="Times New Roman" w:hAnsi="Times New Roman" w:cs="Times New Roman"/>
          <w:color w:val="000000" w:themeColor="text1"/>
          <w:spacing w:val="-4"/>
          <w:sz w:val="28"/>
          <w:szCs w:val="28"/>
          <w:lang w:val="de-DE"/>
        </w:rPr>
        <w:t>T</w:t>
      </w:r>
      <w:r w:rsidR="006B12E9" w:rsidRPr="008676A7">
        <w:rPr>
          <w:rFonts w:ascii="Times New Roman" w:hAnsi="Times New Roman" w:cs="Times New Roman"/>
          <w:color w:val="000000" w:themeColor="text1"/>
          <w:spacing w:val="-4"/>
          <w:sz w:val="28"/>
          <w:szCs w:val="28"/>
          <w:lang w:val="de-DE"/>
        </w:rPr>
        <w:t xml:space="preserve">rung </w:t>
      </w:r>
      <w:r w:rsidRPr="008676A7">
        <w:rPr>
          <w:rFonts w:ascii="Times New Roman" w:hAnsi="Times New Roman" w:cs="Times New Roman"/>
          <w:color w:val="000000" w:themeColor="text1"/>
          <w:spacing w:val="-4"/>
          <w:sz w:val="28"/>
          <w:szCs w:val="28"/>
          <w:lang w:val="de-DE"/>
        </w:rPr>
        <w:t xml:space="preserve">ương, đặc biệt ở châu Á đẩy mạnh mua vàng để đa dạng hóa dự trữ, góp phần làm tăng nhu cầu </w:t>
      </w:r>
      <w:r>
        <w:rPr>
          <w:rFonts w:ascii="Times New Roman" w:hAnsi="Times New Roman" w:cs="Times New Roman"/>
          <w:color w:val="000000" w:themeColor="text1"/>
          <w:spacing w:val="-4"/>
          <w:sz w:val="28"/>
          <w:szCs w:val="28"/>
          <w:lang w:val="de-DE"/>
        </w:rPr>
        <w:t xml:space="preserve">vàng trên </w:t>
      </w:r>
      <w:r w:rsidRPr="008676A7">
        <w:rPr>
          <w:rFonts w:ascii="Times New Roman" w:hAnsi="Times New Roman" w:cs="Times New Roman"/>
          <w:color w:val="000000" w:themeColor="text1"/>
          <w:spacing w:val="-4"/>
          <w:sz w:val="28"/>
          <w:szCs w:val="28"/>
          <w:lang w:val="de-DE"/>
        </w:rPr>
        <w:t xml:space="preserve">thế giới. Biến động trên thị trường chứng khoán quốc tế và bất ổn địa chính trị tại U-crai-na và căng thẳng ở Trung Đông càng củng cố vai trò của vàng như nơi trú ẩn an toàn, góp phần </w:t>
      </w:r>
      <w:r>
        <w:rPr>
          <w:rFonts w:ascii="Times New Roman" w:hAnsi="Times New Roman" w:cs="Times New Roman"/>
          <w:color w:val="000000" w:themeColor="text1"/>
          <w:spacing w:val="-4"/>
          <w:sz w:val="28"/>
          <w:szCs w:val="28"/>
          <w:lang w:val="de-DE"/>
        </w:rPr>
        <w:t>làm cho</w:t>
      </w:r>
      <w:r w:rsidRPr="008676A7">
        <w:rPr>
          <w:rFonts w:ascii="Times New Roman" w:hAnsi="Times New Roman" w:cs="Times New Roman"/>
          <w:color w:val="000000" w:themeColor="text1"/>
          <w:spacing w:val="-4"/>
          <w:sz w:val="28"/>
          <w:szCs w:val="28"/>
          <w:lang w:val="de-DE"/>
        </w:rPr>
        <w:t xml:space="preserve"> giá vàng</w:t>
      </w:r>
      <w:r>
        <w:rPr>
          <w:rFonts w:ascii="Times New Roman" w:hAnsi="Times New Roman" w:cs="Times New Roman"/>
          <w:color w:val="000000" w:themeColor="text1"/>
          <w:spacing w:val="-4"/>
          <w:sz w:val="28"/>
          <w:szCs w:val="28"/>
          <w:lang w:val="de-DE"/>
        </w:rPr>
        <w:t xml:space="preserve"> càng tăng cao</w:t>
      </w:r>
      <w:r w:rsidRPr="008676A7">
        <w:rPr>
          <w:rFonts w:ascii="Times New Roman" w:hAnsi="Times New Roman" w:cs="Times New Roman"/>
          <w:color w:val="000000" w:themeColor="text1"/>
          <w:spacing w:val="-4"/>
          <w:sz w:val="28"/>
          <w:szCs w:val="28"/>
          <w:lang w:val="de-DE"/>
        </w:rPr>
        <w:t>.</w:t>
      </w:r>
    </w:p>
    <w:p w14:paraId="146F2802" w14:textId="77777777" w:rsidR="00D965D5" w:rsidRPr="00AF41FD" w:rsidRDefault="00D965D5" w:rsidP="008B1866">
      <w:pPr>
        <w:spacing w:after="120" w:line="264" w:lineRule="auto"/>
        <w:ind w:firstLine="720"/>
        <w:jc w:val="both"/>
        <w:rPr>
          <w:rFonts w:ascii="Times New Roman" w:hAnsi="Times New Roman" w:cs="Times New Roman"/>
          <w:color w:val="000000" w:themeColor="text1"/>
          <w:sz w:val="28"/>
          <w:szCs w:val="28"/>
          <w:lang w:val="de-DE"/>
        </w:rPr>
      </w:pPr>
      <w:r w:rsidRPr="00AF41FD">
        <w:rPr>
          <w:rFonts w:ascii="Times New Roman" w:hAnsi="Times New Roman" w:cs="Times New Roman"/>
          <w:color w:val="000000" w:themeColor="text1"/>
          <w:sz w:val="28"/>
          <w:szCs w:val="28"/>
          <w:lang w:val="de-DE"/>
        </w:rPr>
        <w:lastRenderedPageBreak/>
        <w:t>Trong nước, chỉ số giá vàng tháng 3/2025 tăng 4,68% so với tháng trước; tăng 32,68% so với cùng kỳ năm trước; tăng 10,75% so với tháng 12/2024; bình quân quý I/2025, chỉ số giá vàng tăng 31,45%.</w:t>
      </w:r>
    </w:p>
    <w:p w14:paraId="075E879B" w14:textId="4121D09A" w:rsidR="00D965D5" w:rsidRPr="00AF41FD" w:rsidRDefault="00D965D5" w:rsidP="008B1866">
      <w:pPr>
        <w:pStyle w:val="NormalWeb"/>
        <w:spacing w:before="0" w:beforeAutospacing="0" w:after="120" w:afterAutospacing="0" w:line="264" w:lineRule="auto"/>
        <w:ind w:firstLine="720"/>
        <w:jc w:val="both"/>
        <w:rPr>
          <w:rStyle w:val="a21"/>
          <w:rFonts w:ascii="Times New Roman" w:hAnsi="Times New Roman" w:cs="Times New Roman"/>
          <w:sz w:val="28"/>
          <w:szCs w:val="28"/>
        </w:rPr>
      </w:pPr>
      <w:r w:rsidRPr="00AF41FD">
        <w:rPr>
          <w:rFonts w:ascii="Times New Roman" w:hAnsi="Times New Roman" w:cs="Times New Roman"/>
          <w:sz w:val="28"/>
          <w:szCs w:val="28"/>
          <w:lang w:val="de-DE"/>
        </w:rPr>
        <w:t xml:space="preserve">Giá đô la Mỹ trong nước biến động ngược chiều với giá thế giới. Tính đến ngày 28/3/2025, chỉ số giá đô la Mỹ trên thị trường quốc tế đạt mức 103,94 điểm, giảm 3,15% so với tháng trước do nhiều nhà đầu tư kỳ vọng </w:t>
      </w:r>
      <w:r w:rsidRPr="00AF41FD">
        <w:rPr>
          <w:rFonts w:ascii="Times New Roman" w:hAnsi="Times New Roman" w:cs="Times New Roman"/>
          <w:color w:val="000000" w:themeColor="text1"/>
          <w:sz w:val="28"/>
          <w:szCs w:val="28"/>
          <w:lang w:val="de-DE"/>
        </w:rPr>
        <w:t xml:space="preserve">FED sẽ sớm cắt giảm lãi suất cùng với những lo ngại về các chính sách thuế quan mới của Mỹ, sự suy giảm niềm tin tiêu dùng và biến động trên thị trường tài chính đã khiến nhu cầu nắm giữ đồng </w:t>
      </w:r>
      <w:r>
        <w:rPr>
          <w:rFonts w:ascii="Times New Roman" w:hAnsi="Times New Roman" w:cs="Times New Roman"/>
          <w:color w:val="000000" w:themeColor="text1"/>
          <w:sz w:val="28"/>
          <w:szCs w:val="28"/>
          <w:lang w:val="de-DE"/>
        </w:rPr>
        <w:t>đô la Mỹ</w:t>
      </w:r>
      <w:r w:rsidRPr="00AF41FD">
        <w:rPr>
          <w:rFonts w:ascii="Times New Roman" w:hAnsi="Times New Roman" w:cs="Times New Roman"/>
          <w:color w:val="000000" w:themeColor="text1"/>
          <w:sz w:val="28"/>
          <w:szCs w:val="28"/>
          <w:lang w:val="de-DE"/>
        </w:rPr>
        <w:t xml:space="preserve"> giảm.</w:t>
      </w:r>
      <w:r w:rsidRPr="00AF41FD">
        <w:rPr>
          <w:rFonts w:ascii="Times New Roman" w:hAnsi="Times New Roman" w:cs="Times New Roman"/>
          <w:sz w:val="28"/>
          <w:szCs w:val="28"/>
          <w:lang w:val="de-DE"/>
        </w:rPr>
        <w:t xml:space="preserve"> Trong nước, giá đô la Mỹ bình quân trên thị trường tự do </w:t>
      </w:r>
      <w:r w:rsidR="00B6153B">
        <w:rPr>
          <w:rFonts w:ascii="Times New Roman" w:hAnsi="Times New Roman" w:cs="Times New Roman"/>
          <w:sz w:val="28"/>
          <w:szCs w:val="28"/>
          <w:lang w:val="de-DE"/>
        </w:rPr>
        <w:t xml:space="preserve">dao động </w:t>
      </w:r>
      <w:r w:rsidRPr="00AF41FD">
        <w:rPr>
          <w:rFonts w:ascii="Times New Roman" w:hAnsi="Times New Roman" w:cs="Times New Roman"/>
          <w:sz w:val="28"/>
          <w:szCs w:val="28"/>
          <w:lang w:val="de-DE"/>
        </w:rPr>
        <w:t xml:space="preserve">quanh mức 25.685 VND/USD. Chỉ số giá đô la Mỹ tháng 3/2025 tăng 0,77% so với tháng trước; tăng 3,4% so với cùng </w:t>
      </w:r>
      <w:r w:rsidRPr="00AF41FD">
        <w:rPr>
          <w:rFonts w:ascii="Times New Roman" w:hAnsi="Times New Roman" w:cs="Times New Roman"/>
          <w:color w:val="000000" w:themeColor="text1"/>
          <w:sz w:val="28"/>
          <w:szCs w:val="28"/>
          <w:lang w:val="de-DE"/>
        </w:rPr>
        <w:t>kỳ năm trước; tăng 0,92% so với tháng 12/2024; bình quân quý I/2025, chỉ số giá đô la Mỹ tăng 3,63%.</w:t>
      </w:r>
    </w:p>
    <w:p w14:paraId="7C8B645B" w14:textId="77777777" w:rsidR="008B1866" w:rsidRDefault="008B1866" w:rsidP="008B1866">
      <w:pPr>
        <w:tabs>
          <w:tab w:val="left" w:pos="720"/>
        </w:tabs>
        <w:spacing w:after="120" w:line="264" w:lineRule="auto"/>
        <w:ind w:firstLine="720"/>
        <w:jc w:val="both"/>
        <w:rPr>
          <w:rFonts w:ascii="Times New Roman" w:hAnsi="Times New Roman" w:cs="Times New Roman"/>
          <w:b/>
          <w:i/>
          <w:sz w:val="28"/>
          <w:szCs w:val="28"/>
          <w:lang w:val="vi-VN"/>
        </w:rPr>
      </w:pPr>
      <w:r w:rsidRPr="004D67FA">
        <w:rPr>
          <w:rFonts w:ascii="Times New Roman" w:hAnsi="Times New Roman" w:cs="Times New Roman"/>
          <w:b/>
          <w:i/>
          <w:sz w:val="28"/>
          <w:szCs w:val="28"/>
          <w:lang w:val="nl-NL"/>
        </w:rPr>
        <w:t xml:space="preserve">c) </w:t>
      </w:r>
      <w:r w:rsidRPr="004D67FA">
        <w:rPr>
          <w:rFonts w:ascii="Times New Roman" w:hAnsi="Times New Roman" w:cs="Times New Roman"/>
          <w:b/>
          <w:i/>
          <w:sz w:val="28"/>
          <w:szCs w:val="28"/>
          <w:lang w:val="vi-VN"/>
        </w:rPr>
        <w:t xml:space="preserve">Chỉ số giá sản xuất </w:t>
      </w:r>
    </w:p>
    <w:p w14:paraId="6CE50F4A" w14:textId="57967300" w:rsidR="008B1866" w:rsidRPr="004D67FA" w:rsidRDefault="008B1866" w:rsidP="008B1866">
      <w:pPr>
        <w:tabs>
          <w:tab w:val="left" w:pos="720"/>
        </w:tabs>
        <w:spacing w:after="120" w:line="264" w:lineRule="auto"/>
        <w:ind w:firstLine="720"/>
        <w:jc w:val="both"/>
        <w:rPr>
          <w:rFonts w:ascii="Times New Roman" w:hAnsi="Times New Roman" w:cs="Times New Roman"/>
          <w:b/>
          <w:sz w:val="28"/>
          <w:szCs w:val="28"/>
        </w:rPr>
      </w:pPr>
      <w:r w:rsidRPr="004D67FA">
        <w:rPr>
          <w:rFonts w:ascii="Times New Roman" w:hAnsi="Times New Roman" w:cs="Times New Roman"/>
          <w:i/>
          <w:sz w:val="28"/>
          <w:szCs w:val="28"/>
        </w:rPr>
        <w:t xml:space="preserve">Trong quý I/2025, thị trường hàng hóa toàn cầu </w:t>
      </w:r>
      <w:r w:rsidRPr="004D67FA">
        <w:rPr>
          <w:rFonts w:ascii="Times New Roman" w:hAnsi="Times New Roman" w:cs="Times New Roman"/>
          <w:i/>
          <w:sz w:val="28"/>
          <w:szCs w:val="28"/>
          <w:lang w:val="vi-VN"/>
        </w:rPr>
        <w:t xml:space="preserve">có nhiều biến động do </w:t>
      </w:r>
      <w:r w:rsidRPr="004D67FA">
        <w:rPr>
          <w:rFonts w:ascii="Times New Roman" w:hAnsi="Times New Roman" w:cs="Times New Roman"/>
          <w:i/>
          <w:sz w:val="28"/>
          <w:szCs w:val="28"/>
        </w:rPr>
        <w:t xml:space="preserve">tình hình chính trị, kinh tế, xã hội toàn cầu tiếp tục đối mặt với nhiều </w:t>
      </w:r>
      <w:r w:rsidR="0050269B">
        <w:rPr>
          <w:rFonts w:ascii="Times New Roman" w:hAnsi="Times New Roman" w:cs="Times New Roman"/>
          <w:i/>
          <w:sz w:val="28"/>
          <w:szCs w:val="28"/>
        </w:rPr>
        <w:t>bất ổn</w:t>
      </w:r>
      <w:r>
        <w:rPr>
          <w:rFonts w:ascii="Times New Roman" w:hAnsi="Times New Roman" w:cs="Times New Roman"/>
          <w:i/>
          <w:sz w:val="28"/>
          <w:szCs w:val="28"/>
        </w:rPr>
        <w:t>. Xung đột tại U-crai-na</w:t>
      </w:r>
      <w:r w:rsidRPr="004D67FA">
        <w:rPr>
          <w:rFonts w:ascii="Times New Roman" w:hAnsi="Times New Roman" w:cs="Times New Roman"/>
          <w:i/>
          <w:sz w:val="28"/>
          <w:szCs w:val="28"/>
        </w:rPr>
        <w:t xml:space="preserve"> và khu vực Trung Đông tiếp tục diễn biến phức tạp. Cạnh tranh chiến lược giữa các nước lớn ngày càng gay gắt, sự gia tăng của chủ nghĩa bảo hộ đang tạo ra những thách thức mới cho thương mại toàn cầu</w:t>
      </w:r>
      <w:r w:rsidRPr="004D67FA">
        <w:rPr>
          <w:rFonts w:ascii="Times New Roman" w:hAnsi="Times New Roman" w:cs="Times New Roman"/>
          <w:i/>
          <w:sz w:val="28"/>
          <w:szCs w:val="28"/>
          <w:lang w:val="vi-VN"/>
        </w:rPr>
        <w:t>. Trong nước, hoạt động sản xuất hàng hóa, dịch vụ duy trì theo hướng tăng trưởng ổn định, bảo đảm đáp ứng nhu cầu tiêu dùng và xuất khẩu. Chỉ số giá sản xuất nông, lâm nghiệp và</w:t>
      </w:r>
      <w:r w:rsidRPr="004D67FA">
        <w:rPr>
          <w:rFonts w:ascii="Times New Roman" w:hAnsi="Times New Roman" w:cs="Times New Roman"/>
          <w:i/>
          <w:sz w:val="28"/>
          <w:szCs w:val="28"/>
        </w:rPr>
        <w:t xml:space="preserve"> thủy sản, công nghiệp, dịch vụ, chỉ số giá nguyên </w:t>
      </w:r>
      <w:r>
        <w:rPr>
          <w:rFonts w:ascii="Times New Roman" w:hAnsi="Times New Roman" w:cs="Times New Roman"/>
          <w:i/>
          <w:sz w:val="28"/>
          <w:szCs w:val="28"/>
        </w:rPr>
        <w:t xml:space="preserve">liệu, </w:t>
      </w:r>
      <w:r w:rsidRPr="004D67FA">
        <w:rPr>
          <w:rFonts w:ascii="Times New Roman" w:hAnsi="Times New Roman" w:cs="Times New Roman"/>
          <w:i/>
          <w:sz w:val="28"/>
          <w:szCs w:val="28"/>
        </w:rPr>
        <w:t>nhiên</w:t>
      </w:r>
      <w:r>
        <w:rPr>
          <w:rFonts w:ascii="Times New Roman" w:hAnsi="Times New Roman" w:cs="Times New Roman"/>
          <w:i/>
          <w:sz w:val="28"/>
          <w:szCs w:val="28"/>
        </w:rPr>
        <w:t xml:space="preserve"> liệu,</w:t>
      </w:r>
      <w:r w:rsidRPr="004D67FA">
        <w:rPr>
          <w:rFonts w:ascii="Times New Roman" w:hAnsi="Times New Roman" w:cs="Times New Roman"/>
          <w:i/>
          <w:sz w:val="28"/>
          <w:szCs w:val="28"/>
        </w:rPr>
        <w:t xml:space="preserve"> vật liệu dùng cho sản xuất và chỉ số giá xuất khẩu hàng hóa quý I/2025 có xu hướng tăng so với cùng kỳ năm trước, riêng </w:t>
      </w:r>
      <w:r w:rsidRPr="004D67FA">
        <w:rPr>
          <w:rFonts w:ascii="Times New Roman" w:hAnsi="Times New Roman" w:cs="Times New Roman"/>
          <w:i/>
          <w:sz w:val="28"/>
          <w:szCs w:val="28"/>
          <w:lang w:val="vi-VN"/>
        </w:rPr>
        <w:t xml:space="preserve">chỉ số giá </w:t>
      </w:r>
      <w:r w:rsidRPr="004D67FA">
        <w:rPr>
          <w:rFonts w:ascii="Times New Roman" w:hAnsi="Times New Roman" w:cs="Times New Roman"/>
          <w:i/>
          <w:sz w:val="28"/>
          <w:szCs w:val="28"/>
        </w:rPr>
        <w:t>nhập khẩu hàng hóa giảm theo thị trường thế giới.</w:t>
      </w:r>
    </w:p>
    <w:p w14:paraId="2A88848B" w14:textId="41C69A65" w:rsidR="008B1866" w:rsidRDefault="008B1866" w:rsidP="008B1866">
      <w:pPr>
        <w:tabs>
          <w:tab w:val="left" w:pos="720"/>
        </w:tabs>
        <w:spacing w:before="120" w:after="0" w:line="240" w:lineRule="auto"/>
        <w:ind w:right="142"/>
        <w:jc w:val="center"/>
        <w:rPr>
          <w:rFonts w:ascii="Arial" w:hAnsi="Arial" w:cs="Arial"/>
          <w:b/>
          <w:spacing w:val="-4"/>
          <w:sz w:val="24"/>
          <w:szCs w:val="24"/>
          <w:lang w:val="nl-NL"/>
        </w:rPr>
      </w:pPr>
      <w:r w:rsidRPr="00F45BF6">
        <w:rPr>
          <w:rFonts w:ascii="Arial" w:hAnsi="Arial" w:cs="Arial"/>
          <w:b/>
          <w:spacing w:val="-4"/>
          <w:sz w:val="24"/>
          <w:szCs w:val="24"/>
          <w:lang w:val="nl-NL"/>
        </w:rPr>
        <w:t xml:space="preserve">Hình </w:t>
      </w:r>
      <w:r w:rsidR="00C5718D">
        <w:rPr>
          <w:rFonts w:ascii="Arial" w:hAnsi="Arial" w:cs="Arial"/>
          <w:b/>
          <w:spacing w:val="-4"/>
          <w:sz w:val="24"/>
          <w:szCs w:val="24"/>
          <w:lang w:val="nl-NL"/>
        </w:rPr>
        <w:t>1</w:t>
      </w:r>
      <w:r w:rsidR="00D90FCE">
        <w:rPr>
          <w:rFonts w:ascii="Arial" w:hAnsi="Arial" w:cs="Arial"/>
          <w:b/>
          <w:spacing w:val="-4"/>
          <w:sz w:val="24"/>
          <w:szCs w:val="24"/>
          <w:lang w:val="nl-NL"/>
        </w:rPr>
        <w:t>9</w:t>
      </w:r>
      <w:r w:rsidRPr="00F45BF6">
        <w:rPr>
          <w:rFonts w:ascii="Arial" w:hAnsi="Arial" w:cs="Arial"/>
          <w:b/>
          <w:spacing w:val="-4"/>
          <w:sz w:val="24"/>
          <w:szCs w:val="24"/>
          <w:lang w:val="nl-NL"/>
        </w:rPr>
        <w:t xml:space="preserve">. Chỉ số giá sản xuất, chỉ số giá nguyên liệu, nhiên liệu, vật liệu </w:t>
      </w:r>
      <w:r w:rsidRPr="00F45BF6">
        <w:rPr>
          <w:rFonts w:ascii="Arial" w:hAnsi="Arial" w:cs="Arial"/>
          <w:b/>
          <w:spacing w:val="-4"/>
          <w:sz w:val="24"/>
          <w:szCs w:val="24"/>
          <w:lang w:val="nl-NL"/>
        </w:rPr>
        <w:br/>
        <w:t>dùng cho sản xuất quý I so với cùng kỳ năm trước các năm 202</w:t>
      </w:r>
      <w:r>
        <w:rPr>
          <w:rFonts w:ascii="Arial" w:hAnsi="Arial" w:cs="Arial"/>
          <w:b/>
          <w:spacing w:val="-4"/>
          <w:sz w:val="24"/>
          <w:szCs w:val="24"/>
          <w:lang w:val="nl-NL"/>
        </w:rPr>
        <w:t>1</w:t>
      </w:r>
      <w:r w:rsidRPr="00F45BF6">
        <w:rPr>
          <w:rFonts w:ascii="Arial" w:hAnsi="Arial" w:cs="Arial"/>
          <w:b/>
          <w:spacing w:val="-4"/>
          <w:sz w:val="24"/>
          <w:szCs w:val="24"/>
          <w:lang w:val="nl-NL"/>
        </w:rPr>
        <w:t>-202</w:t>
      </w:r>
      <w:r>
        <w:rPr>
          <w:rFonts w:ascii="Arial" w:hAnsi="Arial" w:cs="Arial"/>
          <w:b/>
          <w:spacing w:val="-4"/>
          <w:sz w:val="24"/>
          <w:szCs w:val="24"/>
          <w:lang w:val="nl-NL"/>
        </w:rPr>
        <w:t>5</w:t>
      </w:r>
      <w:r w:rsidRPr="00F45BF6">
        <w:rPr>
          <w:rFonts w:ascii="Arial" w:hAnsi="Arial" w:cs="Arial"/>
          <w:b/>
          <w:spacing w:val="-4"/>
          <w:sz w:val="24"/>
          <w:szCs w:val="24"/>
          <w:lang w:val="nl-NL"/>
        </w:rPr>
        <w:t xml:space="preserve"> (%)</w:t>
      </w:r>
    </w:p>
    <w:p w14:paraId="5251894F" w14:textId="77777777" w:rsidR="008B1866" w:rsidRDefault="008B1866" w:rsidP="008B1866">
      <w:pPr>
        <w:tabs>
          <w:tab w:val="left" w:pos="720"/>
        </w:tabs>
        <w:spacing w:before="120" w:after="0" w:line="240" w:lineRule="auto"/>
        <w:ind w:right="142"/>
        <w:jc w:val="center"/>
        <w:rPr>
          <w:rFonts w:ascii="Arial" w:hAnsi="Arial" w:cs="Arial"/>
          <w:b/>
          <w:spacing w:val="-4"/>
          <w:sz w:val="24"/>
          <w:szCs w:val="24"/>
          <w:lang w:val="nl-NL"/>
        </w:rPr>
      </w:pPr>
      <w:r>
        <w:rPr>
          <w:noProof/>
          <w:lang w:val="en-US"/>
          <w14:ligatures w14:val="standardContextual"/>
        </w:rPr>
        <w:drawing>
          <wp:inline distT="0" distB="0" distL="0" distR="0" wp14:anchorId="6495F820" wp14:editId="1B5CFD9B">
            <wp:extent cx="5544921" cy="2955341"/>
            <wp:effectExtent l="0" t="0" r="17780" b="16510"/>
            <wp:docPr id="1852677732" name="Chart 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91258EB" w14:textId="77777777" w:rsidR="008B1866" w:rsidRPr="00F45BF6" w:rsidRDefault="008B1866" w:rsidP="008B1866">
      <w:pPr>
        <w:spacing w:after="120" w:line="264" w:lineRule="auto"/>
        <w:ind w:firstLine="720"/>
        <w:jc w:val="both"/>
        <w:rPr>
          <w:rFonts w:ascii="Times New Roman" w:hAnsi="Times New Roman" w:cs="Times New Roman"/>
          <w:sz w:val="28"/>
          <w:szCs w:val="28"/>
          <w:lang w:val="nl-NL"/>
        </w:rPr>
      </w:pPr>
      <w:r w:rsidRPr="00F45BF6">
        <w:rPr>
          <w:rFonts w:ascii="Times New Roman" w:hAnsi="Times New Roman" w:cs="Times New Roman"/>
          <w:i/>
          <w:sz w:val="28"/>
          <w:szCs w:val="28"/>
          <w:lang w:val="vi-VN"/>
        </w:rPr>
        <w:lastRenderedPageBreak/>
        <w:t xml:space="preserve">Chỉ số giá sản xuất </w:t>
      </w:r>
      <w:r w:rsidRPr="00F45BF6">
        <w:rPr>
          <w:rFonts w:ascii="Times New Roman" w:hAnsi="Times New Roman" w:cs="Times New Roman"/>
          <w:i/>
          <w:sz w:val="28"/>
          <w:szCs w:val="28"/>
          <w:lang w:val="nl-NL"/>
        </w:rPr>
        <w:t xml:space="preserve">sản phẩm </w:t>
      </w:r>
      <w:r w:rsidRPr="00F45BF6">
        <w:rPr>
          <w:rFonts w:ascii="Times New Roman" w:hAnsi="Times New Roman" w:cs="Times New Roman"/>
          <w:i/>
          <w:sz w:val="28"/>
          <w:szCs w:val="28"/>
          <w:lang w:val="vi-VN"/>
        </w:rPr>
        <w:t>nông</w:t>
      </w:r>
      <w:r w:rsidRPr="00F45BF6">
        <w:rPr>
          <w:rFonts w:ascii="Times New Roman" w:hAnsi="Times New Roman" w:cs="Times New Roman"/>
          <w:i/>
          <w:sz w:val="28"/>
          <w:szCs w:val="28"/>
          <w:lang w:val="en-US"/>
        </w:rPr>
        <w:t xml:space="preserve"> nghiệp</w:t>
      </w:r>
      <w:r w:rsidRPr="00F45BF6">
        <w:rPr>
          <w:rFonts w:ascii="Times New Roman" w:hAnsi="Times New Roman" w:cs="Times New Roman"/>
          <w:i/>
          <w:sz w:val="28"/>
          <w:szCs w:val="28"/>
          <w:lang w:val="vi-VN"/>
        </w:rPr>
        <w:t>, lâm nghiệp và thủy sản</w:t>
      </w:r>
      <w:r w:rsidRPr="00F45BF6">
        <w:rPr>
          <w:rFonts w:ascii="Times New Roman" w:hAnsi="Times New Roman" w:cs="Times New Roman"/>
          <w:sz w:val="28"/>
          <w:szCs w:val="28"/>
          <w:lang w:val="vi-VN"/>
        </w:rPr>
        <w:t xml:space="preserve"> </w:t>
      </w:r>
      <w:r w:rsidRPr="006309D7">
        <w:rPr>
          <w:rFonts w:ascii="Times New Roman" w:hAnsi="Times New Roman" w:cs="Times New Roman"/>
          <w:sz w:val="28"/>
          <w:szCs w:val="28"/>
          <w:lang w:val="vi-VN"/>
        </w:rPr>
        <w:t>quý I/2025 tăng 1,74% so với quý trước và tăng 8,28% so với cùng kỳ năm 2024</w:t>
      </w:r>
      <w:r>
        <w:rPr>
          <w:rFonts w:ascii="Times New Roman" w:hAnsi="Times New Roman" w:cs="Times New Roman"/>
          <w:sz w:val="28"/>
          <w:szCs w:val="28"/>
          <w:lang w:val="en-US"/>
        </w:rPr>
        <w:t xml:space="preserve">, trong đó: </w:t>
      </w:r>
      <w:r w:rsidRPr="00F45BF6">
        <w:rPr>
          <w:rFonts w:ascii="Times New Roman" w:hAnsi="Times New Roman" w:cs="Times New Roman"/>
          <w:sz w:val="28"/>
          <w:szCs w:val="28"/>
          <w:lang w:val="nl-NL"/>
        </w:rPr>
        <w:t>C</w:t>
      </w:r>
      <w:r w:rsidRPr="00F45BF6">
        <w:rPr>
          <w:rFonts w:ascii="Times New Roman" w:hAnsi="Times New Roman" w:cs="Times New Roman"/>
          <w:sz w:val="28"/>
          <w:szCs w:val="28"/>
          <w:lang w:val="vi-VN"/>
        </w:rPr>
        <w:t>hỉ số giá sản xuất</w:t>
      </w:r>
      <w:r w:rsidRPr="00F45BF6">
        <w:rPr>
          <w:rFonts w:ascii="Times New Roman" w:hAnsi="Times New Roman" w:cs="Times New Roman"/>
          <w:sz w:val="28"/>
          <w:szCs w:val="28"/>
          <w:lang w:val="nl-NL"/>
        </w:rPr>
        <w:t xml:space="preserve"> sản phẩm nông nghiệp và dịch vụ có liên quan </w:t>
      </w:r>
      <w:r w:rsidRPr="006309D7">
        <w:rPr>
          <w:rFonts w:ascii="Times New Roman" w:hAnsi="Times New Roman" w:cs="Times New Roman"/>
          <w:sz w:val="28"/>
          <w:szCs w:val="28"/>
          <w:lang w:val="nl-NL"/>
        </w:rPr>
        <w:t>tăng 1,29% và tăng 9,79%</w:t>
      </w:r>
      <w:r w:rsidRPr="00F45BF6">
        <w:rPr>
          <w:rFonts w:ascii="Times New Roman" w:hAnsi="Times New Roman" w:cs="Times New Roman"/>
          <w:sz w:val="28"/>
          <w:szCs w:val="28"/>
          <w:lang w:val="nl-NL"/>
        </w:rPr>
        <w:t xml:space="preserve">; lâm nghiệp và dịch vụ có liên quan </w:t>
      </w:r>
      <w:r w:rsidRPr="006309D7">
        <w:rPr>
          <w:rFonts w:ascii="Times New Roman" w:hAnsi="Times New Roman" w:cs="Times New Roman"/>
          <w:sz w:val="28"/>
          <w:szCs w:val="28"/>
          <w:lang w:val="nl-NL"/>
        </w:rPr>
        <w:t>tăng 1,65% và tăng 3,96%</w:t>
      </w:r>
      <w:r w:rsidRPr="00F45BF6">
        <w:rPr>
          <w:rFonts w:ascii="Times New Roman" w:hAnsi="Times New Roman" w:cs="Times New Roman"/>
          <w:sz w:val="28"/>
          <w:szCs w:val="28"/>
          <w:lang w:val="nl-NL"/>
        </w:rPr>
        <w:t xml:space="preserve">; thủy sản khai thác, nuôi trồng </w:t>
      </w:r>
      <w:r w:rsidRPr="006309D7">
        <w:rPr>
          <w:rFonts w:ascii="Times New Roman" w:hAnsi="Times New Roman" w:cs="Times New Roman"/>
          <w:sz w:val="28"/>
          <w:szCs w:val="28"/>
          <w:lang w:val="nl-NL"/>
        </w:rPr>
        <w:t>tăng 3,17% và tăng 3,93%</w:t>
      </w:r>
      <w:r w:rsidRPr="00F45BF6">
        <w:rPr>
          <w:rFonts w:ascii="Times New Roman" w:hAnsi="Times New Roman" w:cs="Times New Roman"/>
          <w:sz w:val="28"/>
          <w:szCs w:val="28"/>
          <w:lang w:val="nl-NL"/>
        </w:rPr>
        <w:t xml:space="preserve">. </w:t>
      </w:r>
    </w:p>
    <w:p w14:paraId="3D2F1BDF" w14:textId="77777777" w:rsidR="008B1866" w:rsidRPr="00F45BF6" w:rsidRDefault="008B1866" w:rsidP="008B1866">
      <w:pPr>
        <w:spacing w:after="120" w:line="264" w:lineRule="auto"/>
        <w:ind w:firstLine="720"/>
        <w:jc w:val="both"/>
        <w:rPr>
          <w:rFonts w:ascii="Times New Roman" w:hAnsi="Times New Roman" w:cs="Times New Roman"/>
          <w:sz w:val="28"/>
          <w:szCs w:val="28"/>
          <w:lang w:val="nl-NL"/>
        </w:rPr>
      </w:pPr>
      <w:r w:rsidRPr="00F45BF6">
        <w:rPr>
          <w:rFonts w:ascii="Times New Roman" w:hAnsi="Times New Roman" w:cs="Times New Roman"/>
          <w:i/>
          <w:sz w:val="28"/>
          <w:szCs w:val="28"/>
          <w:lang w:val="vi-VN"/>
        </w:rPr>
        <w:t>Chỉ số giá sản xuất sản phẩm công nghiệp</w:t>
      </w:r>
      <w:r w:rsidRPr="00F45BF6">
        <w:rPr>
          <w:rFonts w:ascii="Times New Roman" w:hAnsi="Times New Roman" w:cs="Times New Roman"/>
          <w:sz w:val="28"/>
          <w:szCs w:val="28"/>
          <w:lang w:val="vi-VN"/>
        </w:rPr>
        <w:t xml:space="preserve"> </w:t>
      </w:r>
      <w:r w:rsidRPr="006309D7">
        <w:rPr>
          <w:rFonts w:ascii="Times New Roman" w:hAnsi="Times New Roman" w:cs="Times New Roman"/>
          <w:sz w:val="28"/>
          <w:szCs w:val="28"/>
          <w:lang w:val="vi-VN"/>
        </w:rPr>
        <w:t>quý I/2025 tăng 1,25% so với quý trước và tăng 2,24% so với cùng kỳ năm 2024</w:t>
      </w:r>
      <w:r w:rsidRPr="00F45BF6">
        <w:rPr>
          <w:rFonts w:ascii="Times New Roman" w:hAnsi="Times New Roman" w:cs="Times New Roman"/>
          <w:sz w:val="28"/>
          <w:szCs w:val="28"/>
          <w:lang w:val="nl-NL"/>
        </w:rPr>
        <w:t xml:space="preserve">, trong đó: Chỉ số giá sản xuất sản phẩm khai khoáng </w:t>
      </w:r>
      <w:r w:rsidRPr="006309D7">
        <w:rPr>
          <w:rFonts w:ascii="Times New Roman" w:hAnsi="Times New Roman" w:cs="Times New Roman"/>
          <w:sz w:val="28"/>
          <w:szCs w:val="28"/>
          <w:lang w:val="nl-NL"/>
        </w:rPr>
        <w:t>tăng 0,68% và tăng 0,07%</w:t>
      </w:r>
      <w:r w:rsidRPr="00F45BF6">
        <w:rPr>
          <w:rFonts w:ascii="Times New Roman" w:hAnsi="Times New Roman" w:cs="Times New Roman"/>
          <w:sz w:val="28"/>
          <w:szCs w:val="28"/>
          <w:lang w:val="nl-NL"/>
        </w:rPr>
        <w:t xml:space="preserve">; sản phẩm công nghiệp chế biến, chế tạo </w:t>
      </w:r>
      <w:r w:rsidRPr="006309D7">
        <w:rPr>
          <w:rFonts w:ascii="Times New Roman" w:hAnsi="Times New Roman" w:cs="Times New Roman"/>
          <w:sz w:val="28"/>
          <w:szCs w:val="28"/>
          <w:lang w:val="nl-NL"/>
        </w:rPr>
        <w:t>tăng 1,16% và tăng 2,01%</w:t>
      </w:r>
      <w:r w:rsidRPr="00F45BF6">
        <w:rPr>
          <w:rFonts w:ascii="Times New Roman" w:hAnsi="Times New Roman" w:cs="Times New Roman"/>
          <w:sz w:val="28"/>
          <w:szCs w:val="28"/>
          <w:lang w:val="nl-NL"/>
        </w:rPr>
        <w:t xml:space="preserve">; điện, khí đốt, nước nóng, hơi nước và điều hòa không khí </w:t>
      </w:r>
      <w:r w:rsidRPr="006309D7">
        <w:rPr>
          <w:rFonts w:ascii="Times New Roman" w:hAnsi="Times New Roman" w:cs="Times New Roman"/>
          <w:sz w:val="28"/>
          <w:szCs w:val="28"/>
          <w:lang w:val="nl-NL"/>
        </w:rPr>
        <w:t>tăng 4,25% và tăng 10,71%</w:t>
      </w:r>
      <w:r w:rsidRPr="00F45BF6">
        <w:rPr>
          <w:rFonts w:ascii="Times New Roman" w:hAnsi="Times New Roman" w:cs="Times New Roman"/>
          <w:sz w:val="28"/>
          <w:szCs w:val="28"/>
          <w:lang w:val="nl-NL"/>
        </w:rPr>
        <w:t xml:space="preserve">; nước tự nhiên khai thác, dịch vụ quản lý và xử lý rác thải, nước thải </w:t>
      </w:r>
      <w:r w:rsidRPr="006309D7">
        <w:rPr>
          <w:rFonts w:ascii="Times New Roman" w:hAnsi="Times New Roman" w:cs="Times New Roman"/>
          <w:sz w:val="28"/>
          <w:szCs w:val="28"/>
          <w:lang w:val="nl-NL"/>
        </w:rPr>
        <w:t>tăng 0,64% và tăng 2,47%</w:t>
      </w:r>
      <w:r w:rsidRPr="00F45BF6">
        <w:rPr>
          <w:rFonts w:ascii="Times New Roman" w:hAnsi="Times New Roman" w:cs="Times New Roman"/>
          <w:sz w:val="28"/>
          <w:szCs w:val="28"/>
          <w:lang w:val="nl-NL"/>
        </w:rPr>
        <w:t>.</w:t>
      </w:r>
    </w:p>
    <w:p w14:paraId="534D0F0E" w14:textId="77777777" w:rsidR="008B1866" w:rsidRDefault="008B1866" w:rsidP="008B1866">
      <w:pPr>
        <w:spacing w:after="120" w:line="264" w:lineRule="auto"/>
        <w:ind w:firstLine="720"/>
        <w:jc w:val="both"/>
        <w:rPr>
          <w:rFonts w:ascii="Times New Roman" w:hAnsi="Times New Roman" w:cs="Times New Roman"/>
          <w:spacing w:val="2"/>
          <w:sz w:val="28"/>
          <w:szCs w:val="28"/>
        </w:rPr>
      </w:pPr>
      <w:r w:rsidRPr="00F45BF6">
        <w:rPr>
          <w:rFonts w:ascii="Times New Roman" w:hAnsi="Times New Roman" w:cs="Times New Roman"/>
          <w:i/>
          <w:spacing w:val="2"/>
          <w:sz w:val="28"/>
          <w:szCs w:val="28"/>
        </w:rPr>
        <w:t>Chỉ số giá sản xuất dịch vụ</w:t>
      </w:r>
      <w:r w:rsidRPr="00F45BF6">
        <w:rPr>
          <w:rFonts w:ascii="Times New Roman" w:hAnsi="Times New Roman" w:cs="Times New Roman"/>
          <w:spacing w:val="2"/>
          <w:sz w:val="28"/>
          <w:szCs w:val="28"/>
        </w:rPr>
        <w:t xml:space="preserve"> quý I/202</w:t>
      </w:r>
      <w:r>
        <w:rPr>
          <w:rFonts w:ascii="Times New Roman" w:hAnsi="Times New Roman" w:cs="Times New Roman"/>
          <w:spacing w:val="2"/>
          <w:sz w:val="28"/>
          <w:szCs w:val="28"/>
        </w:rPr>
        <w:t>5</w:t>
      </w:r>
      <w:r w:rsidRPr="00F45BF6">
        <w:rPr>
          <w:rFonts w:ascii="Times New Roman" w:hAnsi="Times New Roman" w:cs="Times New Roman"/>
          <w:spacing w:val="2"/>
          <w:sz w:val="28"/>
          <w:szCs w:val="28"/>
        </w:rPr>
        <w:t xml:space="preserve"> </w:t>
      </w:r>
      <w:r w:rsidRPr="006309D7">
        <w:rPr>
          <w:rFonts w:ascii="Times New Roman" w:hAnsi="Times New Roman" w:cs="Times New Roman"/>
          <w:spacing w:val="2"/>
          <w:sz w:val="28"/>
          <w:szCs w:val="28"/>
        </w:rPr>
        <w:t>tăng 2,91% so với quý trước và tăng 4,74% so với cùng kỳ năm 2024</w:t>
      </w:r>
      <w:r w:rsidRPr="00F45BF6">
        <w:rPr>
          <w:rFonts w:ascii="Times New Roman" w:hAnsi="Times New Roman" w:cs="Times New Roman"/>
          <w:spacing w:val="2"/>
          <w:sz w:val="28"/>
          <w:szCs w:val="28"/>
        </w:rPr>
        <w:t xml:space="preserve">, trong đó: </w:t>
      </w:r>
      <w:r>
        <w:rPr>
          <w:rFonts w:ascii="Times New Roman" w:hAnsi="Times New Roman" w:cs="Times New Roman"/>
          <w:spacing w:val="2"/>
          <w:sz w:val="28"/>
          <w:szCs w:val="28"/>
        </w:rPr>
        <w:t>D</w:t>
      </w:r>
      <w:r w:rsidRPr="006309D7">
        <w:rPr>
          <w:rFonts w:ascii="Times New Roman" w:hAnsi="Times New Roman" w:cs="Times New Roman"/>
          <w:spacing w:val="2"/>
          <w:sz w:val="28"/>
          <w:szCs w:val="28"/>
        </w:rPr>
        <w:t xml:space="preserve">ịch vụ vận tải, kho bãi tăng 3,03% và tăng 6,22%; dịch vụ lưu trú và ăn uống tăng 1,53% và tăng 4,28%; </w:t>
      </w:r>
      <w:r>
        <w:rPr>
          <w:rFonts w:ascii="Times New Roman" w:hAnsi="Times New Roman" w:cs="Times New Roman"/>
          <w:spacing w:val="2"/>
          <w:sz w:val="28"/>
          <w:szCs w:val="28"/>
        </w:rPr>
        <w:t>thông tin và truyền thông tăng 0,5% và tăng 0,24%</w:t>
      </w:r>
      <w:r w:rsidRPr="006309D7">
        <w:rPr>
          <w:rFonts w:ascii="Times New Roman" w:hAnsi="Times New Roman" w:cs="Times New Roman"/>
          <w:spacing w:val="2"/>
          <w:sz w:val="28"/>
          <w:szCs w:val="28"/>
        </w:rPr>
        <w:t xml:space="preserve">; </w:t>
      </w:r>
      <w:r>
        <w:rPr>
          <w:rFonts w:ascii="Times New Roman" w:hAnsi="Times New Roman" w:cs="Times New Roman"/>
          <w:spacing w:val="2"/>
          <w:sz w:val="28"/>
          <w:szCs w:val="28"/>
        </w:rPr>
        <w:t>y tế và hoạt động trợ giúp xã hội tăng 15,11% và tăng 19,61%</w:t>
      </w:r>
      <w:r w:rsidRPr="006309D7">
        <w:rPr>
          <w:rFonts w:ascii="Times New Roman" w:hAnsi="Times New Roman" w:cs="Times New Roman"/>
          <w:spacing w:val="2"/>
          <w:sz w:val="28"/>
          <w:szCs w:val="28"/>
        </w:rPr>
        <w:t xml:space="preserve">; </w:t>
      </w:r>
      <w:r>
        <w:rPr>
          <w:rFonts w:ascii="Times New Roman" w:hAnsi="Times New Roman" w:cs="Times New Roman"/>
          <w:spacing w:val="2"/>
          <w:sz w:val="28"/>
          <w:szCs w:val="28"/>
        </w:rPr>
        <w:t>nghệ thuật vui chơi giải trí tăng 0,24% và tăng 0,67%</w:t>
      </w:r>
      <w:r w:rsidRPr="006309D7">
        <w:rPr>
          <w:rFonts w:ascii="Times New Roman" w:hAnsi="Times New Roman" w:cs="Times New Roman"/>
          <w:spacing w:val="2"/>
          <w:sz w:val="28"/>
          <w:szCs w:val="28"/>
        </w:rPr>
        <w:t>.</w:t>
      </w:r>
    </w:p>
    <w:p w14:paraId="4E476C25" w14:textId="494C8341" w:rsidR="008B1866" w:rsidRDefault="008B1866" w:rsidP="008B1866">
      <w:pPr>
        <w:spacing w:after="120" w:line="264" w:lineRule="auto"/>
        <w:ind w:firstLine="720"/>
        <w:jc w:val="both"/>
        <w:rPr>
          <w:rFonts w:ascii="Times New Roman" w:hAnsi="Times New Roman" w:cs="Times New Roman"/>
          <w:spacing w:val="-2"/>
          <w:sz w:val="28"/>
          <w:szCs w:val="28"/>
          <w:lang w:val="de-DE"/>
        </w:rPr>
      </w:pPr>
      <w:r w:rsidRPr="00F45BF6">
        <w:rPr>
          <w:rFonts w:ascii="Times New Roman" w:hAnsi="Times New Roman" w:cs="Times New Roman"/>
          <w:i/>
          <w:spacing w:val="-2"/>
          <w:sz w:val="28"/>
          <w:szCs w:val="28"/>
          <w:lang w:val="de-DE"/>
        </w:rPr>
        <w:t xml:space="preserve">Chỉ số giá nguyên liệu, nhiên liệu, vật liệu dùng cho sản xuất </w:t>
      </w:r>
      <w:r w:rsidRPr="004D67FA">
        <w:rPr>
          <w:rFonts w:ascii="Times New Roman" w:hAnsi="Times New Roman" w:cs="Times New Roman"/>
          <w:spacing w:val="-2"/>
          <w:sz w:val="28"/>
          <w:szCs w:val="28"/>
          <w:lang w:val="de-DE"/>
        </w:rPr>
        <w:t>quý I/2025 tăng 2,76% so với quý trước và tăng 4,93% so với cùng kỳ năm 2024</w:t>
      </w:r>
      <w:r w:rsidRPr="00F45BF6">
        <w:rPr>
          <w:rFonts w:ascii="Times New Roman" w:hAnsi="Times New Roman" w:cs="Times New Roman"/>
          <w:spacing w:val="-2"/>
          <w:sz w:val="28"/>
          <w:szCs w:val="28"/>
          <w:lang w:val="de-DE"/>
        </w:rPr>
        <w:t xml:space="preserve">, trong đó: </w:t>
      </w:r>
      <w:r>
        <w:rPr>
          <w:rFonts w:ascii="Times New Roman" w:hAnsi="Times New Roman" w:cs="Times New Roman"/>
          <w:spacing w:val="-2"/>
          <w:sz w:val="28"/>
          <w:szCs w:val="28"/>
          <w:lang w:val="de-DE"/>
        </w:rPr>
        <w:t>C</w:t>
      </w:r>
      <w:r w:rsidRPr="004D67FA">
        <w:rPr>
          <w:rFonts w:ascii="Times New Roman" w:hAnsi="Times New Roman" w:cs="Times New Roman"/>
          <w:spacing w:val="-2"/>
          <w:sz w:val="28"/>
          <w:szCs w:val="28"/>
          <w:lang w:val="de-DE"/>
        </w:rPr>
        <w:t xml:space="preserve">hỉ số giá nguyên </w:t>
      </w:r>
      <w:r>
        <w:rPr>
          <w:rFonts w:ascii="Times New Roman" w:hAnsi="Times New Roman" w:cs="Times New Roman"/>
          <w:spacing w:val="-2"/>
          <w:sz w:val="28"/>
          <w:szCs w:val="28"/>
          <w:lang w:val="de-DE"/>
        </w:rPr>
        <w:t xml:space="preserve">liệu, </w:t>
      </w:r>
      <w:r w:rsidRPr="004D67FA">
        <w:rPr>
          <w:rFonts w:ascii="Times New Roman" w:hAnsi="Times New Roman" w:cs="Times New Roman"/>
          <w:spacing w:val="-2"/>
          <w:sz w:val="28"/>
          <w:szCs w:val="28"/>
          <w:lang w:val="de-DE"/>
        </w:rPr>
        <w:t xml:space="preserve">nhiên </w:t>
      </w:r>
      <w:r>
        <w:rPr>
          <w:rFonts w:ascii="Times New Roman" w:hAnsi="Times New Roman" w:cs="Times New Roman"/>
          <w:spacing w:val="-2"/>
          <w:sz w:val="28"/>
          <w:szCs w:val="28"/>
          <w:lang w:val="de-DE"/>
        </w:rPr>
        <w:t xml:space="preserve">liệu, </w:t>
      </w:r>
      <w:r w:rsidRPr="004D67FA">
        <w:rPr>
          <w:rFonts w:ascii="Times New Roman" w:hAnsi="Times New Roman" w:cs="Times New Roman"/>
          <w:spacing w:val="-2"/>
          <w:sz w:val="28"/>
          <w:szCs w:val="28"/>
          <w:lang w:val="de-DE"/>
        </w:rPr>
        <w:t>vật liệu dùng cho sản xuất nông nghiệp, lâm nghiệp và thủy sản tăng 1,17% và tăng 1,9%; chỉ số giá nguyên</w:t>
      </w:r>
      <w:r w:rsidR="00B6153B">
        <w:rPr>
          <w:rFonts w:ascii="Times New Roman" w:hAnsi="Times New Roman" w:cs="Times New Roman"/>
          <w:spacing w:val="-2"/>
          <w:sz w:val="28"/>
          <w:szCs w:val="28"/>
          <w:lang w:val="de-DE"/>
        </w:rPr>
        <w:t>,</w:t>
      </w:r>
      <w:r w:rsidRPr="004D67FA">
        <w:rPr>
          <w:rFonts w:ascii="Times New Roman" w:hAnsi="Times New Roman" w:cs="Times New Roman"/>
          <w:spacing w:val="-2"/>
          <w:sz w:val="28"/>
          <w:szCs w:val="28"/>
          <w:lang w:val="de-DE"/>
        </w:rPr>
        <w:t xml:space="preserve"> nhiên vật liệu dùng cho sản xuất công nghiệp chế biến, chế tạo tăng 2,92% và tăng 5,28%; chỉ số giá nguyên nhiên vật liệu dùng cho xây dựng tăng 0,71% và tăng 1,1%.</w:t>
      </w:r>
    </w:p>
    <w:p w14:paraId="250C9C0A" w14:textId="42D0820F" w:rsidR="008B1866" w:rsidRPr="00F45BF6" w:rsidRDefault="008B1866" w:rsidP="008B1866">
      <w:pPr>
        <w:spacing w:after="120" w:line="264" w:lineRule="auto"/>
        <w:ind w:firstLine="720"/>
        <w:jc w:val="both"/>
        <w:rPr>
          <w:rFonts w:ascii="Times New Roman" w:eastAsiaTheme="minorHAnsi" w:hAnsi="Times New Roman" w:cs="Times New Roman"/>
          <w:b/>
          <w:i/>
          <w:sz w:val="28"/>
          <w:szCs w:val="28"/>
          <w:lang w:val="de-DE"/>
        </w:rPr>
      </w:pPr>
      <w:r w:rsidRPr="00F45BF6">
        <w:rPr>
          <w:rFonts w:ascii="Times New Roman" w:hAnsi="Times New Roman" w:cs="Times New Roman"/>
          <w:b/>
          <w:i/>
          <w:sz w:val="28"/>
          <w:szCs w:val="28"/>
          <w:lang w:val="de-DE"/>
        </w:rPr>
        <w:t>d) Chỉ số giá xuất, nhập khẩu hàng hóa</w:t>
      </w:r>
    </w:p>
    <w:p w14:paraId="6FCAE1E1" w14:textId="7B1DF4E5" w:rsidR="008B1866" w:rsidRPr="00F45BF6" w:rsidRDefault="00C5718D" w:rsidP="008B1866">
      <w:pPr>
        <w:tabs>
          <w:tab w:val="left" w:pos="720"/>
        </w:tabs>
        <w:spacing w:before="120" w:after="0" w:line="240" w:lineRule="auto"/>
        <w:ind w:right="142"/>
        <w:jc w:val="center"/>
        <w:rPr>
          <w:rFonts w:ascii="Arial" w:hAnsi="Arial" w:cs="Arial"/>
          <w:b/>
          <w:sz w:val="24"/>
          <w:szCs w:val="24"/>
          <w:lang w:val="nl-NL"/>
        </w:rPr>
      </w:pPr>
      <w:r>
        <w:rPr>
          <w:rFonts w:ascii="Arial" w:hAnsi="Arial" w:cs="Arial"/>
          <w:b/>
          <w:sz w:val="24"/>
          <w:szCs w:val="24"/>
          <w:lang w:val="nl-NL"/>
        </w:rPr>
        <w:t xml:space="preserve">Hình </w:t>
      </w:r>
      <w:r w:rsidR="00D90FCE">
        <w:rPr>
          <w:rFonts w:ascii="Arial" w:hAnsi="Arial" w:cs="Arial"/>
          <w:b/>
          <w:sz w:val="24"/>
          <w:szCs w:val="24"/>
          <w:lang w:val="nl-NL"/>
        </w:rPr>
        <w:t>20</w:t>
      </w:r>
      <w:r w:rsidR="008B1866" w:rsidRPr="00F45BF6">
        <w:rPr>
          <w:rFonts w:ascii="Arial" w:hAnsi="Arial" w:cs="Arial"/>
          <w:b/>
          <w:sz w:val="24"/>
          <w:szCs w:val="24"/>
          <w:lang w:val="nl-NL"/>
        </w:rPr>
        <w:t>. Chỉ số giá xuất khẩu hàng hóa, chỉ số giá nhập khẩu hàng hóa</w:t>
      </w:r>
    </w:p>
    <w:p w14:paraId="5548620F" w14:textId="77777777" w:rsidR="008B1866" w:rsidRPr="00F45BF6" w:rsidRDefault="008B1866" w:rsidP="008B1866">
      <w:pPr>
        <w:tabs>
          <w:tab w:val="left" w:pos="720"/>
        </w:tabs>
        <w:spacing w:after="0" w:line="240" w:lineRule="auto"/>
        <w:ind w:right="142"/>
        <w:jc w:val="center"/>
        <w:rPr>
          <w:rFonts w:ascii="Arial" w:hAnsi="Arial" w:cs="Arial"/>
          <w:b/>
          <w:sz w:val="24"/>
          <w:szCs w:val="24"/>
          <w:lang w:val="nl-NL"/>
        </w:rPr>
      </w:pPr>
      <w:r w:rsidRPr="00F45BF6">
        <w:rPr>
          <w:rFonts w:ascii="Arial" w:hAnsi="Arial" w:cs="Arial"/>
          <w:b/>
          <w:sz w:val="24"/>
          <w:szCs w:val="24"/>
          <w:lang w:val="nl-NL"/>
        </w:rPr>
        <w:t>và tỷ giá thương mại hàng hóa quý I so với cùng kỳ năm trước</w:t>
      </w:r>
    </w:p>
    <w:p w14:paraId="54E6B3E3" w14:textId="77777777" w:rsidR="008B1866" w:rsidRDefault="008B1866" w:rsidP="008B1866">
      <w:pPr>
        <w:tabs>
          <w:tab w:val="left" w:pos="720"/>
        </w:tabs>
        <w:spacing w:after="0" w:line="240" w:lineRule="auto"/>
        <w:ind w:right="142"/>
        <w:jc w:val="center"/>
        <w:rPr>
          <w:rFonts w:ascii="Arial" w:hAnsi="Arial" w:cs="Arial"/>
          <w:b/>
          <w:sz w:val="24"/>
          <w:szCs w:val="24"/>
          <w:lang w:val="nl-NL"/>
        </w:rPr>
      </w:pPr>
      <w:r w:rsidRPr="00F45BF6">
        <w:rPr>
          <w:rFonts w:ascii="Arial" w:hAnsi="Arial" w:cs="Arial"/>
          <w:b/>
          <w:sz w:val="24"/>
          <w:szCs w:val="24"/>
          <w:lang w:val="nl-NL"/>
        </w:rPr>
        <w:t>các năm 202</w:t>
      </w:r>
      <w:r>
        <w:rPr>
          <w:rFonts w:ascii="Arial" w:hAnsi="Arial" w:cs="Arial"/>
          <w:b/>
          <w:sz w:val="24"/>
          <w:szCs w:val="24"/>
          <w:lang w:val="nl-NL"/>
        </w:rPr>
        <w:t>1</w:t>
      </w:r>
      <w:r w:rsidRPr="00F45BF6">
        <w:rPr>
          <w:rFonts w:ascii="Arial" w:hAnsi="Arial" w:cs="Arial"/>
          <w:b/>
          <w:sz w:val="24"/>
          <w:szCs w:val="24"/>
          <w:lang w:val="nl-NL"/>
        </w:rPr>
        <w:t>-202</w:t>
      </w:r>
      <w:r>
        <w:rPr>
          <w:rFonts w:ascii="Arial" w:hAnsi="Arial" w:cs="Arial"/>
          <w:b/>
          <w:sz w:val="24"/>
          <w:szCs w:val="24"/>
          <w:lang w:val="nl-NL"/>
        </w:rPr>
        <w:t>5</w:t>
      </w:r>
      <w:r w:rsidRPr="00F45BF6">
        <w:rPr>
          <w:rFonts w:ascii="Arial" w:hAnsi="Arial" w:cs="Arial"/>
          <w:b/>
          <w:sz w:val="24"/>
          <w:szCs w:val="24"/>
          <w:lang w:val="nl-NL"/>
        </w:rPr>
        <w:t xml:space="preserve"> (%)</w:t>
      </w:r>
    </w:p>
    <w:p w14:paraId="318FEE85" w14:textId="77777777" w:rsidR="008B1866" w:rsidRPr="00F45BF6" w:rsidRDefault="008B1866" w:rsidP="008B1866">
      <w:pPr>
        <w:tabs>
          <w:tab w:val="left" w:pos="720"/>
        </w:tabs>
        <w:spacing w:after="0" w:line="240" w:lineRule="auto"/>
        <w:ind w:right="142"/>
        <w:jc w:val="center"/>
        <w:rPr>
          <w:rFonts w:ascii="Arial" w:hAnsi="Arial" w:cs="Arial"/>
          <w:b/>
          <w:sz w:val="24"/>
          <w:szCs w:val="24"/>
          <w:lang w:val="nl-NL"/>
        </w:rPr>
      </w:pPr>
      <w:r>
        <w:rPr>
          <w:noProof/>
          <w:lang w:val="en-US"/>
          <w14:ligatures w14:val="standardContextual"/>
        </w:rPr>
        <w:drawing>
          <wp:inline distT="0" distB="0" distL="0" distR="0" wp14:anchorId="4C3E88FA" wp14:editId="7BCC5682">
            <wp:extent cx="5354727" cy="2735885"/>
            <wp:effectExtent l="0" t="0" r="17780" b="7620"/>
            <wp:docPr id="1401265811" name="Chart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13210DAC" w14:textId="77777777" w:rsidR="008B1866" w:rsidRPr="00F45BF6" w:rsidRDefault="008B1866" w:rsidP="00C5718D">
      <w:pPr>
        <w:tabs>
          <w:tab w:val="left" w:pos="567"/>
        </w:tabs>
        <w:spacing w:before="160" w:after="120" w:line="264" w:lineRule="auto"/>
        <w:ind w:firstLine="720"/>
        <w:jc w:val="both"/>
        <w:rPr>
          <w:rFonts w:ascii="Times New Roman" w:hAnsi="Times New Roman" w:cs="Times New Roman"/>
          <w:i/>
          <w:sz w:val="28"/>
          <w:szCs w:val="28"/>
          <w:lang w:val="pt-BR"/>
        </w:rPr>
      </w:pPr>
      <w:r w:rsidRPr="00F45BF6">
        <w:rPr>
          <w:rFonts w:ascii="Times New Roman" w:hAnsi="Times New Roman" w:cs="Times New Roman"/>
          <w:i/>
          <w:sz w:val="28"/>
          <w:szCs w:val="28"/>
          <w:lang w:val="pt-BR"/>
        </w:rPr>
        <w:lastRenderedPageBreak/>
        <w:t xml:space="preserve">Chỉ số giá xuất khẩu hàng hóa </w:t>
      </w:r>
      <w:r w:rsidRPr="004D67FA">
        <w:rPr>
          <w:rFonts w:ascii="Times New Roman" w:hAnsi="Times New Roman" w:cs="Times New Roman"/>
          <w:sz w:val="28"/>
          <w:szCs w:val="28"/>
          <w:lang w:val="pt-BR"/>
        </w:rPr>
        <w:t>quý I/2025 tăng 0,22% so với quý trước và tăng 6,61% so với cùng kỳ năm 2024</w:t>
      </w:r>
      <w:r>
        <w:rPr>
          <w:rFonts w:ascii="Times New Roman" w:hAnsi="Times New Roman" w:cs="Times New Roman"/>
          <w:sz w:val="28"/>
          <w:szCs w:val="28"/>
          <w:lang w:val="pt-BR"/>
        </w:rPr>
        <w:t>,</w:t>
      </w:r>
      <w:r w:rsidRPr="004D67FA">
        <w:rPr>
          <w:rFonts w:ascii="Times New Roman" w:hAnsi="Times New Roman" w:cs="Times New Roman"/>
          <w:sz w:val="28"/>
          <w:szCs w:val="28"/>
          <w:lang w:val="pt-BR"/>
        </w:rPr>
        <w:t xml:space="preserve"> </w:t>
      </w:r>
      <w:r>
        <w:rPr>
          <w:rFonts w:ascii="Times New Roman" w:hAnsi="Times New Roman" w:cs="Times New Roman"/>
          <w:sz w:val="28"/>
          <w:szCs w:val="28"/>
          <w:lang w:val="pt-BR"/>
        </w:rPr>
        <w:t>t</w:t>
      </w:r>
      <w:r w:rsidRPr="004D67FA">
        <w:rPr>
          <w:rFonts w:ascii="Times New Roman" w:hAnsi="Times New Roman" w:cs="Times New Roman"/>
          <w:sz w:val="28"/>
          <w:szCs w:val="28"/>
          <w:lang w:val="pt-BR"/>
        </w:rPr>
        <w:t>rong đó</w:t>
      </w:r>
      <w:r>
        <w:rPr>
          <w:rFonts w:ascii="Times New Roman" w:hAnsi="Times New Roman" w:cs="Times New Roman"/>
          <w:sz w:val="28"/>
          <w:szCs w:val="28"/>
          <w:lang w:val="pt-BR"/>
        </w:rPr>
        <w:t>:</w:t>
      </w:r>
      <w:r w:rsidRPr="004D67FA">
        <w:rPr>
          <w:rFonts w:ascii="Times New Roman" w:hAnsi="Times New Roman" w:cs="Times New Roman"/>
          <w:sz w:val="28"/>
          <w:szCs w:val="28"/>
          <w:lang w:val="pt-BR"/>
        </w:rPr>
        <w:t xml:space="preserve"> </w:t>
      </w:r>
      <w:r>
        <w:rPr>
          <w:rFonts w:ascii="Times New Roman" w:hAnsi="Times New Roman" w:cs="Times New Roman"/>
          <w:sz w:val="28"/>
          <w:szCs w:val="28"/>
          <w:lang w:val="pt-BR"/>
        </w:rPr>
        <w:t>C</w:t>
      </w:r>
      <w:r w:rsidRPr="004D67FA">
        <w:rPr>
          <w:rFonts w:ascii="Times New Roman" w:hAnsi="Times New Roman" w:cs="Times New Roman"/>
          <w:sz w:val="28"/>
          <w:szCs w:val="28"/>
          <w:lang w:val="pt-BR"/>
        </w:rPr>
        <w:t xml:space="preserve">hỉ số giá </w:t>
      </w:r>
      <w:r>
        <w:rPr>
          <w:rFonts w:ascii="Times New Roman" w:hAnsi="Times New Roman" w:cs="Times New Roman"/>
          <w:sz w:val="28"/>
          <w:szCs w:val="28"/>
          <w:lang w:val="vi-VN"/>
        </w:rPr>
        <w:t>xuất khẩu</w:t>
      </w:r>
      <w:r w:rsidRPr="004D67FA">
        <w:rPr>
          <w:rFonts w:ascii="Times New Roman" w:hAnsi="Times New Roman" w:cs="Times New Roman"/>
          <w:sz w:val="28"/>
          <w:szCs w:val="28"/>
          <w:lang w:val="pt-BR"/>
        </w:rPr>
        <w:t xml:space="preserve"> nhóm nông sản, thực phẩm tăng 1,38% và tăng 19,2%; nhóm nhiên liệu giảm 3,1% và giảm 9</w:t>
      </w:r>
      <w:r>
        <w:rPr>
          <w:rFonts w:ascii="Times New Roman" w:hAnsi="Times New Roman" w:cs="Times New Roman"/>
          <w:sz w:val="28"/>
          <w:szCs w:val="28"/>
          <w:lang w:val="pt-BR"/>
        </w:rPr>
        <w:t>,0</w:t>
      </w:r>
      <w:r w:rsidRPr="004D67FA">
        <w:rPr>
          <w:rFonts w:ascii="Times New Roman" w:hAnsi="Times New Roman" w:cs="Times New Roman"/>
          <w:sz w:val="28"/>
          <w:szCs w:val="28"/>
          <w:lang w:val="pt-BR"/>
        </w:rPr>
        <w:t>%; nhóm hàng hóa chế biến, chế tạo khác tăng 0,15% và tăng 5,48%.</w:t>
      </w:r>
    </w:p>
    <w:p w14:paraId="76162F10" w14:textId="77777777" w:rsidR="008B1866" w:rsidRPr="004D67FA" w:rsidRDefault="008B1866" w:rsidP="00C5718D">
      <w:pPr>
        <w:pStyle w:val="NormalWeb"/>
        <w:tabs>
          <w:tab w:val="left" w:pos="0"/>
          <w:tab w:val="left" w:pos="284"/>
          <w:tab w:val="left" w:pos="360"/>
          <w:tab w:val="left" w:pos="425"/>
          <w:tab w:val="left" w:pos="900"/>
        </w:tabs>
        <w:spacing w:before="160" w:beforeAutospacing="0" w:after="120" w:afterAutospacing="0" w:line="264" w:lineRule="auto"/>
        <w:ind w:firstLine="720"/>
        <w:jc w:val="both"/>
        <w:rPr>
          <w:rFonts w:ascii="Times New Roman" w:hAnsi="Times New Roman" w:cs="Times New Roman"/>
          <w:iCs/>
          <w:sz w:val="28"/>
          <w:szCs w:val="28"/>
          <w:lang w:val="pt-BR"/>
        </w:rPr>
      </w:pPr>
      <w:r w:rsidRPr="00F45BF6">
        <w:rPr>
          <w:rFonts w:ascii="Times New Roman" w:hAnsi="Times New Roman" w:cs="Times New Roman"/>
          <w:i/>
          <w:sz w:val="28"/>
          <w:szCs w:val="28"/>
          <w:lang w:val="pt-BR"/>
        </w:rPr>
        <w:t xml:space="preserve">Chỉ số giá nhập khẩu hàng hóa </w:t>
      </w:r>
      <w:r w:rsidRPr="004D67FA">
        <w:rPr>
          <w:rFonts w:ascii="Times New Roman" w:hAnsi="Times New Roman" w:cs="Times New Roman"/>
          <w:iCs/>
          <w:sz w:val="28"/>
          <w:szCs w:val="28"/>
          <w:lang w:val="pt-BR"/>
        </w:rPr>
        <w:t>quý I/2025 giảm 0,25% so với quý trước và giảm 1,07% so với cùng kỳ năm trước</w:t>
      </w:r>
      <w:r>
        <w:rPr>
          <w:rFonts w:ascii="Times New Roman" w:hAnsi="Times New Roman" w:cs="Times New Roman"/>
          <w:iCs/>
          <w:sz w:val="28"/>
          <w:szCs w:val="28"/>
          <w:lang w:val="pt-BR"/>
        </w:rPr>
        <w:t>,</w:t>
      </w:r>
      <w:r w:rsidRPr="004D67FA">
        <w:rPr>
          <w:rFonts w:ascii="Times New Roman" w:hAnsi="Times New Roman" w:cs="Times New Roman"/>
          <w:iCs/>
          <w:sz w:val="28"/>
          <w:szCs w:val="28"/>
          <w:lang w:val="pt-BR"/>
        </w:rPr>
        <w:t xml:space="preserve"> </w:t>
      </w:r>
      <w:r>
        <w:rPr>
          <w:rFonts w:ascii="Times New Roman" w:hAnsi="Times New Roman" w:cs="Times New Roman"/>
          <w:iCs/>
          <w:sz w:val="28"/>
          <w:szCs w:val="28"/>
          <w:lang w:val="pt-BR"/>
        </w:rPr>
        <w:t>t</w:t>
      </w:r>
      <w:r w:rsidRPr="004D67FA">
        <w:rPr>
          <w:rFonts w:ascii="Times New Roman" w:hAnsi="Times New Roman" w:cs="Times New Roman"/>
          <w:iCs/>
          <w:sz w:val="28"/>
          <w:szCs w:val="28"/>
          <w:lang w:val="pt-BR"/>
        </w:rPr>
        <w:t>rong đó</w:t>
      </w:r>
      <w:r>
        <w:rPr>
          <w:rFonts w:ascii="Times New Roman" w:hAnsi="Times New Roman" w:cs="Times New Roman"/>
          <w:iCs/>
          <w:sz w:val="28"/>
          <w:szCs w:val="28"/>
          <w:lang w:val="pt-BR"/>
        </w:rPr>
        <w:t>: C</w:t>
      </w:r>
      <w:r w:rsidRPr="004D67FA">
        <w:rPr>
          <w:rFonts w:ascii="Times New Roman" w:hAnsi="Times New Roman" w:cs="Times New Roman"/>
          <w:iCs/>
          <w:sz w:val="28"/>
          <w:szCs w:val="28"/>
          <w:lang w:val="pt-BR"/>
        </w:rPr>
        <w:t xml:space="preserve">hỉ số giá </w:t>
      </w:r>
      <w:r>
        <w:rPr>
          <w:rFonts w:ascii="Times New Roman" w:hAnsi="Times New Roman" w:cs="Times New Roman"/>
          <w:iCs/>
          <w:sz w:val="28"/>
          <w:szCs w:val="28"/>
          <w:lang w:val="vi-VN"/>
        </w:rPr>
        <w:t>nhập khẩu</w:t>
      </w:r>
      <w:r w:rsidRPr="004D67FA">
        <w:rPr>
          <w:rFonts w:ascii="Times New Roman" w:hAnsi="Times New Roman" w:cs="Times New Roman"/>
          <w:iCs/>
          <w:sz w:val="28"/>
          <w:szCs w:val="28"/>
          <w:lang w:val="pt-BR"/>
        </w:rPr>
        <w:t xml:space="preserve"> nhóm nông sản, thực phẩm tăng 1,96% và tăng 4,2%; nhóm nhiên liệu giảm 1,29% và giảm 6,28%; nhóm hàng hóa chế biến, chế tạo khác giảm 0,26% và giảm 0,89%.</w:t>
      </w:r>
    </w:p>
    <w:p w14:paraId="4C185FC3" w14:textId="77777777" w:rsidR="008B1866" w:rsidRPr="008635E4" w:rsidRDefault="008B1866" w:rsidP="00C5718D">
      <w:pPr>
        <w:pStyle w:val="BodyText2"/>
        <w:tabs>
          <w:tab w:val="left" w:pos="0"/>
          <w:tab w:val="left" w:pos="284"/>
          <w:tab w:val="left" w:pos="360"/>
          <w:tab w:val="left" w:pos="425"/>
          <w:tab w:val="left" w:pos="900"/>
        </w:tabs>
        <w:spacing w:before="160" w:line="264" w:lineRule="auto"/>
        <w:ind w:firstLine="720"/>
        <w:jc w:val="both"/>
        <w:rPr>
          <w:rFonts w:ascii="Times New Roman" w:hAnsi="Times New Roman"/>
          <w:sz w:val="28"/>
          <w:szCs w:val="28"/>
          <w:lang w:val="pt-BR"/>
        </w:rPr>
      </w:pPr>
      <w:r w:rsidRPr="00F45BF6">
        <w:rPr>
          <w:rFonts w:ascii="Times New Roman" w:hAnsi="Times New Roman"/>
          <w:i/>
          <w:sz w:val="28"/>
          <w:szCs w:val="28"/>
          <w:lang w:val="fr-FR"/>
        </w:rPr>
        <w:t>Tỷ giá thương mại hàng hóa (TOT)</w:t>
      </w:r>
      <w:r w:rsidRPr="00F45BF6">
        <w:rPr>
          <w:rStyle w:val="FootnoteReference"/>
          <w:rFonts w:ascii="Times New Roman" w:hAnsi="Times New Roman"/>
          <w:sz w:val="28"/>
          <w:szCs w:val="28"/>
        </w:rPr>
        <w:footnoteReference w:id="45"/>
      </w:r>
      <w:r w:rsidRPr="00F45BF6">
        <w:rPr>
          <w:rFonts w:ascii="Times New Roman" w:hAnsi="Times New Roman"/>
          <w:sz w:val="28"/>
          <w:szCs w:val="28"/>
          <w:lang w:val="fr-FR"/>
        </w:rPr>
        <w:t xml:space="preserve"> </w:t>
      </w:r>
      <w:r w:rsidRPr="008635E4">
        <w:rPr>
          <w:rFonts w:ascii="Times New Roman" w:hAnsi="Times New Roman"/>
          <w:sz w:val="28"/>
          <w:szCs w:val="28"/>
          <w:lang w:val="pt-BR"/>
        </w:rPr>
        <w:t xml:space="preserve">quý I/2025 tăng 0,47% so với quý trước và tăng 7,76% so với cùng kỳ năm 2024. Trong đó, hàng thủy sản tăng 1,58% và tăng 4,39%; hàng rau quả giảm 3,53% và giảm 3,09%; xăng dầu các loại giảm 4,02% và giảm 10,47%; cao su tăng 4,55% và tăng 17,55%; gỗ và sản phẩm gỗ tăng 2,36% và tăng 1,88%; sắt, thép </w:t>
      </w:r>
      <w:r w:rsidRPr="008D2E05">
        <w:rPr>
          <w:rFonts w:ascii="Times New Roman" w:hAnsi="Times New Roman"/>
          <w:sz w:val="28"/>
          <w:szCs w:val="28"/>
          <w:lang w:val="pt-BR"/>
        </w:rPr>
        <w:t>tăng</w:t>
      </w:r>
      <w:r w:rsidRPr="008635E4">
        <w:rPr>
          <w:rFonts w:ascii="Times New Roman" w:hAnsi="Times New Roman"/>
          <w:sz w:val="28"/>
          <w:szCs w:val="28"/>
          <w:lang w:val="pt-BR"/>
        </w:rPr>
        <w:t xml:space="preserve"> 0,43% và tăng 2,12%; máy vi tính, sản phẩm điện tử và linh kiện giảm 1,29% và tăng 10,22%.</w:t>
      </w:r>
    </w:p>
    <w:p w14:paraId="5E1EABDB" w14:textId="77777777" w:rsidR="008B1866" w:rsidRPr="0002104E" w:rsidRDefault="008B1866" w:rsidP="00C5718D">
      <w:pPr>
        <w:pStyle w:val="BodyText2"/>
        <w:tabs>
          <w:tab w:val="left" w:pos="567"/>
        </w:tabs>
        <w:spacing w:before="160" w:line="264" w:lineRule="auto"/>
        <w:ind w:firstLine="720"/>
        <w:jc w:val="both"/>
        <w:rPr>
          <w:rFonts w:ascii="Times New Roman" w:hAnsi="Times New Roman"/>
          <w:spacing w:val="-4"/>
          <w:sz w:val="28"/>
          <w:szCs w:val="28"/>
          <w:lang w:val="pt-BR"/>
        </w:rPr>
      </w:pPr>
      <w:r w:rsidRPr="0002104E">
        <w:rPr>
          <w:rFonts w:ascii="Times New Roman" w:hAnsi="Times New Roman"/>
          <w:spacing w:val="-4"/>
          <w:sz w:val="28"/>
          <w:szCs w:val="28"/>
          <w:lang w:val="pt-BR"/>
        </w:rPr>
        <w:t>TOT quý I/2025 tăng so với cùng kỳ năm trước do chỉ số giá xuất khẩu hàng hóa tăng trong khi chỉ số giá nhập khẩu hàng hóa giảm, phản ánh Việt Nam đang ở vị trí thuận lợi khi giá hàng xuất khẩu có lợi thế hơn so với giá hàng nhập khẩu.</w:t>
      </w:r>
    </w:p>
    <w:p w14:paraId="372BECE8" w14:textId="30E1BE5F" w:rsidR="00D01213" w:rsidRPr="00F45BF6" w:rsidRDefault="00E33A08" w:rsidP="00C5718D">
      <w:pPr>
        <w:spacing w:before="160" w:after="120" w:line="264" w:lineRule="auto"/>
        <w:ind w:firstLine="720"/>
        <w:rPr>
          <w:rFonts w:ascii="Times New Roman" w:hAnsi="Times New Roman" w:cs="Times New Roman"/>
          <w:b/>
          <w:bCs/>
          <w:sz w:val="28"/>
          <w:szCs w:val="28"/>
          <w:lang w:val="nl-NL"/>
        </w:rPr>
      </w:pPr>
      <w:r w:rsidRPr="00F45BF6">
        <w:rPr>
          <w:rFonts w:ascii="Times New Roman" w:hAnsi="Times New Roman" w:cs="Times New Roman"/>
          <w:b/>
          <w:bCs/>
          <w:sz w:val="28"/>
          <w:szCs w:val="28"/>
          <w:lang w:val="nl-NL"/>
        </w:rPr>
        <w:t>III. MỘT SỐ VẤN ĐỀ XÃ HỘI</w:t>
      </w:r>
    </w:p>
    <w:p w14:paraId="404FC495" w14:textId="77777777" w:rsidR="00D64C62" w:rsidRPr="00F45BF6" w:rsidRDefault="00D64C62" w:rsidP="00C5718D">
      <w:pPr>
        <w:spacing w:before="160" w:after="120" w:line="264" w:lineRule="auto"/>
        <w:ind w:firstLine="720"/>
        <w:jc w:val="both"/>
        <w:rPr>
          <w:rFonts w:ascii="Times New Roman" w:hAnsi="Times New Roman" w:cs="Times New Roman"/>
          <w:b/>
          <w:sz w:val="28"/>
          <w:szCs w:val="28"/>
          <w:lang w:val="vi-VN"/>
        </w:rPr>
      </w:pPr>
      <w:r w:rsidRPr="00F45BF6">
        <w:rPr>
          <w:rFonts w:ascii="Times New Roman" w:hAnsi="Times New Roman" w:cs="Times New Roman"/>
          <w:b/>
          <w:sz w:val="28"/>
          <w:szCs w:val="28"/>
          <w:lang w:val="vi-VN"/>
        </w:rPr>
        <w:t xml:space="preserve">1. </w:t>
      </w:r>
      <w:r w:rsidRPr="00F45BF6">
        <w:rPr>
          <w:rFonts w:ascii="Times New Roman" w:hAnsi="Times New Roman" w:cs="Times New Roman"/>
          <w:b/>
          <w:sz w:val="28"/>
          <w:szCs w:val="28"/>
          <w:lang w:val="en-US"/>
        </w:rPr>
        <w:t>L</w:t>
      </w:r>
      <w:r w:rsidRPr="00F45BF6">
        <w:rPr>
          <w:rFonts w:ascii="Times New Roman" w:hAnsi="Times New Roman" w:cs="Times New Roman"/>
          <w:b/>
          <w:sz w:val="28"/>
          <w:szCs w:val="28"/>
          <w:lang w:val="vi-VN"/>
        </w:rPr>
        <w:t>ao động, việc làm</w:t>
      </w:r>
    </w:p>
    <w:p w14:paraId="14B06B79" w14:textId="4AE263A7" w:rsidR="0002104E" w:rsidRPr="00264584" w:rsidRDefault="0002104E" w:rsidP="00C5718D">
      <w:pPr>
        <w:spacing w:before="160" w:after="120" w:line="264" w:lineRule="auto"/>
        <w:ind w:firstLine="720"/>
        <w:jc w:val="both"/>
        <w:rPr>
          <w:rFonts w:ascii="Times New Roman" w:hAnsi="Times New Roman" w:cs="Times New Roman"/>
          <w:i/>
          <w:sz w:val="28"/>
          <w:szCs w:val="28"/>
          <w:lang w:val="en-US"/>
        </w:rPr>
      </w:pPr>
      <w:r w:rsidRPr="00F45BF6">
        <w:rPr>
          <w:rFonts w:ascii="Times New Roman" w:hAnsi="Times New Roman" w:cs="Times New Roman"/>
          <w:i/>
          <w:sz w:val="28"/>
          <w:szCs w:val="28"/>
          <w:lang w:val="en-US"/>
        </w:rPr>
        <w:t>Tình hình lao</w:t>
      </w:r>
      <w:r>
        <w:rPr>
          <w:rFonts w:ascii="Times New Roman" w:hAnsi="Times New Roman" w:cs="Times New Roman"/>
          <w:i/>
          <w:sz w:val="28"/>
          <w:szCs w:val="28"/>
          <w:lang w:val="en-US"/>
        </w:rPr>
        <w:t xml:space="preserve"> động, việc làm quý I/2025 tiếp tục duy trì quy luật </w:t>
      </w:r>
      <w:r w:rsidR="009B35CA">
        <w:rPr>
          <w:rFonts w:ascii="Times New Roman" w:hAnsi="Times New Roman" w:cs="Times New Roman"/>
          <w:i/>
          <w:sz w:val="28"/>
          <w:szCs w:val="28"/>
          <w:lang w:val="en-US"/>
        </w:rPr>
        <w:t>của</w:t>
      </w:r>
      <w:r>
        <w:rPr>
          <w:rFonts w:ascii="Times New Roman" w:hAnsi="Times New Roman" w:cs="Times New Roman"/>
          <w:i/>
          <w:sz w:val="28"/>
          <w:szCs w:val="28"/>
          <w:lang w:val="en-US"/>
        </w:rPr>
        <w:t xml:space="preserve"> quý có Tết Nguyên đán, đó là lực lượng lao động giảm so với quý trước và tăng so với cùng kỳ năm trước. Thu nhập bình quân tháng của người lao động</w:t>
      </w:r>
      <w:r w:rsidRPr="003E2BB9">
        <w:rPr>
          <w:rStyle w:val="FootnoteReference"/>
          <w:rFonts w:ascii="Times New Roman" w:hAnsi="Times New Roman"/>
          <w:i/>
          <w:sz w:val="28"/>
          <w:szCs w:val="28"/>
          <w:lang w:val="en-US"/>
        </w:rPr>
        <w:footnoteReference w:id="46"/>
      </w:r>
      <w:r>
        <w:rPr>
          <w:rFonts w:ascii="Times New Roman" w:hAnsi="Times New Roman" w:cs="Times New Roman"/>
          <w:i/>
          <w:sz w:val="28"/>
          <w:szCs w:val="28"/>
          <w:lang w:val="en-US"/>
        </w:rPr>
        <w:t xml:space="preserve"> tăng so với quý trước và cùng kỳ năm trước; t</w:t>
      </w:r>
      <w:r w:rsidRPr="00264584">
        <w:rPr>
          <w:rFonts w:ascii="Times New Roman" w:hAnsi="Times New Roman" w:cs="Times New Roman"/>
          <w:i/>
          <w:sz w:val="28"/>
          <w:szCs w:val="28"/>
          <w:lang w:val="en-US"/>
        </w:rPr>
        <w:t>ỷ lệ thất nghiệp trong độ tuổi lao động giảm so với quý trước và giảm so với cùng kỳ năm trước.</w:t>
      </w:r>
      <w:r>
        <w:rPr>
          <w:rFonts w:ascii="Times New Roman" w:hAnsi="Times New Roman" w:cs="Times New Roman"/>
          <w:i/>
          <w:sz w:val="28"/>
          <w:szCs w:val="28"/>
          <w:lang w:val="en-US"/>
        </w:rPr>
        <w:t xml:space="preserve"> </w:t>
      </w:r>
    </w:p>
    <w:p w14:paraId="4F17AAC4" w14:textId="77777777" w:rsidR="0002104E" w:rsidRPr="00F45BF6" w:rsidRDefault="0002104E" w:rsidP="00C5718D">
      <w:pPr>
        <w:spacing w:before="160" w:after="120" w:line="264" w:lineRule="auto"/>
        <w:ind w:firstLine="720"/>
        <w:jc w:val="both"/>
        <w:rPr>
          <w:rFonts w:ascii="Times New Roman" w:hAnsi="Times New Roman" w:cs="Times New Roman"/>
          <w:b/>
          <w:i/>
          <w:sz w:val="28"/>
          <w:szCs w:val="28"/>
          <w:lang w:val="en-US"/>
        </w:rPr>
      </w:pPr>
      <w:r w:rsidRPr="00F45BF6">
        <w:rPr>
          <w:rFonts w:ascii="Times New Roman" w:hAnsi="Times New Roman" w:cs="Times New Roman"/>
          <w:b/>
          <w:i/>
          <w:sz w:val="28"/>
          <w:szCs w:val="28"/>
          <w:lang w:val="en-US"/>
        </w:rPr>
        <w:t xml:space="preserve">a) Lực lượng lao động </w:t>
      </w:r>
    </w:p>
    <w:p w14:paraId="59FF08AE" w14:textId="77777777" w:rsidR="0002104E" w:rsidRPr="0002104E" w:rsidRDefault="0002104E" w:rsidP="00C5718D">
      <w:pPr>
        <w:spacing w:before="160" w:after="120" w:line="264" w:lineRule="auto"/>
        <w:ind w:firstLine="720"/>
        <w:jc w:val="both"/>
        <w:rPr>
          <w:rFonts w:ascii="Times New Roman" w:hAnsi="Times New Roman" w:cs="Times New Roman"/>
          <w:sz w:val="28"/>
          <w:szCs w:val="28"/>
          <w:lang w:val="en-US"/>
        </w:rPr>
      </w:pPr>
      <w:r w:rsidRPr="0002104E">
        <w:rPr>
          <w:rFonts w:ascii="Times New Roman" w:hAnsi="Times New Roman" w:cs="Times New Roman"/>
          <w:iCs/>
          <w:sz w:val="28"/>
          <w:szCs w:val="28"/>
          <w:lang w:val="vi-VN"/>
        </w:rPr>
        <w:t>Lực lượng lao động từ 15 tuổi trở lên của cả nước quý I/202</w:t>
      </w:r>
      <w:r w:rsidRPr="0002104E">
        <w:rPr>
          <w:rFonts w:ascii="Times New Roman" w:hAnsi="Times New Roman" w:cs="Times New Roman"/>
          <w:iCs/>
          <w:sz w:val="28"/>
          <w:szCs w:val="28"/>
          <w:lang w:val="en-US"/>
        </w:rPr>
        <w:t>5</w:t>
      </w:r>
      <w:r w:rsidRPr="0002104E">
        <w:rPr>
          <w:rFonts w:ascii="Times New Roman" w:hAnsi="Times New Roman" w:cs="Times New Roman"/>
          <w:sz w:val="28"/>
          <w:szCs w:val="28"/>
          <w:lang w:val="vi-VN"/>
        </w:rPr>
        <w:t xml:space="preserve"> ước tính là 52,9 triệu người, </w:t>
      </w:r>
      <w:r w:rsidRPr="0002104E">
        <w:rPr>
          <w:rFonts w:ascii="Times New Roman" w:hAnsi="Times New Roman" w:cs="Times New Roman"/>
          <w:sz w:val="28"/>
          <w:szCs w:val="28"/>
          <w:lang w:val="en-US"/>
        </w:rPr>
        <w:t>giảm 230,7 nghìn</w:t>
      </w:r>
      <w:r w:rsidRPr="0002104E">
        <w:rPr>
          <w:rFonts w:ascii="Times New Roman" w:hAnsi="Times New Roman" w:cs="Times New Roman"/>
          <w:sz w:val="28"/>
          <w:szCs w:val="28"/>
          <w:lang w:val="vi-VN"/>
        </w:rPr>
        <w:t xml:space="preserve"> người so với quý trước và tăng </w:t>
      </w:r>
      <w:r w:rsidRPr="0002104E">
        <w:rPr>
          <w:rFonts w:ascii="Times New Roman" w:hAnsi="Times New Roman" w:cs="Times New Roman"/>
          <w:sz w:val="28"/>
          <w:szCs w:val="28"/>
          <w:lang w:val="en-US"/>
        </w:rPr>
        <w:t>532,0</w:t>
      </w:r>
      <w:r w:rsidRPr="0002104E">
        <w:rPr>
          <w:rFonts w:ascii="Times New Roman" w:hAnsi="Times New Roman" w:cs="Times New Roman"/>
          <w:sz w:val="28"/>
          <w:szCs w:val="28"/>
          <w:lang w:val="vi-VN"/>
        </w:rPr>
        <w:t xml:space="preserve"> </w:t>
      </w:r>
      <w:r w:rsidRPr="0002104E">
        <w:rPr>
          <w:rFonts w:ascii="Times New Roman" w:hAnsi="Times New Roman" w:cs="Times New Roman"/>
          <w:sz w:val="28"/>
          <w:szCs w:val="28"/>
          <w:lang w:val="en-US"/>
        </w:rPr>
        <w:t>nghìn</w:t>
      </w:r>
      <w:r w:rsidRPr="0002104E">
        <w:rPr>
          <w:rFonts w:ascii="Times New Roman" w:hAnsi="Times New Roman" w:cs="Times New Roman"/>
          <w:sz w:val="28"/>
          <w:szCs w:val="28"/>
          <w:lang w:val="vi-VN"/>
        </w:rPr>
        <w:t xml:space="preserve"> người so với cùng kỳ năm trước</w:t>
      </w:r>
      <w:r w:rsidRPr="0002104E">
        <w:rPr>
          <w:rFonts w:ascii="Times New Roman" w:hAnsi="Times New Roman" w:cs="Times New Roman"/>
          <w:sz w:val="28"/>
          <w:szCs w:val="28"/>
          <w:lang w:val="en-US"/>
        </w:rPr>
        <w:t>;</w:t>
      </w:r>
      <w:r w:rsidRPr="0002104E">
        <w:rPr>
          <w:rFonts w:ascii="Times New Roman" w:hAnsi="Times New Roman" w:cs="Times New Roman"/>
          <w:sz w:val="28"/>
          <w:szCs w:val="28"/>
          <w:lang w:val="vi-VN"/>
        </w:rPr>
        <w:t xml:space="preserve"> </w:t>
      </w:r>
      <w:r w:rsidRPr="0002104E">
        <w:rPr>
          <w:rFonts w:ascii="Times New Roman" w:hAnsi="Times New Roman" w:cs="Times New Roman"/>
          <w:sz w:val="28"/>
          <w:szCs w:val="28"/>
          <w:lang w:val="en-US"/>
        </w:rPr>
        <w:t>t</w:t>
      </w:r>
      <w:r w:rsidRPr="0002104E">
        <w:rPr>
          <w:rFonts w:ascii="Times New Roman" w:hAnsi="Times New Roman" w:cs="Times New Roman"/>
          <w:sz w:val="28"/>
          <w:szCs w:val="28"/>
          <w:lang w:val="vi-VN"/>
        </w:rPr>
        <w:t xml:space="preserve">ỷ lệ tham gia lực lượng lao động quý I/2025 là 68,2%, </w:t>
      </w:r>
      <w:r w:rsidRPr="0002104E">
        <w:rPr>
          <w:rFonts w:ascii="Times New Roman" w:hAnsi="Times New Roman" w:cs="Times New Roman"/>
          <w:sz w:val="28"/>
          <w:szCs w:val="28"/>
          <w:lang w:val="en-US"/>
        </w:rPr>
        <w:t>giảm 0,8 điểm phần trăm so với quý trước và giảm 0,3 điểm phần trăm so với cùng kỳ năm trước</w:t>
      </w:r>
      <w:r w:rsidRPr="0002104E">
        <w:rPr>
          <w:rFonts w:ascii="Times New Roman" w:hAnsi="Times New Roman" w:cs="Times New Roman"/>
          <w:sz w:val="28"/>
          <w:szCs w:val="28"/>
          <w:lang w:val="vi-VN"/>
        </w:rPr>
        <w:t>.</w:t>
      </w:r>
    </w:p>
    <w:p w14:paraId="27FCCF22" w14:textId="77777777" w:rsidR="0002104E" w:rsidRPr="00F45BF6" w:rsidRDefault="0002104E" w:rsidP="00C5718D">
      <w:pPr>
        <w:spacing w:before="160" w:after="120" w:line="264" w:lineRule="auto"/>
        <w:ind w:firstLine="720"/>
        <w:jc w:val="both"/>
        <w:rPr>
          <w:rFonts w:ascii="Times New Roman" w:hAnsi="Times New Roman" w:cs="Times New Roman"/>
          <w:spacing w:val="-6"/>
          <w:sz w:val="28"/>
          <w:szCs w:val="28"/>
          <w:lang w:val="en-US"/>
        </w:rPr>
      </w:pPr>
      <w:r w:rsidRPr="008676A7">
        <w:rPr>
          <w:rFonts w:ascii="Times New Roman" w:eastAsia="Calibri" w:hAnsi="Times New Roman" w:cs="Times New Roman"/>
          <w:bCs/>
          <w:spacing w:val="-6"/>
          <w:sz w:val="28"/>
          <w:szCs w:val="28"/>
          <w:lang w:val="en-US"/>
        </w:rPr>
        <w:t>T</w:t>
      </w:r>
      <w:r w:rsidRPr="008676A7">
        <w:rPr>
          <w:rFonts w:ascii="Times New Roman" w:eastAsia="Calibri" w:hAnsi="Times New Roman" w:cs="Times New Roman"/>
          <w:bCs/>
          <w:spacing w:val="-6"/>
          <w:sz w:val="28"/>
          <w:szCs w:val="28"/>
          <w:lang w:val="vi-VN"/>
        </w:rPr>
        <w:t>ỷ lệ lao động qua đào tạo có bằng, chứng chỉ</w:t>
      </w:r>
      <w:r w:rsidRPr="00816FE6">
        <w:rPr>
          <w:rFonts w:ascii="Times New Roman" w:eastAsia="Calibri" w:hAnsi="Times New Roman" w:cs="Times New Roman"/>
          <w:bCs/>
          <w:spacing w:val="-6"/>
          <w:sz w:val="28"/>
          <w:szCs w:val="28"/>
          <w:lang w:val="vi-VN"/>
        </w:rPr>
        <w:t xml:space="preserve"> </w:t>
      </w:r>
      <w:r>
        <w:rPr>
          <w:rFonts w:ascii="Times New Roman" w:eastAsia="Calibri" w:hAnsi="Times New Roman" w:cs="Times New Roman"/>
          <w:bCs/>
          <w:iCs/>
          <w:spacing w:val="-6"/>
          <w:sz w:val="28"/>
          <w:szCs w:val="28"/>
          <w:lang w:val="en-US"/>
        </w:rPr>
        <w:t>quý I/2025</w:t>
      </w:r>
      <w:r w:rsidRPr="00F45BF6">
        <w:rPr>
          <w:rFonts w:ascii="Times New Roman" w:eastAsia="Calibri" w:hAnsi="Times New Roman" w:cs="Times New Roman"/>
          <w:bCs/>
          <w:iCs/>
          <w:spacing w:val="-6"/>
          <w:sz w:val="28"/>
          <w:szCs w:val="28"/>
          <w:lang w:val="en-US"/>
        </w:rPr>
        <w:t xml:space="preserve"> </w:t>
      </w:r>
      <w:r>
        <w:rPr>
          <w:rFonts w:ascii="Times New Roman" w:eastAsia="Calibri" w:hAnsi="Times New Roman" w:cs="Times New Roman"/>
          <w:bCs/>
          <w:iCs/>
          <w:spacing w:val="-6"/>
          <w:sz w:val="28"/>
          <w:szCs w:val="28"/>
          <w:lang w:val="vi-VN"/>
        </w:rPr>
        <w:t>là 28</w:t>
      </w:r>
      <w:r w:rsidRPr="00F45BF6">
        <w:rPr>
          <w:rFonts w:ascii="Times New Roman" w:eastAsia="Calibri" w:hAnsi="Times New Roman" w:cs="Times New Roman"/>
          <w:bCs/>
          <w:iCs/>
          <w:spacing w:val="-6"/>
          <w:sz w:val="28"/>
          <w:szCs w:val="28"/>
          <w:lang w:val="vi-VN"/>
        </w:rPr>
        <w:t xml:space="preserve">,8%, tăng </w:t>
      </w:r>
      <w:r w:rsidRPr="00F45BF6">
        <w:rPr>
          <w:rFonts w:ascii="Times New Roman" w:eastAsia="Calibri" w:hAnsi="Times New Roman" w:cs="Times New Roman"/>
          <w:bCs/>
          <w:iCs/>
          <w:spacing w:val="-6"/>
          <w:sz w:val="28"/>
          <w:szCs w:val="28"/>
          <w:lang w:val="en-US"/>
        </w:rPr>
        <w:t>0,2 điểm phần trăm so với quý trướ</w:t>
      </w:r>
      <w:r>
        <w:rPr>
          <w:rFonts w:ascii="Times New Roman" w:eastAsia="Calibri" w:hAnsi="Times New Roman" w:cs="Times New Roman"/>
          <w:bCs/>
          <w:iCs/>
          <w:spacing w:val="-6"/>
          <w:sz w:val="28"/>
          <w:szCs w:val="28"/>
          <w:lang w:val="en-US"/>
        </w:rPr>
        <w:t>c và tăng 1,0</w:t>
      </w:r>
      <w:r w:rsidRPr="00F45BF6">
        <w:rPr>
          <w:rFonts w:ascii="Times New Roman" w:eastAsia="Calibri" w:hAnsi="Times New Roman" w:cs="Times New Roman"/>
          <w:bCs/>
          <w:iCs/>
          <w:spacing w:val="-6"/>
          <w:sz w:val="28"/>
          <w:szCs w:val="28"/>
          <w:lang w:val="en-US"/>
        </w:rPr>
        <w:t xml:space="preserve"> điểm phần trăm so với cùng kỳ năm trước.</w:t>
      </w:r>
    </w:p>
    <w:p w14:paraId="28A30F9D" w14:textId="77777777" w:rsidR="0002104E" w:rsidRPr="00F45BF6" w:rsidRDefault="0002104E" w:rsidP="0002104E">
      <w:pPr>
        <w:spacing w:before="120" w:after="120"/>
        <w:jc w:val="center"/>
        <w:rPr>
          <w:rFonts w:ascii="Arial" w:hAnsi="Arial" w:cs="Arial"/>
          <w:b/>
          <w:sz w:val="24"/>
          <w:szCs w:val="20"/>
          <w:lang w:val="vi-VN"/>
        </w:rPr>
      </w:pPr>
      <w:r w:rsidRPr="00F45BF6">
        <w:rPr>
          <w:rFonts w:ascii="Arial" w:hAnsi="Arial" w:cs="Arial"/>
          <w:b/>
          <w:sz w:val="24"/>
          <w:szCs w:val="20"/>
          <w:lang w:val="en-IN"/>
        </w:rPr>
        <w:lastRenderedPageBreak/>
        <w:t xml:space="preserve">Biểu 9. </w:t>
      </w:r>
      <w:r w:rsidRPr="00F45BF6">
        <w:rPr>
          <w:rFonts w:ascii="Arial" w:hAnsi="Arial" w:cs="Arial"/>
          <w:b/>
          <w:sz w:val="24"/>
          <w:szCs w:val="20"/>
          <w:lang w:val="vi-VN"/>
        </w:rPr>
        <w:t>L</w:t>
      </w:r>
      <w:r>
        <w:rPr>
          <w:rFonts w:ascii="Arial" w:hAnsi="Arial" w:cs="Arial"/>
          <w:b/>
          <w:sz w:val="24"/>
          <w:szCs w:val="20"/>
          <w:lang w:val="vi-VN"/>
        </w:rPr>
        <w:t>ực lượng lao động quý I năm 2025</w:t>
      </w:r>
    </w:p>
    <w:p w14:paraId="129ABFB9" w14:textId="77777777" w:rsidR="0002104E" w:rsidRPr="00F45BF6" w:rsidRDefault="0002104E" w:rsidP="0002104E">
      <w:pPr>
        <w:spacing w:before="120" w:after="120"/>
        <w:jc w:val="right"/>
        <w:rPr>
          <w:rFonts w:ascii="Arial" w:hAnsi="Arial" w:cs="Arial"/>
          <w:b/>
          <w:i/>
          <w:sz w:val="20"/>
          <w:szCs w:val="20"/>
          <w:lang w:val="en-US"/>
        </w:rPr>
      </w:pPr>
      <w:r w:rsidRPr="00F45BF6">
        <w:rPr>
          <w:rFonts w:ascii="Arial" w:hAnsi="Arial" w:cs="Arial"/>
          <w:b/>
          <w:i/>
          <w:sz w:val="20"/>
          <w:szCs w:val="20"/>
          <w:lang w:val="en-US"/>
        </w:rPr>
        <w:t>Nghìn người</w:t>
      </w:r>
    </w:p>
    <w:tbl>
      <w:tblPr>
        <w:tblW w:w="9212" w:type="dxa"/>
        <w:jc w:val="center"/>
        <w:tblLook w:val="04A0" w:firstRow="1" w:lastRow="0" w:firstColumn="1" w:lastColumn="0" w:noHBand="0" w:noVBand="1"/>
      </w:tblPr>
      <w:tblGrid>
        <w:gridCol w:w="3909"/>
        <w:gridCol w:w="1535"/>
        <w:gridCol w:w="1675"/>
        <w:gridCol w:w="2093"/>
      </w:tblGrid>
      <w:tr w:rsidR="0002104E" w:rsidRPr="00F45BF6" w14:paraId="07A9CF93" w14:textId="77777777" w:rsidTr="00663B5A">
        <w:trPr>
          <w:cantSplit/>
          <w:trHeight w:val="15"/>
          <w:tblHeader/>
          <w:jc w:val="center"/>
        </w:trPr>
        <w:tc>
          <w:tcPr>
            <w:tcW w:w="3909" w:type="dxa"/>
            <w:vMerge w:val="restart"/>
            <w:tcBorders>
              <w:top w:val="single" w:sz="4" w:space="0" w:color="auto"/>
            </w:tcBorders>
            <w:shd w:val="clear" w:color="auto" w:fill="auto"/>
            <w:vAlign w:val="bottom"/>
          </w:tcPr>
          <w:p w14:paraId="55B9CCD6" w14:textId="77777777" w:rsidR="0002104E" w:rsidRPr="00F45BF6" w:rsidRDefault="0002104E" w:rsidP="00663B5A">
            <w:pPr>
              <w:spacing w:after="0" w:line="240" w:lineRule="auto"/>
              <w:rPr>
                <w:rFonts w:ascii="Arial" w:hAnsi="Arial" w:cs="Arial"/>
                <w:b/>
                <w:bCs/>
                <w:sz w:val="20"/>
                <w:szCs w:val="20"/>
                <w:lang w:val="en-US"/>
              </w:rPr>
            </w:pPr>
          </w:p>
        </w:tc>
        <w:tc>
          <w:tcPr>
            <w:tcW w:w="1535" w:type="dxa"/>
            <w:vMerge w:val="restart"/>
            <w:tcBorders>
              <w:top w:val="single" w:sz="4" w:space="0" w:color="auto"/>
            </w:tcBorders>
            <w:shd w:val="clear" w:color="auto" w:fill="auto"/>
            <w:noWrap/>
            <w:vAlign w:val="center"/>
          </w:tcPr>
          <w:p w14:paraId="53F40329" w14:textId="77777777" w:rsidR="0002104E" w:rsidRPr="00F45BF6" w:rsidRDefault="0002104E" w:rsidP="00663B5A">
            <w:pPr>
              <w:spacing w:after="0" w:line="240" w:lineRule="auto"/>
              <w:jc w:val="center"/>
              <w:rPr>
                <w:rFonts w:ascii="Arial" w:hAnsi="Arial" w:cs="Arial"/>
                <w:sz w:val="20"/>
                <w:szCs w:val="20"/>
                <w:lang w:val="en-US"/>
              </w:rPr>
            </w:pPr>
            <w:r w:rsidRPr="00F45BF6">
              <w:rPr>
                <w:rFonts w:ascii="Arial" w:hAnsi="Arial" w:cs="Arial"/>
                <w:sz w:val="20"/>
                <w:szCs w:val="20"/>
                <w:lang w:val="en-US"/>
              </w:rPr>
              <w:t>Quý I</w:t>
            </w:r>
          </w:p>
          <w:p w14:paraId="10F81A51" w14:textId="4748FE16" w:rsidR="0002104E" w:rsidRPr="00F45BF6" w:rsidRDefault="0002104E" w:rsidP="00663B5A">
            <w:pPr>
              <w:spacing w:after="0" w:line="240" w:lineRule="auto"/>
              <w:jc w:val="center"/>
              <w:rPr>
                <w:rFonts w:ascii="Arial" w:hAnsi="Arial" w:cs="Arial"/>
                <w:bCs/>
                <w:sz w:val="20"/>
                <w:szCs w:val="20"/>
                <w:lang w:val="en-US"/>
              </w:rPr>
            </w:pPr>
            <w:r>
              <w:rPr>
                <w:rFonts w:ascii="Arial" w:hAnsi="Arial" w:cs="Arial"/>
                <w:sz w:val="20"/>
                <w:szCs w:val="20"/>
                <w:lang w:val="en-US"/>
              </w:rPr>
              <w:t>năm 2025</w:t>
            </w:r>
          </w:p>
        </w:tc>
        <w:tc>
          <w:tcPr>
            <w:tcW w:w="3768" w:type="dxa"/>
            <w:gridSpan w:val="2"/>
            <w:tcBorders>
              <w:top w:val="single" w:sz="4" w:space="0" w:color="auto"/>
              <w:bottom w:val="single" w:sz="4" w:space="0" w:color="auto"/>
            </w:tcBorders>
            <w:shd w:val="clear" w:color="auto" w:fill="auto"/>
            <w:noWrap/>
            <w:vAlign w:val="bottom"/>
          </w:tcPr>
          <w:p w14:paraId="19164D8D" w14:textId="77777777" w:rsidR="0002104E" w:rsidRPr="00F45BF6" w:rsidRDefault="0002104E" w:rsidP="00663B5A">
            <w:pPr>
              <w:spacing w:after="0" w:line="240" w:lineRule="auto"/>
              <w:jc w:val="center"/>
              <w:rPr>
                <w:rFonts w:ascii="Arial" w:hAnsi="Arial" w:cs="Arial"/>
                <w:b/>
                <w:bCs/>
                <w:sz w:val="20"/>
                <w:szCs w:val="20"/>
                <w:lang w:val="en-US"/>
              </w:rPr>
            </w:pPr>
            <w:r w:rsidRPr="00F45BF6">
              <w:rPr>
                <w:rFonts w:ascii="Arial" w:hAnsi="Arial" w:cs="Arial"/>
                <w:sz w:val="20"/>
                <w:szCs w:val="20"/>
                <w:lang w:val="en-US"/>
              </w:rPr>
              <w:t>Tăng/giảm so với</w:t>
            </w:r>
          </w:p>
        </w:tc>
      </w:tr>
      <w:tr w:rsidR="0002104E" w:rsidRPr="00F45BF6" w14:paraId="3DAC7D72" w14:textId="77777777" w:rsidTr="00663B5A">
        <w:trPr>
          <w:cantSplit/>
          <w:trHeight w:val="243"/>
          <w:tblHeader/>
          <w:jc w:val="center"/>
        </w:trPr>
        <w:tc>
          <w:tcPr>
            <w:tcW w:w="3909" w:type="dxa"/>
            <w:vMerge/>
            <w:shd w:val="clear" w:color="auto" w:fill="auto"/>
            <w:vAlign w:val="bottom"/>
          </w:tcPr>
          <w:p w14:paraId="188CFA78" w14:textId="77777777" w:rsidR="0002104E" w:rsidRPr="00F45BF6" w:rsidRDefault="0002104E" w:rsidP="00663B5A">
            <w:pPr>
              <w:spacing w:after="0" w:line="240" w:lineRule="auto"/>
              <w:rPr>
                <w:rFonts w:ascii="Arial" w:hAnsi="Arial" w:cs="Arial"/>
                <w:b/>
                <w:bCs/>
                <w:sz w:val="20"/>
                <w:szCs w:val="20"/>
                <w:lang w:val="en-US"/>
              </w:rPr>
            </w:pPr>
          </w:p>
        </w:tc>
        <w:tc>
          <w:tcPr>
            <w:tcW w:w="1535" w:type="dxa"/>
            <w:vMerge/>
            <w:tcBorders>
              <w:bottom w:val="single" w:sz="4" w:space="0" w:color="auto"/>
            </w:tcBorders>
            <w:shd w:val="clear" w:color="auto" w:fill="auto"/>
            <w:noWrap/>
            <w:vAlign w:val="bottom"/>
          </w:tcPr>
          <w:p w14:paraId="73718CAE" w14:textId="77777777" w:rsidR="0002104E" w:rsidRPr="00F45BF6" w:rsidRDefault="0002104E" w:rsidP="00663B5A">
            <w:pPr>
              <w:spacing w:after="0" w:line="240" w:lineRule="auto"/>
              <w:jc w:val="center"/>
              <w:rPr>
                <w:rFonts w:ascii="Arial" w:hAnsi="Arial" w:cs="Arial"/>
                <w:b/>
                <w:bCs/>
                <w:sz w:val="20"/>
                <w:szCs w:val="20"/>
                <w:lang w:val="en-US"/>
              </w:rPr>
            </w:pPr>
          </w:p>
        </w:tc>
        <w:tc>
          <w:tcPr>
            <w:tcW w:w="1675" w:type="dxa"/>
            <w:tcBorders>
              <w:top w:val="single" w:sz="4" w:space="0" w:color="auto"/>
              <w:bottom w:val="single" w:sz="4" w:space="0" w:color="auto"/>
            </w:tcBorders>
            <w:shd w:val="clear" w:color="auto" w:fill="auto"/>
            <w:noWrap/>
            <w:vAlign w:val="bottom"/>
          </w:tcPr>
          <w:p w14:paraId="662EED2A" w14:textId="77777777" w:rsidR="0002104E" w:rsidRPr="00F45BF6" w:rsidRDefault="0002104E" w:rsidP="00663B5A">
            <w:pPr>
              <w:spacing w:after="0" w:line="240" w:lineRule="auto"/>
              <w:jc w:val="center"/>
              <w:rPr>
                <w:rFonts w:ascii="Arial" w:hAnsi="Arial" w:cs="Arial"/>
                <w:sz w:val="20"/>
                <w:szCs w:val="20"/>
                <w:lang w:val="en-US"/>
              </w:rPr>
            </w:pPr>
            <w:r w:rsidRPr="00F45BF6">
              <w:rPr>
                <w:rFonts w:ascii="Arial" w:hAnsi="Arial" w:cs="Arial"/>
                <w:sz w:val="20"/>
                <w:szCs w:val="20"/>
                <w:lang w:val="en-US"/>
              </w:rPr>
              <w:t>Quý I</w:t>
            </w:r>
          </w:p>
          <w:p w14:paraId="314D4B23" w14:textId="77777777" w:rsidR="0002104E" w:rsidRPr="00F45BF6" w:rsidRDefault="0002104E" w:rsidP="00663B5A">
            <w:pPr>
              <w:spacing w:after="0" w:line="240" w:lineRule="auto"/>
              <w:jc w:val="center"/>
              <w:rPr>
                <w:rFonts w:ascii="Arial" w:hAnsi="Arial" w:cs="Arial"/>
                <w:b/>
                <w:bCs/>
                <w:sz w:val="20"/>
                <w:szCs w:val="20"/>
                <w:lang w:val="en-US"/>
              </w:rPr>
            </w:pPr>
            <w:r>
              <w:rPr>
                <w:rFonts w:ascii="Arial" w:hAnsi="Arial" w:cs="Arial"/>
                <w:sz w:val="20"/>
                <w:szCs w:val="20"/>
                <w:lang w:val="en-US"/>
              </w:rPr>
              <w:t>năm 2024</w:t>
            </w:r>
          </w:p>
        </w:tc>
        <w:tc>
          <w:tcPr>
            <w:tcW w:w="2093" w:type="dxa"/>
            <w:tcBorders>
              <w:top w:val="single" w:sz="4" w:space="0" w:color="auto"/>
              <w:bottom w:val="single" w:sz="4" w:space="0" w:color="auto"/>
            </w:tcBorders>
            <w:shd w:val="clear" w:color="auto" w:fill="auto"/>
            <w:noWrap/>
            <w:vAlign w:val="bottom"/>
          </w:tcPr>
          <w:p w14:paraId="7D48403F" w14:textId="77777777" w:rsidR="0002104E" w:rsidRPr="00F45BF6" w:rsidRDefault="0002104E" w:rsidP="00663B5A">
            <w:pPr>
              <w:spacing w:after="0" w:line="240" w:lineRule="auto"/>
              <w:ind w:right="164"/>
              <w:jc w:val="center"/>
              <w:rPr>
                <w:rFonts w:ascii="Arial" w:hAnsi="Arial" w:cs="Arial"/>
                <w:sz w:val="20"/>
                <w:szCs w:val="20"/>
                <w:lang w:val="en-US"/>
              </w:rPr>
            </w:pPr>
            <w:r w:rsidRPr="00F45BF6">
              <w:rPr>
                <w:rFonts w:ascii="Arial" w:hAnsi="Arial" w:cs="Arial"/>
                <w:sz w:val="20"/>
                <w:szCs w:val="20"/>
                <w:lang w:val="en-US"/>
              </w:rPr>
              <w:t>Quý IV</w:t>
            </w:r>
          </w:p>
          <w:p w14:paraId="57D5BC7A" w14:textId="77777777" w:rsidR="0002104E" w:rsidRPr="00F45BF6" w:rsidRDefault="0002104E" w:rsidP="00663B5A">
            <w:pPr>
              <w:spacing w:after="0" w:line="240" w:lineRule="auto"/>
              <w:ind w:right="164"/>
              <w:jc w:val="center"/>
              <w:rPr>
                <w:rFonts w:ascii="Arial" w:hAnsi="Arial" w:cs="Arial"/>
                <w:b/>
                <w:bCs/>
                <w:sz w:val="20"/>
                <w:szCs w:val="20"/>
                <w:lang w:val="en-US"/>
              </w:rPr>
            </w:pPr>
            <w:r>
              <w:rPr>
                <w:rFonts w:ascii="Arial" w:hAnsi="Arial" w:cs="Arial"/>
                <w:sz w:val="20"/>
                <w:szCs w:val="20"/>
                <w:lang w:val="en-US"/>
              </w:rPr>
              <w:t>năm 2024</w:t>
            </w:r>
          </w:p>
        </w:tc>
      </w:tr>
      <w:tr w:rsidR="0002104E" w:rsidRPr="00F45BF6" w14:paraId="113F5DE1" w14:textId="77777777" w:rsidTr="00663B5A">
        <w:trPr>
          <w:cantSplit/>
          <w:trHeight w:val="280"/>
          <w:jc w:val="center"/>
        </w:trPr>
        <w:tc>
          <w:tcPr>
            <w:tcW w:w="3909" w:type="dxa"/>
            <w:shd w:val="clear" w:color="auto" w:fill="auto"/>
            <w:vAlign w:val="bottom"/>
            <w:hideMark/>
          </w:tcPr>
          <w:p w14:paraId="1D555230" w14:textId="77777777" w:rsidR="0002104E" w:rsidRPr="00F45BF6" w:rsidRDefault="0002104E" w:rsidP="00663B5A">
            <w:pPr>
              <w:spacing w:after="0" w:line="240" w:lineRule="auto"/>
              <w:rPr>
                <w:rFonts w:ascii="Arial" w:hAnsi="Arial" w:cs="Arial"/>
                <w:b/>
                <w:bCs/>
                <w:sz w:val="20"/>
                <w:szCs w:val="20"/>
                <w:lang w:val="en-US"/>
              </w:rPr>
            </w:pPr>
            <w:r w:rsidRPr="00F45BF6">
              <w:rPr>
                <w:rFonts w:ascii="Arial" w:hAnsi="Arial" w:cs="Arial"/>
                <w:b/>
                <w:bCs/>
                <w:sz w:val="20"/>
                <w:szCs w:val="20"/>
                <w:lang w:val="en-US"/>
              </w:rPr>
              <w:t xml:space="preserve">Lực lượng lao động từ 15 tuổi trở lên </w:t>
            </w:r>
          </w:p>
        </w:tc>
        <w:tc>
          <w:tcPr>
            <w:tcW w:w="1535" w:type="dxa"/>
            <w:tcBorders>
              <w:top w:val="single" w:sz="4" w:space="0" w:color="auto"/>
            </w:tcBorders>
            <w:shd w:val="clear" w:color="auto" w:fill="auto"/>
            <w:noWrap/>
            <w:vAlign w:val="bottom"/>
            <w:hideMark/>
          </w:tcPr>
          <w:p w14:paraId="6D3EB1C2" w14:textId="77777777" w:rsidR="0002104E" w:rsidRPr="00F45BF6" w:rsidRDefault="0002104E" w:rsidP="00663B5A">
            <w:pPr>
              <w:spacing w:after="0" w:line="240" w:lineRule="auto"/>
              <w:ind w:left="-403" w:right="261" w:hanging="34"/>
              <w:jc w:val="right"/>
              <w:rPr>
                <w:rFonts w:ascii="Arial" w:hAnsi="Arial" w:cs="Arial"/>
                <w:b/>
                <w:bCs/>
                <w:sz w:val="20"/>
                <w:szCs w:val="20"/>
                <w:lang w:val="en-US"/>
              </w:rPr>
            </w:pPr>
            <w:r w:rsidRPr="008C563B">
              <w:rPr>
                <w:rFonts w:ascii="Arial" w:hAnsi="Arial" w:cs="Arial"/>
                <w:b/>
                <w:bCs/>
                <w:sz w:val="20"/>
                <w:szCs w:val="20"/>
                <w:lang w:val="en-US"/>
              </w:rPr>
              <w:t>52</w:t>
            </w:r>
            <w:r>
              <w:rPr>
                <w:rFonts w:ascii="Arial" w:hAnsi="Arial" w:cs="Arial"/>
                <w:b/>
                <w:bCs/>
                <w:sz w:val="20"/>
                <w:szCs w:val="20"/>
                <w:lang w:val="en-US"/>
              </w:rPr>
              <w:t>.</w:t>
            </w:r>
            <w:r w:rsidRPr="008C563B">
              <w:rPr>
                <w:rFonts w:ascii="Arial" w:hAnsi="Arial" w:cs="Arial"/>
                <w:b/>
                <w:bCs/>
                <w:sz w:val="20"/>
                <w:szCs w:val="20"/>
                <w:lang w:val="en-US"/>
              </w:rPr>
              <w:t>924,2</w:t>
            </w:r>
          </w:p>
        </w:tc>
        <w:tc>
          <w:tcPr>
            <w:tcW w:w="1675" w:type="dxa"/>
            <w:tcBorders>
              <w:top w:val="single" w:sz="4" w:space="0" w:color="auto"/>
            </w:tcBorders>
            <w:shd w:val="clear" w:color="auto" w:fill="auto"/>
            <w:noWrap/>
            <w:vAlign w:val="bottom"/>
            <w:hideMark/>
          </w:tcPr>
          <w:p w14:paraId="193653C5" w14:textId="77777777" w:rsidR="0002104E" w:rsidRPr="00F45BF6" w:rsidRDefault="0002104E" w:rsidP="00663B5A">
            <w:pPr>
              <w:tabs>
                <w:tab w:val="left" w:pos="602"/>
                <w:tab w:val="left" w:pos="742"/>
              </w:tabs>
              <w:spacing w:after="0" w:line="240" w:lineRule="auto"/>
              <w:ind w:right="465"/>
              <w:jc w:val="right"/>
              <w:rPr>
                <w:rFonts w:ascii="Arial" w:hAnsi="Arial" w:cs="Arial"/>
                <w:b/>
                <w:bCs/>
                <w:sz w:val="20"/>
                <w:szCs w:val="20"/>
                <w:lang w:val="en-US"/>
              </w:rPr>
            </w:pPr>
            <w:r w:rsidRPr="008C563B">
              <w:rPr>
                <w:rFonts w:ascii="Arial" w:hAnsi="Arial" w:cs="Arial"/>
                <w:b/>
                <w:bCs/>
                <w:sz w:val="20"/>
                <w:szCs w:val="20"/>
                <w:lang w:val="en-US"/>
              </w:rPr>
              <w:t>532,0</w:t>
            </w:r>
          </w:p>
        </w:tc>
        <w:tc>
          <w:tcPr>
            <w:tcW w:w="2093" w:type="dxa"/>
            <w:tcBorders>
              <w:top w:val="single" w:sz="4" w:space="0" w:color="auto"/>
            </w:tcBorders>
            <w:shd w:val="clear" w:color="auto" w:fill="auto"/>
            <w:noWrap/>
            <w:vAlign w:val="bottom"/>
            <w:hideMark/>
          </w:tcPr>
          <w:p w14:paraId="54385C72" w14:textId="77777777" w:rsidR="0002104E" w:rsidRPr="00F45BF6" w:rsidRDefault="0002104E" w:rsidP="00663B5A">
            <w:pPr>
              <w:tabs>
                <w:tab w:val="left" w:pos="884"/>
                <w:tab w:val="left" w:pos="1094"/>
              </w:tabs>
              <w:spacing w:after="0" w:line="240" w:lineRule="auto"/>
              <w:ind w:left="243" w:right="742"/>
              <w:jc w:val="right"/>
              <w:rPr>
                <w:rFonts w:ascii="Arial" w:hAnsi="Arial" w:cs="Arial"/>
                <w:b/>
                <w:bCs/>
                <w:sz w:val="20"/>
                <w:szCs w:val="20"/>
                <w:lang w:val="en-US"/>
              </w:rPr>
            </w:pPr>
            <w:r w:rsidRPr="008C563B">
              <w:rPr>
                <w:rFonts w:ascii="Arial" w:hAnsi="Arial" w:cs="Arial"/>
                <w:b/>
                <w:bCs/>
                <w:sz w:val="20"/>
                <w:szCs w:val="20"/>
                <w:lang w:val="en-US"/>
              </w:rPr>
              <w:t>-230,7</w:t>
            </w:r>
          </w:p>
        </w:tc>
      </w:tr>
      <w:tr w:rsidR="0002104E" w:rsidRPr="00F45BF6" w14:paraId="493051E8" w14:textId="77777777" w:rsidTr="00663B5A">
        <w:trPr>
          <w:cantSplit/>
          <w:trHeight w:val="280"/>
          <w:jc w:val="center"/>
        </w:trPr>
        <w:tc>
          <w:tcPr>
            <w:tcW w:w="3909" w:type="dxa"/>
            <w:shd w:val="clear" w:color="auto" w:fill="auto"/>
            <w:noWrap/>
            <w:vAlign w:val="bottom"/>
            <w:hideMark/>
          </w:tcPr>
          <w:p w14:paraId="470139C2" w14:textId="77777777" w:rsidR="0002104E" w:rsidRPr="00F45BF6" w:rsidRDefault="0002104E" w:rsidP="00663B5A">
            <w:pPr>
              <w:spacing w:after="0" w:line="240" w:lineRule="auto"/>
              <w:rPr>
                <w:rFonts w:ascii="Arial" w:hAnsi="Arial" w:cs="Arial"/>
                <w:i/>
                <w:iCs/>
                <w:sz w:val="20"/>
                <w:szCs w:val="20"/>
                <w:lang w:val="en-US"/>
              </w:rPr>
            </w:pPr>
            <w:r w:rsidRPr="00F45BF6">
              <w:rPr>
                <w:rFonts w:ascii="Arial" w:hAnsi="Arial" w:cs="Arial"/>
                <w:i/>
                <w:iCs/>
                <w:sz w:val="20"/>
                <w:szCs w:val="20"/>
                <w:lang w:val="en-US"/>
              </w:rPr>
              <w:t>Phân theo giới tính</w:t>
            </w:r>
          </w:p>
        </w:tc>
        <w:tc>
          <w:tcPr>
            <w:tcW w:w="1535" w:type="dxa"/>
            <w:shd w:val="clear" w:color="auto" w:fill="auto"/>
            <w:noWrap/>
            <w:vAlign w:val="bottom"/>
            <w:hideMark/>
          </w:tcPr>
          <w:p w14:paraId="1511AA16" w14:textId="77777777" w:rsidR="0002104E" w:rsidRPr="00F45BF6" w:rsidRDefault="0002104E" w:rsidP="00663B5A">
            <w:pPr>
              <w:spacing w:after="0" w:line="240" w:lineRule="auto"/>
              <w:ind w:left="-403" w:right="261" w:hanging="34"/>
              <w:jc w:val="right"/>
              <w:rPr>
                <w:rFonts w:ascii="Arial" w:hAnsi="Arial" w:cs="Arial"/>
                <w:sz w:val="20"/>
                <w:szCs w:val="20"/>
                <w:lang w:val="en-US"/>
              </w:rPr>
            </w:pPr>
          </w:p>
        </w:tc>
        <w:tc>
          <w:tcPr>
            <w:tcW w:w="1675" w:type="dxa"/>
            <w:shd w:val="clear" w:color="auto" w:fill="auto"/>
            <w:noWrap/>
            <w:vAlign w:val="bottom"/>
            <w:hideMark/>
          </w:tcPr>
          <w:p w14:paraId="61B6C2F7"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p>
        </w:tc>
        <w:tc>
          <w:tcPr>
            <w:tcW w:w="2093" w:type="dxa"/>
            <w:shd w:val="clear" w:color="auto" w:fill="auto"/>
            <w:noWrap/>
            <w:vAlign w:val="bottom"/>
            <w:hideMark/>
          </w:tcPr>
          <w:p w14:paraId="3B6267AE" w14:textId="77777777" w:rsidR="0002104E" w:rsidRPr="00F45BF6" w:rsidRDefault="0002104E" w:rsidP="00663B5A">
            <w:pPr>
              <w:tabs>
                <w:tab w:val="left" w:pos="884"/>
                <w:tab w:val="left" w:pos="1094"/>
              </w:tabs>
              <w:spacing w:after="0" w:line="240" w:lineRule="auto"/>
              <w:ind w:left="243" w:right="742"/>
              <w:jc w:val="right"/>
              <w:rPr>
                <w:rFonts w:ascii="Arial" w:hAnsi="Arial" w:cs="Arial"/>
                <w:sz w:val="20"/>
                <w:szCs w:val="20"/>
                <w:lang w:val="en-US"/>
              </w:rPr>
            </w:pPr>
          </w:p>
        </w:tc>
      </w:tr>
      <w:tr w:rsidR="0002104E" w:rsidRPr="00F45BF6" w14:paraId="14DB96B7" w14:textId="77777777" w:rsidTr="00663B5A">
        <w:trPr>
          <w:cantSplit/>
          <w:trHeight w:val="280"/>
          <w:jc w:val="center"/>
        </w:trPr>
        <w:tc>
          <w:tcPr>
            <w:tcW w:w="3909" w:type="dxa"/>
            <w:shd w:val="clear" w:color="auto" w:fill="auto"/>
            <w:noWrap/>
            <w:vAlign w:val="bottom"/>
            <w:hideMark/>
          </w:tcPr>
          <w:p w14:paraId="5DC306FF"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 xml:space="preserve">Nam </w:t>
            </w:r>
          </w:p>
        </w:tc>
        <w:tc>
          <w:tcPr>
            <w:tcW w:w="1535" w:type="dxa"/>
            <w:shd w:val="clear" w:color="auto" w:fill="auto"/>
            <w:noWrap/>
            <w:vAlign w:val="bottom"/>
            <w:hideMark/>
          </w:tcPr>
          <w:p w14:paraId="1DF05D0D"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28</w:t>
            </w:r>
            <w:r>
              <w:rPr>
                <w:rFonts w:ascii="Arial" w:hAnsi="Arial" w:cs="Arial"/>
                <w:sz w:val="20"/>
                <w:szCs w:val="20"/>
                <w:lang w:val="en-US"/>
              </w:rPr>
              <w:t>.</w:t>
            </w:r>
            <w:r w:rsidRPr="008C563B">
              <w:rPr>
                <w:rFonts w:ascii="Arial" w:hAnsi="Arial" w:cs="Arial"/>
                <w:sz w:val="20"/>
                <w:szCs w:val="20"/>
                <w:lang w:val="en-US"/>
              </w:rPr>
              <w:t>313,9</w:t>
            </w:r>
          </w:p>
        </w:tc>
        <w:tc>
          <w:tcPr>
            <w:tcW w:w="1675" w:type="dxa"/>
            <w:shd w:val="clear" w:color="auto" w:fill="auto"/>
            <w:noWrap/>
            <w:vAlign w:val="bottom"/>
            <w:hideMark/>
          </w:tcPr>
          <w:p w14:paraId="292E6B3B"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sidRPr="008C563B">
              <w:rPr>
                <w:rFonts w:ascii="Arial" w:hAnsi="Arial" w:cs="Arial"/>
                <w:sz w:val="20"/>
                <w:szCs w:val="20"/>
                <w:lang w:val="en-US"/>
              </w:rPr>
              <w:t>458,2</w:t>
            </w:r>
          </w:p>
        </w:tc>
        <w:tc>
          <w:tcPr>
            <w:tcW w:w="2093" w:type="dxa"/>
            <w:shd w:val="clear" w:color="auto" w:fill="auto"/>
            <w:noWrap/>
            <w:vAlign w:val="bottom"/>
            <w:hideMark/>
          </w:tcPr>
          <w:p w14:paraId="74D4700D" w14:textId="77777777" w:rsidR="0002104E" w:rsidRPr="00F45BF6" w:rsidRDefault="0002104E" w:rsidP="00663B5A">
            <w:pPr>
              <w:tabs>
                <w:tab w:val="left" w:pos="884"/>
                <w:tab w:val="left" w:pos="1094"/>
              </w:tabs>
              <w:spacing w:after="0" w:line="240" w:lineRule="auto"/>
              <w:ind w:left="243" w:right="742"/>
              <w:jc w:val="right"/>
              <w:rPr>
                <w:rFonts w:ascii="Arial" w:hAnsi="Arial" w:cs="Arial"/>
                <w:sz w:val="20"/>
                <w:szCs w:val="20"/>
                <w:lang w:val="en-US"/>
              </w:rPr>
            </w:pPr>
            <w:r w:rsidRPr="008C563B">
              <w:rPr>
                <w:rFonts w:ascii="Arial" w:hAnsi="Arial" w:cs="Arial"/>
                <w:sz w:val="20"/>
                <w:szCs w:val="20"/>
                <w:lang w:val="en-US"/>
              </w:rPr>
              <w:t>30,3</w:t>
            </w:r>
          </w:p>
        </w:tc>
      </w:tr>
      <w:tr w:rsidR="0002104E" w:rsidRPr="00F45BF6" w14:paraId="49513CAA" w14:textId="77777777" w:rsidTr="00663B5A">
        <w:trPr>
          <w:cantSplit/>
          <w:trHeight w:val="280"/>
          <w:jc w:val="center"/>
        </w:trPr>
        <w:tc>
          <w:tcPr>
            <w:tcW w:w="3909" w:type="dxa"/>
            <w:shd w:val="clear" w:color="auto" w:fill="auto"/>
            <w:noWrap/>
            <w:vAlign w:val="bottom"/>
            <w:hideMark/>
          </w:tcPr>
          <w:p w14:paraId="4731A4D9"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Nữ</w:t>
            </w:r>
          </w:p>
        </w:tc>
        <w:tc>
          <w:tcPr>
            <w:tcW w:w="1535" w:type="dxa"/>
            <w:shd w:val="clear" w:color="auto" w:fill="auto"/>
            <w:noWrap/>
            <w:vAlign w:val="bottom"/>
            <w:hideMark/>
          </w:tcPr>
          <w:p w14:paraId="568E05C7"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24</w:t>
            </w:r>
            <w:r>
              <w:rPr>
                <w:rFonts w:ascii="Arial" w:hAnsi="Arial" w:cs="Arial"/>
                <w:sz w:val="20"/>
                <w:szCs w:val="20"/>
                <w:lang w:val="en-US"/>
              </w:rPr>
              <w:t>.</w:t>
            </w:r>
            <w:r w:rsidRPr="008C563B">
              <w:rPr>
                <w:rFonts w:ascii="Arial" w:hAnsi="Arial" w:cs="Arial"/>
                <w:sz w:val="20"/>
                <w:szCs w:val="20"/>
                <w:lang w:val="en-US"/>
              </w:rPr>
              <w:t>610,3</w:t>
            </w:r>
          </w:p>
        </w:tc>
        <w:tc>
          <w:tcPr>
            <w:tcW w:w="1675" w:type="dxa"/>
            <w:shd w:val="clear" w:color="auto" w:fill="auto"/>
            <w:noWrap/>
            <w:vAlign w:val="bottom"/>
            <w:hideMark/>
          </w:tcPr>
          <w:p w14:paraId="2180812E"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sidRPr="008C563B">
              <w:rPr>
                <w:rFonts w:ascii="Arial" w:hAnsi="Arial" w:cs="Arial"/>
                <w:sz w:val="20"/>
                <w:szCs w:val="20"/>
                <w:lang w:val="en-US"/>
              </w:rPr>
              <w:t>73,8</w:t>
            </w:r>
          </w:p>
        </w:tc>
        <w:tc>
          <w:tcPr>
            <w:tcW w:w="2093" w:type="dxa"/>
            <w:shd w:val="clear" w:color="auto" w:fill="auto"/>
            <w:noWrap/>
            <w:vAlign w:val="bottom"/>
            <w:hideMark/>
          </w:tcPr>
          <w:p w14:paraId="59E88C0A" w14:textId="77777777" w:rsidR="0002104E" w:rsidRPr="00F45BF6" w:rsidRDefault="0002104E" w:rsidP="00663B5A">
            <w:pPr>
              <w:tabs>
                <w:tab w:val="left" w:pos="884"/>
                <w:tab w:val="left" w:pos="1094"/>
              </w:tabs>
              <w:spacing w:after="0" w:line="240" w:lineRule="auto"/>
              <w:ind w:left="243" w:right="742"/>
              <w:jc w:val="right"/>
              <w:rPr>
                <w:rFonts w:ascii="Arial" w:hAnsi="Arial" w:cs="Arial"/>
                <w:sz w:val="20"/>
                <w:szCs w:val="20"/>
                <w:lang w:val="en-US"/>
              </w:rPr>
            </w:pPr>
            <w:r w:rsidRPr="008C563B">
              <w:rPr>
                <w:rFonts w:ascii="Arial" w:hAnsi="Arial" w:cs="Arial"/>
                <w:sz w:val="20"/>
                <w:szCs w:val="20"/>
                <w:lang w:val="en-US"/>
              </w:rPr>
              <w:t>-261,0</w:t>
            </w:r>
          </w:p>
        </w:tc>
      </w:tr>
      <w:tr w:rsidR="0002104E" w:rsidRPr="00F45BF6" w14:paraId="1866690C" w14:textId="77777777" w:rsidTr="00663B5A">
        <w:trPr>
          <w:cantSplit/>
          <w:trHeight w:val="280"/>
          <w:jc w:val="center"/>
        </w:trPr>
        <w:tc>
          <w:tcPr>
            <w:tcW w:w="3909" w:type="dxa"/>
            <w:shd w:val="clear" w:color="auto" w:fill="auto"/>
            <w:noWrap/>
            <w:vAlign w:val="bottom"/>
            <w:hideMark/>
          </w:tcPr>
          <w:p w14:paraId="4C912837" w14:textId="77777777" w:rsidR="0002104E" w:rsidRPr="00F45BF6" w:rsidRDefault="0002104E" w:rsidP="00663B5A">
            <w:pPr>
              <w:spacing w:after="0" w:line="240" w:lineRule="auto"/>
              <w:rPr>
                <w:rFonts w:ascii="Arial" w:hAnsi="Arial" w:cs="Arial"/>
                <w:i/>
                <w:iCs/>
                <w:sz w:val="20"/>
                <w:szCs w:val="20"/>
                <w:lang w:val="en-US"/>
              </w:rPr>
            </w:pPr>
            <w:r w:rsidRPr="00F45BF6">
              <w:rPr>
                <w:rFonts w:ascii="Arial" w:hAnsi="Arial" w:cs="Arial"/>
                <w:i/>
                <w:iCs/>
                <w:sz w:val="20"/>
                <w:szCs w:val="20"/>
                <w:lang w:val="en-US"/>
              </w:rPr>
              <w:t>Phân theo thành thị, nông thôn</w:t>
            </w:r>
          </w:p>
        </w:tc>
        <w:tc>
          <w:tcPr>
            <w:tcW w:w="1535" w:type="dxa"/>
            <w:shd w:val="clear" w:color="auto" w:fill="auto"/>
            <w:noWrap/>
            <w:vAlign w:val="bottom"/>
            <w:hideMark/>
          </w:tcPr>
          <w:p w14:paraId="77C09361" w14:textId="77777777" w:rsidR="0002104E" w:rsidRPr="00F45BF6" w:rsidRDefault="0002104E" w:rsidP="00663B5A">
            <w:pPr>
              <w:spacing w:after="0" w:line="240" w:lineRule="auto"/>
              <w:ind w:left="-403" w:right="261" w:hanging="34"/>
              <w:jc w:val="right"/>
              <w:rPr>
                <w:rFonts w:ascii="Arial" w:hAnsi="Arial" w:cs="Arial"/>
                <w:sz w:val="20"/>
                <w:szCs w:val="20"/>
                <w:lang w:val="en-US"/>
              </w:rPr>
            </w:pPr>
          </w:p>
        </w:tc>
        <w:tc>
          <w:tcPr>
            <w:tcW w:w="1675" w:type="dxa"/>
            <w:shd w:val="clear" w:color="auto" w:fill="auto"/>
            <w:noWrap/>
            <w:vAlign w:val="bottom"/>
            <w:hideMark/>
          </w:tcPr>
          <w:p w14:paraId="31E2E26E"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p>
        </w:tc>
        <w:tc>
          <w:tcPr>
            <w:tcW w:w="2093" w:type="dxa"/>
            <w:shd w:val="clear" w:color="auto" w:fill="auto"/>
            <w:noWrap/>
            <w:vAlign w:val="bottom"/>
            <w:hideMark/>
          </w:tcPr>
          <w:p w14:paraId="681568E8" w14:textId="77777777" w:rsidR="0002104E" w:rsidRPr="00F45BF6" w:rsidRDefault="0002104E" w:rsidP="00663B5A">
            <w:pPr>
              <w:tabs>
                <w:tab w:val="left" w:pos="884"/>
                <w:tab w:val="left" w:pos="1094"/>
              </w:tabs>
              <w:spacing w:after="0" w:line="240" w:lineRule="auto"/>
              <w:ind w:left="243" w:right="742"/>
              <w:jc w:val="right"/>
              <w:rPr>
                <w:rFonts w:ascii="Arial" w:hAnsi="Arial" w:cs="Arial"/>
                <w:sz w:val="20"/>
                <w:szCs w:val="20"/>
                <w:lang w:val="en-US"/>
              </w:rPr>
            </w:pPr>
          </w:p>
        </w:tc>
      </w:tr>
      <w:tr w:rsidR="0002104E" w:rsidRPr="00F45BF6" w14:paraId="76CD7534" w14:textId="77777777" w:rsidTr="00663B5A">
        <w:trPr>
          <w:cantSplit/>
          <w:trHeight w:val="280"/>
          <w:jc w:val="center"/>
        </w:trPr>
        <w:tc>
          <w:tcPr>
            <w:tcW w:w="3909" w:type="dxa"/>
            <w:shd w:val="clear" w:color="auto" w:fill="auto"/>
            <w:noWrap/>
            <w:vAlign w:val="bottom"/>
            <w:hideMark/>
          </w:tcPr>
          <w:p w14:paraId="2BD89FE4"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 xml:space="preserve">Thành thị </w:t>
            </w:r>
          </w:p>
        </w:tc>
        <w:tc>
          <w:tcPr>
            <w:tcW w:w="1535" w:type="dxa"/>
            <w:shd w:val="clear" w:color="auto" w:fill="auto"/>
            <w:noWrap/>
            <w:vAlign w:val="bottom"/>
            <w:hideMark/>
          </w:tcPr>
          <w:p w14:paraId="307ABFF3"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20</w:t>
            </w:r>
            <w:r>
              <w:rPr>
                <w:rFonts w:ascii="Arial" w:hAnsi="Arial" w:cs="Arial"/>
                <w:sz w:val="20"/>
                <w:szCs w:val="20"/>
                <w:lang w:val="en-US"/>
              </w:rPr>
              <w:t>.</w:t>
            </w:r>
            <w:r w:rsidRPr="008C563B">
              <w:rPr>
                <w:rFonts w:ascii="Arial" w:hAnsi="Arial" w:cs="Arial"/>
                <w:sz w:val="20"/>
                <w:szCs w:val="20"/>
                <w:lang w:val="en-US"/>
              </w:rPr>
              <w:t>470,5</w:t>
            </w:r>
          </w:p>
        </w:tc>
        <w:tc>
          <w:tcPr>
            <w:tcW w:w="1675" w:type="dxa"/>
            <w:shd w:val="clear" w:color="auto" w:fill="auto"/>
            <w:noWrap/>
            <w:vAlign w:val="bottom"/>
            <w:hideMark/>
          </w:tcPr>
          <w:p w14:paraId="7022AA1C"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sidRPr="008C563B">
              <w:rPr>
                <w:rFonts w:ascii="Arial" w:hAnsi="Arial" w:cs="Arial"/>
                <w:sz w:val="20"/>
                <w:szCs w:val="20"/>
                <w:lang w:val="en-US"/>
              </w:rPr>
              <w:t>393,4</w:t>
            </w:r>
          </w:p>
        </w:tc>
        <w:tc>
          <w:tcPr>
            <w:tcW w:w="2093" w:type="dxa"/>
            <w:shd w:val="clear" w:color="auto" w:fill="auto"/>
            <w:noWrap/>
            <w:vAlign w:val="bottom"/>
            <w:hideMark/>
          </w:tcPr>
          <w:p w14:paraId="7CE4F665" w14:textId="77777777" w:rsidR="0002104E" w:rsidRPr="00F45BF6" w:rsidRDefault="0002104E" w:rsidP="00663B5A">
            <w:pPr>
              <w:tabs>
                <w:tab w:val="left" w:pos="884"/>
                <w:tab w:val="left" w:pos="1094"/>
              </w:tabs>
              <w:spacing w:after="0" w:line="240" w:lineRule="auto"/>
              <w:ind w:left="243" w:right="742"/>
              <w:jc w:val="right"/>
              <w:rPr>
                <w:rFonts w:ascii="Arial" w:hAnsi="Arial" w:cs="Arial"/>
                <w:sz w:val="20"/>
                <w:szCs w:val="20"/>
                <w:lang w:val="en-US"/>
              </w:rPr>
            </w:pPr>
            <w:r>
              <w:rPr>
                <w:rFonts w:ascii="Arial" w:hAnsi="Arial" w:cs="Arial"/>
                <w:sz w:val="20"/>
                <w:szCs w:val="20"/>
                <w:lang w:val="en-US"/>
              </w:rPr>
              <w:t>-120,5</w:t>
            </w:r>
          </w:p>
        </w:tc>
      </w:tr>
      <w:tr w:rsidR="0002104E" w:rsidRPr="00F45BF6" w14:paraId="7086D72C" w14:textId="77777777" w:rsidTr="00663B5A">
        <w:trPr>
          <w:cantSplit/>
          <w:trHeight w:val="280"/>
          <w:jc w:val="center"/>
        </w:trPr>
        <w:tc>
          <w:tcPr>
            <w:tcW w:w="3909" w:type="dxa"/>
            <w:shd w:val="clear" w:color="auto" w:fill="auto"/>
            <w:noWrap/>
            <w:vAlign w:val="bottom"/>
            <w:hideMark/>
          </w:tcPr>
          <w:p w14:paraId="4316371D"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Nông thôn</w:t>
            </w:r>
          </w:p>
        </w:tc>
        <w:tc>
          <w:tcPr>
            <w:tcW w:w="1535" w:type="dxa"/>
            <w:shd w:val="clear" w:color="auto" w:fill="auto"/>
            <w:noWrap/>
            <w:vAlign w:val="bottom"/>
            <w:hideMark/>
          </w:tcPr>
          <w:p w14:paraId="464D2AAD"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32</w:t>
            </w:r>
            <w:r>
              <w:rPr>
                <w:rFonts w:ascii="Arial" w:hAnsi="Arial" w:cs="Arial"/>
                <w:sz w:val="20"/>
                <w:szCs w:val="20"/>
                <w:lang w:val="en-US"/>
              </w:rPr>
              <w:t>.</w:t>
            </w:r>
            <w:r w:rsidRPr="008C563B">
              <w:rPr>
                <w:rFonts w:ascii="Arial" w:hAnsi="Arial" w:cs="Arial"/>
                <w:sz w:val="20"/>
                <w:szCs w:val="20"/>
                <w:lang w:val="en-US"/>
              </w:rPr>
              <w:t>453,7</w:t>
            </w:r>
          </w:p>
        </w:tc>
        <w:tc>
          <w:tcPr>
            <w:tcW w:w="1675" w:type="dxa"/>
            <w:shd w:val="clear" w:color="auto" w:fill="auto"/>
            <w:noWrap/>
            <w:vAlign w:val="bottom"/>
            <w:hideMark/>
          </w:tcPr>
          <w:p w14:paraId="196B1235"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Pr>
                <w:rFonts w:ascii="Arial" w:hAnsi="Arial" w:cs="Arial"/>
                <w:sz w:val="20"/>
                <w:szCs w:val="20"/>
                <w:lang w:val="en-US"/>
              </w:rPr>
              <w:t>138,6</w:t>
            </w:r>
          </w:p>
        </w:tc>
        <w:tc>
          <w:tcPr>
            <w:tcW w:w="2093" w:type="dxa"/>
            <w:shd w:val="clear" w:color="auto" w:fill="auto"/>
            <w:noWrap/>
            <w:vAlign w:val="bottom"/>
            <w:hideMark/>
          </w:tcPr>
          <w:p w14:paraId="3BA6292F" w14:textId="77777777" w:rsidR="0002104E" w:rsidRPr="00F45BF6" w:rsidRDefault="0002104E" w:rsidP="00663B5A">
            <w:pPr>
              <w:pStyle w:val="ListParagraph"/>
              <w:tabs>
                <w:tab w:val="left" w:pos="1094"/>
              </w:tabs>
              <w:spacing w:after="0" w:line="240" w:lineRule="auto"/>
              <w:ind w:left="243" w:right="742"/>
              <w:jc w:val="right"/>
              <w:rPr>
                <w:rFonts w:ascii="Arial" w:hAnsi="Arial" w:cs="Arial"/>
                <w:sz w:val="20"/>
                <w:szCs w:val="20"/>
                <w:lang w:val="en-US"/>
              </w:rPr>
            </w:pPr>
            <w:r w:rsidRPr="008C563B">
              <w:rPr>
                <w:rFonts w:ascii="Arial" w:hAnsi="Arial" w:cs="Arial"/>
                <w:sz w:val="20"/>
                <w:szCs w:val="20"/>
                <w:lang w:val="en-US"/>
              </w:rPr>
              <w:t>-110,2</w:t>
            </w:r>
          </w:p>
        </w:tc>
      </w:tr>
      <w:tr w:rsidR="0002104E" w:rsidRPr="00F45BF6" w14:paraId="2DBFB72D" w14:textId="77777777" w:rsidTr="00663B5A">
        <w:trPr>
          <w:cantSplit/>
          <w:trHeight w:val="280"/>
          <w:jc w:val="center"/>
        </w:trPr>
        <w:tc>
          <w:tcPr>
            <w:tcW w:w="3909" w:type="dxa"/>
            <w:tcBorders>
              <w:left w:val="nil"/>
              <w:bottom w:val="nil"/>
              <w:right w:val="nil"/>
            </w:tcBorders>
            <w:shd w:val="clear" w:color="auto" w:fill="auto"/>
            <w:vAlign w:val="bottom"/>
            <w:hideMark/>
          </w:tcPr>
          <w:p w14:paraId="7FF9B0C9" w14:textId="77777777" w:rsidR="0002104E" w:rsidRPr="00F45BF6" w:rsidRDefault="0002104E" w:rsidP="00663B5A">
            <w:pPr>
              <w:spacing w:after="0" w:line="240" w:lineRule="auto"/>
              <w:rPr>
                <w:rFonts w:ascii="Arial" w:hAnsi="Arial" w:cs="Arial"/>
                <w:b/>
                <w:bCs/>
                <w:sz w:val="20"/>
                <w:szCs w:val="20"/>
                <w:lang w:val="en-US"/>
              </w:rPr>
            </w:pPr>
            <w:r w:rsidRPr="00F45BF6">
              <w:rPr>
                <w:rFonts w:ascii="Arial" w:hAnsi="Arial" w:cs="Arial"/>
                <w:b/>
                <w:bCs/>
                <w:sz w:val="20"/>
                <w:szCs w:val="20"/>
                <w:lang w:val="en-US"/>
              </w:rPr>
              <w:t xml:space="preserve">Lực lượng lao động trong độ tuổi </w:t>
            </w:r>
          </w:p>
        </w:tc>
        <w:tc>
          <w:tcPr>
            <w:tcW w:w="1535" w:type="dxa"/>
            <w:tcBorders>
              <w:left w:val="nil"/>
              <w:bottom w:val="nil"/>
              <w:right w:val="nil"/>
            </w:tcBorders>
            <w:shd w:val="clear" w:color="auto" w:fill="auto"/>
            <w:noWrap/>
            <w:vAlign w:val="bottom"/>
            <w:hideMark/>
          </w:tcPr>
          <w:p w14:paraId="29000E53" w14:textId="77777777" w:rsidR="0002104E" w:rsidRPr="00F45BF6" w:rsidRDefault="0002104E" w:rsidP="00663B5A">
            <w:pPr>
              <w:spacing w:after="0" w:line="240" w:lineRule="auto"/>
              <w:ind w:left="-403" w:right="261" w:hanging="34"/>
              <w:jc w:val="right"/>
              <w:rPr>
                <w:rFonts w:ascii="Arial" w:hAnsi="Arial" w:cs="Arial"/>
                <w:b/>
                <w:bCs/>
                <w:sz w:val="20"/>
                <w:szCs w:val="20"/>
                <w:lang w:val="en-US"/>
              </w:rPr>
            </w:pPr>
            <w:r w:rsidRPr="008C563B">
              <w:rPr>
                <w:rFonts w:ascii="Arial" w:hAnsi="Arial" w:cs="Arial"/>
                <w:b/>
                <w:bCs/>
                <w:sz w:val="20"/>
                <w:szCs w:val="20"/>
                <w:lang w:val="en-US"/>
              </w:rPr>
              <w:t>47</w:t>
            </w:r>
            <w:r>
              <w:rPr>
                <w:rFonts w:ascii="Arial" w:hAnsi="Arial" w:cs="Arial"/>
                <w:b/>
                <w:bCs/>
                <w:sz w:val="20"/>
                <w:szCs w:val="20"/>
                <w:lang w:val="en-US"/>
              </w:rPr>
              <w:t>.</w:t>
            </w:r>
            <w:r w:rsidRPr="008C563B">
              <w:rPr>
                <w:rFonts w:ascii="Arial" w:hAnsi="Arial" w:cs="Arial"/>
                <w:b/>
                <w:bCs/>
                <w:sz w:val="20"/>
                <w:szCs w:val="20"/>
                <w:lang w:val="en-US"/>
              </w:rPr>
              <w:t>272,4</w:t>
            </w:r>
          </w:p>
        </w:tc>
        <w:tc>
          <w:tcPr>
            <w:tcW w:w="1675" w:type="dxa"/>
            <w:tcBorders>
              <w:left w:val="nil"/>
              <w:bottom w:val="nil"/>
              <w:right w:val="nil"/>
            </w:tcBorders>
            <w:shd w:val="clear" w:color="auto" w:fill="auto"/>
            <w:noWrap/>
            <w:vAlign w:val="bottom"/>
            <w:hideMark/>
          </w:tcPr>
          <w:p w14:paraId="02325103" w14:textId="77777777" w:rsidR="0002104E" w:rsidRPr="00F45BF6" w:rsidRDefault="0002104E" w:rsidP="00663B5A">
            <w:pPr>
              <w:tabs>
                <w:tab w:val="left" w:pos="602"/>
                <w:tab w:val="left" w:pos="742"/>
              </w:tabs>
              <w:spacing w:after="0" w:line="240" w:lineRule="auto"/>
              <w:ind w:right="465"/>
              <w:jc w:val="right"/>
              <w:rPr>
                <w:rFonts w:ascii="Arial" w:hAnsi="Arial" w:cs="Arial"/>
                <w:b/>
                <w:bCs/>
                <w:sz w:val="20"/>
                <w:szCs w:val="20"/>
                <w:lang w:val="en-US"/>
              </w:rPr>
            </w:pPr>
            <w:r w:rsidRPr="008C563B">
              <w:rPr>
                <w:rFonts w:ascii="Arial" w:hAnsi="Arial" w:cs="Arial"/>
                <w:b/>
                <w:bCs/>
                <w:sz w:val="20"/>
                <w:szCs w:val="20"/>
                <w:lang w:val="en-US"/>
              </w:rPr>
              <w:t>368,8</w:t>
            </w:r>
          </w:p>
        </w:tc>
        <w:tc>
          <w:tcPr>
            <w:tcW w:w="2093" w:type="dxa"/>
            <w:tcBorders>
              <w:left w:val="nil"/>
              <w:bottom w:val="nil"/>
              <w:right w:val="nil"/>
            </w:tcBorders>
            <w:shd w:val="clear" w:color="auto" w:fill="auto"/>
            <w:noWrap/>
            <w:vAlign w:val="bottom"/>
            <w:hideMark/>
          </w:tcPr>
          <w:p w14:paraId="5F5A7ECF" w14:textId="77777777" w:rsidR="0002104E" w:rsidRPr="00F45BF6" w:rsidRDefault="0002104E" w:rsidP="00663B5A">
            <w:pPr>
              <w:tabs>
                <w:tab w:val="left" w:pos="884"/>
                <w:tab w:val="left" w:pos="1094"/>
              </w:tabs>
              <w:spacing w:after="0" w:line="240" w:lineRule="auto"/>
              <w:ind w:left="243" w:right="742"/>
              <w:jc w:val="right"/>
              <w:rPr>
                <w:rFonts w:ascii="Arial" w:hAnsi="Arial" w:cs="Arial"/>
                <w:b/>
                <w:bCs/>
                <w:sz w:val="20"/>
                <w:szCs w:val="20"/>
                <w:lang w:val="en-US"/>
              </w:rPr>
            </w:pPr>
            <w:r w:rsidRPr="008C563B">
              <w:rPr>
                <w:rFonts w:ascii="Arial" w:hAnsi="Arial" w:cs="Arial"/>
                <w:b/>
                <w:bCs/>
                <w:sz w:val="20"/>
                <w:szCs w:val="20"/>
                <w:lang w:val="en-US"/>
              </w:rPr>
              <w:t>-60,3</w:t>
            </w:r>
          </w:p>
        </w:tc>
      </w:tr>
      <w:tr w:rsidR="0002104E" w:rsidRPr="00F45BF6" w14:paraId="0F549CE8" w14:textId="77777777" w:rsidTr="00663B5A">
        <w:trPr>
          <w:cantSplit/>
          <w:trHeight w:val="280"/>
          <w:jc w:val="center"/>
        </w:trPr>
        <w:tc>
          <w:tcPr>
            <w:tcW w:w="3909" w:type="dxa"/>
            <w:tcBorders>
              <w:top w:val="nil"/>
              <w:left w:val="nil"/>
              <w:bottom w:val="nil"/>
              <w:right w:val="nil"/>
            </w:tcBorders>
            <w:shd w:val="clear" w:color="auto" w:fill="auto"/>
            <w:noWrap/>
            <w:vAlign w:val="bottom"/>
            <w:hideMark/>
          </w:tcPr>
          <w:p w14:paraId="2EE2FA03" w14:textId="77777777" w:rsidR="0002104E" w:rsidRPr="00F45BF6" w:rsidRDefault="0002104E" w:rsidP="00663B5A">
            <w:pPr>
              <w:spacing w:after="0" w:line="240" w:lineRule="auto"/>
              <w:rPr>
                <w:rFonts w:ascii="Arial" w:hAnsi="Arial" w:cs="Arial"/>
                <w:i/>
                <w:iCs/>
                <w:sz w:val="20"/>
                <w:szCs w:val="20"/>
                <w:lang w:val="en-US"/>
              </w:rPr>
            </w:pPr>
            <w:r w:rsidRPr="00F45BF6">
              <w:rPr>
                <w:rFonts w:ascii="Arial" w:hAnsi="Arial" w:cs="Arial"/>
                <w:i/>
                <w:iCs/>
                <w:sz w:val="20"/>
                <w:szCs w:val="20"/>
                <w:lang w:val="en-US"/>
              </w:rPr>
              <w:t>Phân theo giới tính</w:t>
            </w:r>
          </w:p>
        </w:tc>
        <w:tc>
          <w:tcPr>
            <w:tcW w:w="1535" w:type="dxa"/>
            <w:tcBorders>
              <w:top w:val="nil"/>
              <w:left w:val="nil"/>
              <w:bottom w:val="nil"/>
              <w:right w:val="nil"/>
            </w:tcBorders>
            <w:shd w:val="clear" w:color="auto" w:fill="auto"/>
            <w:noWrap/>
            <w:vAlign w:val="bottom"/>
            <w:hideMark/>
          </w:tcPr>
          <w:p w14:paraId="549E1590" w14:textId="77777777" w:rsidR="0002104E" w:rsidRPr="00F45BF6" w:rsidRDefault="0002104E" w:rsidP="00663B5A">
            <w:pPr>
              <w:spacing w:after="0" w:line="240" w:lineRule="auto"/>
              <w:ind w:left="-403" w:right="261" w:hanging="34"/>
              <w:jc w:val="right"/>
              <w:rPr>
                <w:rFonts w:ascii="Arial" w:hAnsi="Arial" w:cs="Arial"/>
                <w:sz w:val="20"/>
                <w:szCs w:val="20"/>
                <w:lang w:val="en-US"/>
              </w:rPr>
            </w:pPr>
          </w:p>
        </w:tc>
        <w:tc>
          <w:tcPr>
            <w:tcW w:w="1675" w:type="dxa"/>
            <w:tcBorders>
              <w:top w:val="nil"/>
              <w:left w:val="nil"/>
              <w:bottom w:val="nil"/>
              <w:right w:val="nil"/>
            </w:tcBorders>
            <w:shd w:val="clear" w:color="auto" w:fill="auto"/>
            <w:noWrap/>
            <w:vAlign w:val="bottom"/>
            <w:hideMark/>
          </w:tcPr>
          <w:p w14:paraId="4FAE124C"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p>
        </w:tc>
        <w:tc>
          <w:tcPr>
            <w:tcW w:w="2093" w:type="dxa"/>
            <w:tcBorders>
              <w:top w:val="nil"/>
              <w:left w:val="nil"/>
              <w:bottom w:val="nil"/>
              <w:right w:val="nil"/>
            </w:tcBorders>
            <w:shd w:val="clear" w:color="auto" w:fill="auto"/>
            <w:noWrap/>
            <w:vAlign w:val="bottom"/>
            <w:hideMark/>
          </w:tcPr>
          <w:p w14:paraId="6400D768" w14:textId="77777777" w:rsidR="0002104E" w:rsidRPr="00F45BF6" w:rsidRDefault="0002104E" w:rsidP="00663B5A">
            <w:pPr>
              <w:tabs>
                <w:tab w:val="left" w:pos="884"/>
                <w:tab w:val="left" w:pos="1094"/>
              </w:tabs>
              <w:spacing w:after="0" w:line="240" w:lineRule="auto"/>
              <w:ind w:left="243" w:right="742"/>
              <w:jc w:val="right"/>
              <w:rPr>
                <w:rFonts w:ascii="Arial" w:hAnsi="Arial" w:cs="Arial"/>
                <w:sz w:val="20"/>
                <w:szCs w:val="20"/>
                <w:lang w:val="en-US"/>
              </w:rPr>
            </w:pPr>
          </w:p>
        </w:tc>
      </w:tr>
      <w:tr w:rsidR="0002104E" w:rsidRPr="00F45BF6" w14:paraId="3CF6D360" w14:textId="77777777" w:rsidTr="00663B5A">
        <w:trPr>
          <w:cantSplit/>
          <w:trHeight w:val="280"/>
          <w:jc w:val="center"/>
        </w:trPr>
        <w:tc>
          <w:tcPr>
            <w:tcW w:w="3909" w:type="dxa"/>
            <w:tcBorders>
              <w:top w:val="nil"/>
              <w:left w:val="nil"/>
              <w:bottom w:val="nil"/>
              <w:right w:val="nil"/>
            </w:tcBorders>
            <w:shd w:val="clear" w:color="auto" w:fill="auto"/>
            <w:noWrap/>
            <w:vAlign w:val="bottom"/>
            <w:hideMark/>
          </w:tcPr>
          <w:p w14:paraId="3C1427E1"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 xml:space="preserve">Nam </w:t>
            </w:r>
          </w:p>
        </w:tc>
        <w:tc>
          <w:tcPr>
            <w:tcW w:w="1535" w:type="dxa"/>
            <w:tcBorders>
              <w:top w:val="nil"/>
              <w:left w:val="nil"/>
              <w:bottom w:val="nil"/>
              <w:right w:val="nil"/>
            </w:tcBorders>
            <w:shd w:val="clear" w:color="auto" w:fill="auto"/>
            <w:noWrap/>
            <w:vAlign w:val="bottom"/>
            <w:hideMark/>
          </w:tcPr>
          <w:p w14:paraId="6C4AB408"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26</w:t>
            </w:r>
            <w:r>
              <w:rPr>
                <w:rFonts w:ascii="Arial" w:hAnsi="Arial" w:cs="Arial"/>
                <w:sz w:val="20"/>
                <w:szCs w:val="20"/>
                <w:lang w:val="en-US"/>
              </w:rPr>
              <w:t>.141,4</w:t>
            </w:r>
          </w:p>
        </w:tc>
        <w:tc>
          <w:tcPr>
            <w:tcW w:w="1675" w:type="dxa"/>
            <w:tcBorders>
              <w:top w:val="nil"/>
              <w:left w:val="nil"/>
              <w:bottom w:val="nil"/>
              <w:right w:val="nil"/>
            </w:tcBorders>
            <w:shd w:val="clear" w:color="auto" w:fill="auto"/>
            <w:noWrap/>
            <w:vAlign w:val="bottom"/>
            <w:hideMark/>
          </w:tcPr>
          <w:p w14:paraId="08E99A2F"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sidRPr="008C563B">
              <w:rPr>
                <w:rFonts w:ascii="Arial" w:hAnsi="Arial" w:cs="Arial"/>
                <w:sz w:val="20"/>
                <w:szCs w:val="20"/>
                <w:lang w:val="en-US"/>
              </w:rPr>
              <w:t>433,7</w:t>
            </w:r>
          </w:p>
        </w:tc>
        <w:tc>
          <w:tcPr>
            <w:tcW w:w="2093" w:type="dxa"/>
            <w:tcBorders>
              <w:top w:val="nil"/>
              <w:left w:val="nil"/>
              <w:bottom w:val="nil"/>
              <w:right w:val="nil"/>
            </w:tcBorders>
            <w:shd w:val="clear" w:color="auto" w:fill="auto"/>
            <w:noWrap/>
            <w:vAlign w:val="bottom"/>
            <w:hideMark/>
          </w:tcPr>
          <w:p w14:paraId="04CCB98C" w14:textId="77777777" w:rsidR="0002104E" w:rsidRPr="00F45BF6" w:rsidRDefault="0002104E" w:rsidP="00663B5A">
            <w:pPr>
              <w:tabs>
                <w:tab w:val="left" w:pos="884"/>
              </w:tabs>
              <w:spacing w:after="0" w:line="240" w:lineRule="auto"/>
              <w:ind w:right="742"/>
              <w:jc w:val="right"/>
              <w:rPr>
                <w:rFonts w:ascii="Arial" w:hAnsi="Arial" w:cs="Arial"/>
                <w:sz w:val="20"/>
                <w:szCs w:val="20"/>
                <w:lang w:val="en-US"/>
              </w:rPr>
            </w:pPr>
            <w:r>
              <w:rPr>
                <w:rFonts w:ascii="Arial" w:hAnsi="Arial" w:cs="Arial"/>
                <w:sz w:val="20"/>
                <w:szCs w:val="20"/>
                <w:lang w:val="en-US"/>
              </w:rPr>
              <w:t>149,3</w:t>
            </w:r>
          </w:p>
        </w:tc>
      </w:tr>
      <w:tr w:rsidR="0002104E" w:rsidRPr="00F45BF6" w14:paraId="3A3DE88D" w14:textId="77777777" w:rsidTr="00663B5A">
        <w:trPr>
          <w:cantSplit/>
          <w:trHeight w:val="280"/>
          <w:jc w:val="center"/>
        </w:trPr>
        <w:tc>
          <w:tcPr>
            <w:tcW w:w="3909" w:type="dxa"/>
            <w:tcBorders>
              <w:top w:val="nil"/>
              <w:left w:val="nil"/>
              <w:bottom w:val="nil"/>
              <w:right w:val="nil"/>
            </w:tcBorders>
            <w:shd w:val="clear" w:color="auto" w:fill="auto"/>
            <w:noWrap/>
            <w:vAlign w:val="bottom"/>
            <w:hideMark/>
          </w:tcPr>
          <w:p w14:paraId="6417E775"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Nữ</w:t>
            </w:r>
          </w:p>
        </w:tc>
        <w:tc>
          <w:tcPr>
            <w:tcW w:w="1535" w:type="dxa"/>
            <w:tcBorders>
              <w:top w:val="nil"/>
              <w:left w:val="nil"/>
              <w:bottom w:val="nil"/>
              <w:right w:val="nil"/>
            </w:tcBorders>
            <w:shd w:val="clear" w:color="auto" w:fill="auto"/>
            <w:noWrap/>
            <w:vAlign w:val="bottom"/>
            <w:hideMark/>
          </w:tcPr>
          <w:p w14:paraId="04176EB1"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21</w:t>
            </w:r>
            <w:r>
              <w:rPr>
                <w:rFonts w:ascii="Arial" w:hAnsi="Arial" w:cs="Arial"/>
                <w:sz w:val="20"/>
                <w:szCs w:val="20"/>
                <w:lang w:val="en-US"/>
              </w:rPr>
              <w:t>.</w:t>
            </w:r>
            <w:r w:rsidRPr="008C563B">
              <w:rPr>
                <w:rFonts w:ascii="Arial" w:hAnsi="Arial" w:cs="Arial"/>
                <w:sz w:val="20"/>
                <w:szCs w:val="20"/>
                <w:lang w:val="en-US"/>
              </w:rPr>
              <w:t>131,0</w:t>
            </w:r>
          </w:p>
        </w:tc>
        <w:tc>
          <w:tcPr>
            <w:tcW w:w="1675" w:type="dxa"/>
            <w:tcBorders>
              <w:top w:val="nil"/>
              <w:left w:val="nil"/>
              <w:bottom w:val="nil"/>
              <w:right w:val="nil"/>
            </w:tcBorders>
            <w:shd w:val="clear" w:color="auto" w:fill="auto"/>
            <w:noWrap/>
            <w:vAlign w:val="bottom"/>
            <w:hideMark/>
          </w:tcPr>
          <w:p w14:paraId="11FE2118"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Pr>
                <w:rFonts w:ascii="Arial" w:hAnsi="Arial" w:cs="Arial"/>
                <w:sz w:val="20"/>
                <w:szCs w:val="20"/>
                <w:lang w:val="en-US"/>
              </w:rPr>
              <w:t>-64,9</w:t>
            </w:r>
          </w:p>
        </w:tc>
        <w:tc>
          <w:tcPr>
            <w:tcW w:w="2093" w:type="dxa"/>
            <w:tcBorders>
              <w:top w:val="nil"/>
              <w:left w:val="nil"/>
              <w:bottom w:val="nil"/>
              <w:right w:val="nil"/>
            </w:tcBorders>
            <w:shd w:val="clear" w:color="auto" w:fill="auto"/>
            <w:noWrap/>
            <w:vAlign w:val="bottom"/>
            <w:hideMark/>
          </w:tcPr>
          <w:p w14:paraId="5D485050" w14:textId="77777777" w:rsidR="0002104E" w:rsidRPr="00F45BF6" w:rsidRDefault="0002104E" w:rsidP="00663B5A">
            <w:pPr>
              <w:tabs>
                <w:tab w:val="left" w:pos="884"/>
              </w:tabs>
              <w:spacing w:after="0" w:line="240" w:lineRule="auto"/>
              <w:ind w:right="742"/>
              <w:jc w:val="right"/>
              <w:rPr>
                <w:rFonts w:ascii="Arial" w:hAnsi="Arial" w:cs="Arial"/>
                <w:sz w:val="20"/>
                <w:szCs w:val="20"/>
                <w:lang w:val="en-US"/>
              </w:rPr>
            </w:pPr>
            <w:r w:rsidRPr="008C563B">
              <w:rPr>
                <w:rFonts w:ascii="Arial" w:hAnsi="Arial" w:cs="Arial"/>
                <w:sz w:val="20"/>
                <w:szCs w:val="20"/>
                <w:lang w:val="en-US"/>
              </w:rPr>
              <w:t>-209,6</w:t>
            </w:r>
          </w:p>
        </w:tc>
      </w:tr>
      <w:tr w:rsidR="0002104E" w:rsidRPr="00F45BF6" w14:paraId="7D4E86B0" w14:textId="77777777" w:rsidTr="00663B5A">
        <w:trPr>
          <w:cantSplit/>
          <w:trHeight w:val="280"/>
          <w:jc w:val="center"/>
        </w:trPr>
        <w:tc>
          <w:tcPr>
            <w:tcW w:w="3909" w:type="dxa"/>
            <w:tcBorders>
              <w:top w:val="nil"/>
              <w:left w:val="nil"/>
              <w:bottom w:val="nil"/>
              <w:right w:val="nil"/>
            </w:tcBorders>
            <w:shd w:val="clear" w:color="auto" w:fill="auto"/>
            <w:noWrap/>
            <w:vAlign w:val="bottom"/>
            <w:hideMark/>
          </w:tcPr>
          <w:p w14:paraId="740F3ABE" w14:textId="77777777" w:rsidR="0002104E" w:rsidRPr="00F45BF6" w:rsidRDefault="0002104E" w:rsidP="00663B5A">
            <w:pPr>
              <w:spacing w:after="0" w:line="240" w:lineRule="auto"/>
              <w:rPr>
                <w:rFonts w:ascii="Arial" w:hAnsi="Arial" w:cs="Arial"/>
                <w:i/>
                <w:iCs/>
                <w:sz w:val="20"/>
                <w:szCs w:val="20"/>
                <w:lang w:val="en-US"/>
              </w:rPr>
            </w:pPr>
            <w:r w:rsidRPr="00F45BF6">
              <w:rPr>
                <w:rFonts w:ascii="Arial" w:hAnsi="Arial" w:cs="Arial"/>
                <w:i/>
                <w:iCs/>
                <w:sz w:val="20"/>
                <w:szCs w:val="20"/>
                <w:lang w:val="en-US"/>
              </w:rPr>
              <w:t>Phân theo thành thị, nông thôn</w:t>
            </w:r>
          </w:p>
        </w:tc>
        <w:tc>
          <w:tcPr>
            <w:tcW w:w="1535" w:type="dxa"/>
            <w:tcBorders>
              <w:top w:val="nil"/>
              <w:left w:val="nil"/>
              <w:bottom w:val="nil"/>
              <w:right w:val="nil"/>
            </w:tcBorders>
            <w:shd w:val="clear" w:color="auto" w:fill="auto"/>
            <w:noWrap/>
            <w:vAlign w:val="bottom"/>
            <w:hideMark/>
          </w:tcPr>
          <w:p w14:paraId="074D7CD8" w14:textId="77777777" w:rsidR="0002104E" w:rsidRPr="00F45BF6" w:rsidRDefault="0002104E" w:rsidP="00663B5A">
            <w:pPr>
              <w:spacing w:after="0" w:line="240" w:lineRule="auto"/>
              <w:ind w:left="-403" w:right="261" w:hanging="34"/>
              <w:jc w:val="right"/>
              <w:rPr>
                <w:rFonts w:ascii="Arial" w:hAnsi="Arial" w:cs="Arial"/>
                <w:sz w:val="20"/>
                <w:szCs w:val="20"/>
                <w:lang w:val="en-US"/>
              </w:rPr>
            </w:pPr>
          </w:p>
        </w:tc>
        <w:tc>
          <w:tcPr>
            <w:tcW w:w="1675" w:type="dxa"/>
            <w:tcBorders>
              <w:top w:val="nil"/>
              <w:left w:val="nil"/>
              <w:bottom w:val="nil"/>
              <w:right w:val="nil"/>
            </w:tcBorders>
            <w:shd w:val="clear" w:color="auto" w:fill="auto"/>
            <w:noWrap/>
            <w:vAlign w:val="bottom"/>
            <w:hideMark/>
          </w:tcPr>
          <w:p w14:paraId="42BB1AA6"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p>
        </w:tc>
        <w:tc>
          <w:tcPr>
            <w:tcW w:w="2093" w:type="dxa"/>
            <w:tcBorders>
              <w:top w:val="nil"/>
              <w:left w:val="nil"/>
              <w:bottom w:val="nil"/>
              <w:right w:val="nil"/>
            </w:tcBorders>
            <w:shd w:val="clear" w:color="auto" w:fill="auto"/>
            <w:noWrap/>
            <w:vAlign w:val="bottom"/>
            <w:hideMark/>
          </w:tcPr>
          <w:p w14:paraId="1EFA2447" w14:textId="77777777" w:rsidR="0002104E" w:rsidRPr="00F45BF6" w:rsidRDefault="0002104E" w:rsidP="00663B5A">
            <w:pPr>
              <w:tabs>
                <w:tab w:val="left" w:pos="884"/>
              </w:tabs>
              <w:spacing w:after="0" w:line="240" w:lineRule="auto"/>
              <w:ind w:right="742"/>
              <w:jc w:val="right"/>
              <w:rPr>
                <w:rFonts w:ascii="Arial" w:hAnsi="Arial" w:cs="Arial"/>
                <w:sz w:val="20"/>
                <w:szCs w:val="20"/>
                <w:lang w:val="en-US"/>
              </w:rPr>
            </w:pPr>
          </w:p>
        </w:tc>
      </w:tr>
      <w:tr w:rsidR="0002104E" w:rsidRPr="00F45BF6" w14:paraId="65D597A4" w14:textId="77777777" w:rsidTr="00663B5A">
        <w:trPr>
          <w:cantSplit/>
          <w:trHeight w:val="280"/>
          <w:jc w:val="center"/>
        </w:trPr>
        <w:tc>
          <w:tcPr>
            <w:tcW w:w="3909" w:type="dxa"/>
            <w:tcBorders>
              <w:top w:val="nil"/>
              <w:left w:val="nil"/>
              <w:right w:val="nil"/>
            </w:tcBorders>
            <w:shd w:val="clear" w:color="auto" w:fill="auto"/>
            <w:noWrap/>
            <w:vAlign w:val="bottom"/>
            <w:hideMark/>
          </w:tcPr>
          <w:p w14:paraId="48921868"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 xml:space="preserve">Thành thị </w:t>
            </w:r>
          </w:p>
        </w:tc>
        <w:tc>
          <w:tcPr>
            <w:tcW w:w="1535" w:type="dxa"/>
            <w:tcBorders>
              <w:top w:val="nil"/>
              <w:left w:val="nil"/>
              <w:right w:val="nil"/>
            </w:tcBorders>
            <w:shd w:val="clear" w:color="auto" w:fill="auto"/>
            <w:noWrap/>
            <w:vAlign w:val="bottom"/>
            <w:hideMark/>
          </w:tcPr>
          <w:p w14:paraId="27BF1B09"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18</w:t>
            </w:r>
            <w:r>
              <w:rPr>
                <w:rFonts w:ascii="Arial" w:hAnsi="Arial" w:cs="Arial"/>
                <w:sz w:val="20"/>
                <w:szCs w:val="20"/>
                <w:lang w:val="en-US"/>
              </w:rPr>
              <w:t>.829,4</w:t>
            </w:r>
          </w:p>
        </w:tc>
        <w:tc>
          <w:tcPr>
            <w:tcW w:w="1675" w:type="dxa"/>
            <w:tcBorders>
              <w:top w:val="nil"/>
              <w:left w:val="nil"/>
              <w:right w:val="nil"/>
            </w:tcBorders>
            <w:shd w:val="clear" w:color="auto" w:fill="auto"/>
            <w:noWrap/>
            <w:vAlign w:val="bottom"/>
            <w:hideMark/>
          </w:tcPr>
          <w:p w14:paraId="697CE628"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Pr>
                <w:rFonts w:ascii="Arial" w:hAnsi="Arial" w:cs="Arial"/>
                <w:sz w:val="20"/>
                <w:szCs w:val="20"/>
                <w:lang w:val="en-US"/>
              </w:rPr>
              <w:t>305,1</w:t>
            </w:r>
          </w:p>
        </w:tc>
        <w:tc>
          <w:tcPr>
            <w:tcW w:w="2093" w:type="dxa"/>
            <w:tcBorders>
              <w:top w:val="nil"/>
              <w:left w:val="nil"/>
              <w:right w:val="nil"/>
            </w:tcBorders>
            <w:shd w:val="clear" w:color="auto" w:fill="auto"/>
            <w:noWrap/>
            <w:vAlign w:val="bottom"/>
            <w:hideMark/>
          </w:tcPr>
          <w:p w14:paraId="77968E14" w14:textId="77777777" w:rsidR="0002104E" w:rsidRPr="00F45BF6" w:rsidRDefault="0002104E" w:rsidP="00663B5A">
            <w:pPr>
              <w:tabs>
                <w:tab w:val="left" w:pos="884"/>
              </w:tabs>
              <w:spacing w:after="0" w:line="240" w:lineRule="auto"/>
              <w:ind w:right="742"/>
              <w:jc w:val="right"/>
              <w:rPr>
                <w:rFonts w:ascii="Arial" w:hAnsi="Arial" w:cs="Arial"/>
                <w:sz w:val="20"/>
                <w:szCs w:val="20"/>
                <w:lang w:val="en-US"/>
              </w:rPr>
            </w:pPr>
            <w:r>
              <w:rPr>
                <w:rFonts w:ascii="Arial" w:hAnsi="Arial" w:cs="Arial"/>
                <w:sz w:val="20"/>
                <w:szCs w:val="20"/>
                <w:lang w:val="en-US"/>
              </w:rPr>
              <w:t>-37,9</w:t>
            </w:r>
          </w:p>
        </w:tc>
      </w:tr>
      <w:tr w:rsidR="0002104E" w:rsidRPr="00F45BF6" w14:paraId="41010963" w14:textId="77777777" w:rsidTr="00663B5A">
        <w:trPr>
          <w:cantSplit/>
          <w:trHeight w:val="280"/>
          <w:jc w:val="center"/>
        </w:trPr>
        <w:tc>
          <w:tcPr>
            <w:tcW w:w="3909" w:type="dxa"/>
            <w:tcBorders>
              <w:top w:val="nil"/>
              <w:left w:val="nil"/>
              <w:bottom w:val="single" w:sz="4" w:space="0" w:color="auto"/>
              <w:right w:val="nil"/>
            </w:tcBorders>
            <w:shd w:val="clear" w:color="auto" w:fill="auto"/>
            <w:noWrap/>
            <w:vAlign w:val="bottom"/>
            <w:hideMark/>
          </w:tcPr>
          <w:p w14:paraId="4E274A84" w14:textId="77777777" w:rsidR="0002104E" w:rsidRPr="00F45BF6" w:rsidRDefault="0002104E" w:rsidP="00663B5A">
            <w:pPr>
              <w:spacing w:after="0" w:line="240" w:lineRule="auto"/>
              <w:ind w:firstLineChars="100" w:firstLine="200"/>
              <w:rPr>
                <w:rFonts w:ascii="Arial" w:hAnsi="Arial" w:cs="Arial"/>
                <w:sz w:val="20"/>
                <w:szCs w:val="20"/>
                <w:lang w:val="en-US"/>
              </w:rPr>
            </w:pPr>
            <w:r w:rsidRPr="00F45BF6">
              <w:rPr>
                <w:rFonts w:ascii="Arial" w:hAnsi="Arial" w:cs="Arial"/>
                <w:sz w:val="20"/>
                <w:szCs w:val="20"/>
                <w:lang w:val="en-US"/>
              </w:rPr>
              <w:t>Nông thôn</w:t>
            </w:r>
          </w:p>
        </w:tc>
        <w:tc>
          <w:tcPr>
            <w:tcW w:w="1535" w:type="dxa"/>
            <w:tcBorders>
              <w:top w:val="nil"/>
              <w:left w:val="nil"/>
              <w:bottom w:val="single" w:sz="4" w:space="0" w:color="auto"/>
              <w:right w:val="nil"/>
            </w:tcBorders>
            <w:shd w:val="clear" w:color="auto" w:fill="auto"/>
            <w:noWrap/>
            <w:vAlign w:val="bottom"/>
            <w:hideMark/>
          </w:tcPr>
          <w:p w14:paraId="54627EEC" w14:textId="77777777" w:rsidR="0002104E" w:rsidRPr="00F45BF6" w:rsidRDefault="0002104E" w:rsidP="00663B5A">
            <w:pPr>
              <w:spacing w:after="0" w:line="240" w:lineRule="auto"/>
              <w:ind w:left="-403" w:right="261" w:hanging="34"/>
              <w:jc w:val="right"/>
              <w:rPr>
                <w:rFonts w:ascii="Arial" w:hAnsi="Arial" w:cs="Arial"/>
                <w:sz w:val="20"/>
                <w:szCs w:val="20"/>
                <w:lang w:val="en-US"/>
              </w:rPr>
            </w:pPr>
            <w:r w:rsidRPr="008C563B">
              <w:rPr>
                <w:rFonts w:ascii="Arial" w:hAnsi="Arial" w:cs="Arial"/>
                <w:sz w:val="20"/>
                <w:szCs w:val="20"/>
                <w:lang w:val="en-US"/>
              </w:rPr>
              <w:t>28</w:t>
            </w:r>
            <w:r>
              <w:rPr>
                <w:rFonts w:ascii="Arial" w:hAnsi="Arial" w:cs="Arial"/>
                <w:sz w:val="20"/>
                <w:szCs w:val="20"/>
                <w:lang w:val="en-US"/>
              </w:rPr>
              <w:t>.</w:t>
            </w:r>
            <w:r w:rsidRPr="008C563B">
              <w:rPr>
                <w:rFonts w:ascii="Arial" w:hAnsi="Arial" w:cs="Arial"/>
                <w:sz w:val="20"/>
                <w:szCs w:val="20"/>
                <w:lang w:val="en-US"/>
              </w:rPr>
              <w:t>443,0</w:t>
            </w:r>
          </w:p>
        </w:tc>
        <w:tc>
          <w:tcPr>
            <w:tcW w:w="1675" w:type="dxa"/>
            <w:tcBorders>
              <w:top w:val="nil"/>
              <w:left w:val="nil"/>
              <w:bottom w:val="single" w:sz="4" w:space="0" w:color="auto"/>
              <w:right w:val="nil"/>
            </w:tcBorders>
            <w:shd w:val="clear" w:color="auto" w:fill="auto"/>
            <w:noWrap/>
            <w:vAlign w:val="bottom"/>
            <w:hideMark/>
          </w:tcPr>
          <w:p w14:paraId="61ABFCD3" w14:textId="77777777" w:rsidR="0002104E" w:rsidRPr="00F45BF6" w:rsidRDefault="0002104E" w:rsidP="00663B5A">
            <w:pPr>
              <w:tabs>
                <w:tab w:val="left" w:pos="602"/>
                <w:tab w:val="left" w:pos="742"/>
              </w:tabs>
              <w:spacing w:after="0" w:line="240" w:lineRule="auto"/>
              <w:ind w:right="465"/>
              <w:jc w:val="right"/>
              <w:rPr>
                <w:rFonts w:ascii="Arial" w:hAnsi="Arial" w:cs="Arial"/>
                <w:sz w:val="20"/>
                <w:szCs w:val="20"/>
                <w:lang w:val="en-US"/>
              </w:rPr>
            </w:pPr>
            <w:r>
              <w:rPr>
                <w:rFonts w:ascii="Arial" w:hAnsi="Arial" w:cs="Arial"/>
                <w:sz w:val="20"/>
                <w:szCs w:val="20"/>
                <w:lang w:val="en-US"/>
              </w:rPr>
              <w:t>63,7</w:t>
            </w:r>
          </w:p>
        </w:tc>
        <w:tc>
          <w:tcPr>
            <w:tcW w:w="2093" w:type="dxa"/>
            <w:tcBorders>
              <w:top w:val="nil"/>
              <w:left w:val="nil"/>
              <w:bottom w:val="single" w:sz="4" w:space="0" w:color="auto"/>
              <w:right w:val="nil"/>
            </w:tcBorders>
            <w:shd w:val="clear" w:color="auto" w:fill="auto"/>
            <w:noWrap/>
            <w:vAlign w:val="bottom"/>
            <w:hideMark/>
          </w:tcPr>
          <w:p w14:paraId="1E0F035F" w14:textId="77777777" w:rsidR="0002104E" w:rsidRPr="00F45BF6" w:rsidRDefault="0002104E" w:rsidP="00663B5A">
            <w:pPr>
              <w:tabs>
                <w:tab w:val="left" w:pos="884"/>
              </w:tabs>
              <w:spacing w:after="0" w:line="240" w:lineRule="auto"/>
              <w:ind w:right="742"/>
              <w:jc w:val="right"/>
              <w:rPr>
                <w:rFonts w:ascii="Arial" w:hAnsi="Arial" w:cs="Arial"/>
                <w:sz w:val="20"/>
                <w:szCs w:val="20"/>
                <w:lang w:val="en-US"/>
              </w:rPr>
            </w:pPr>
            <w:r>
              <w:rPr>
                <w:rFonts w:ascii="Arial" w:hAnsi="Arial" w:cs="Arial"/>
                <w:sz w:val="20"/>
                <w:szCs w:val="20"/>
                <w:lang w:val="en-US"/>
              </w:rPr>
              <w:t>-22,4</w:t>
            </w:r>
          </w:p>
        </w:tc>
      </w:tr>
    </w:tbl>
    <w:p w14:paraId="5FD1E571" w14:textId="77777777" w:rsidR="0002104E" w:rsidRPr="00F45BF6" w:rsidRDefault="0002104E" w:rsidP="00663B5A">
      <w:pPr>
        <w:spacing w:before="120" w:after="120" w:line="252" w:lineRule="auto"/>
        <w:ind w:firstLine="720"/>
        <w:jc w:val="both"/>
        <w:rPr>
          <w:rFonts w:ascii="Times New Roman" w:hAnsi="Times New Roman" w:cs="Times New Roman"/>
          <w:b/>
          <w:i/>
          <w:spacing w:val="-4"/>
          <w:sz w:val="28"/>
          <w:szCs w:val="28"/>
        </w:rPr>
      </w:pPr>
      <w:r w:rsidRPr="00F45BF6">
        <w:rPr>
          <w:rFonts w:ascii="Times New Roman" w:hAnsi="Times New Roman" w:cs="Times New Roman"/>
          <w:b/>
          <w:i/>
          <w:spacing w:val="-4"/>
          <w:sz w:val="28"/>
          <w:szCs w:val="28"/>
        </w:rPr>
        <w:t>b) Lao động có việc làm</w:t>
      </w:r>
    </w:p>
    <w:p w14:paraId="125C0F06" w14:textId="77777777" w:rsidR="0002104E" w:rsidRPr="00F45BF6" w:rsidRDefault="0002104E" w:rsidP="00663B5A">
      <w:pPr>
        <w:spacing w:after="120" w:line="252" w:lineRule="auto"/>
        <w:ind w:firstLine="720"/>
        <w:jc w:val="both"/>
        <w:rPr>
          <w:rFonts w:ascii="Times New Roman" w:hAnsi="Times New Roman" w:cs="Times New Roman"/>
          <w:spacing w:val="-4"/>
          <w:sz w:val="28"/>
          <w:szCs w:val="28"/>
        </w:rPr>
      </w:pPr>
      <w:r w:rsidRPr="008676A7">
        <w:rPr>
          <w:rFonts w:ascii="Times New Roman" w:hAnsi="Times New Roman" w:cs="Times New Roman"/>
          <w:iCs/>
          <w:spacing w:val="-4"/>
          <w:sz w:val="28"/>
          <w:szCs w:val="28"/>
        </w:rPr>
        <w:t>Lao động có việc làm</w:t>
      </w:r>
      <w:r w:rsidRPr="00816FE6">
        <w:rPr>
          <w:rFonts w:ascii="Times New Roman" w:hAnsi="Times New Roman" w:cs="Times New Roman"/>
          <w:iCs/>
          <w:spacing w:val="-4"/>
          <w:sz w:val="28"/>
          <w:szCs w:val="28"/>
        </w:rPr>
        <w:t xml:space="preserve"> </w:t>
      </w:r>
      <w:r w:rsidRPr="008676A7">
        <w:rPr>
          <w:rFonts w:ascii="Times New Roman" w:hAnsi="Times New Roman" w:cs="Times New Roman"/>
          <w:iCs/>
          <w:spacing w:val="-4"/>
          <w:sz w:val="28"/>
          <w:szCs w:val="28"/>
        </w:rPr>
        <w:t>quý I/2025</w:t>
      </w:r>
      <w:r>
        <w:rPr>
          <w:rFonts w:ascii="Times New Roman" w:hAnsi="Times New Roman" w:cs="Times New Roman"/>
          <w:spacing w:val="-4"/>
          <w:sz w:val="28"/>
          <w:szCs w:val="28"/>
        </w:rPr>
        <w:t xml:space="preserve"> ước tính là 51,9</w:t>
      </w:r>
      <w:r w:rsidRPr="00F45BF6">
        <w:rPr>
          <w:rFonts w:ascii="Times New Roman" w:hAnsi="Times New Roman" w:cs="Times New Roman"/>
          <w:spacing w:val="-4"/>
          <w:sz w:val="28"/>
          <w:szCs w:val="28"/>
        </w:rPr>
        <w:t xml:space="preserve"> triệu người, giảm </w:t>
      </w:r>
      <w:r>
        <w:rPr>
          <w:rFonts w:ascii="Times New Roman" w:hAnsi="Times New Roman" w:cs="Times New Roman"/>
          <w:spacing w:val="-4"/>
          <w:sz w:val="28"/>
          <w:szCs w:val="28"/>
        </w:rPr>
        <w:t>234</w:t>
      </w:r>
      <w:r w:rsidRPr="00F45BF6">
        <w:rPr>
          <w:rFonts w:ascii="Times New Roman" w:hAnsi="Times New Roman" w:cs="Times New Roman"/>
          <w:spacing w:val="-4"/>
          <w:sz w:val="28"/>
          <w:szCs w:val="28"/>
        </w:rPr>
        <w:t xml:space="preserve"> nghìn người so với quý trước </w:t>
      </w:r>
      <w:r w:rsidRPr="00F45BF6">
        <w:rPr>
          <w:rFonts w:ascii="Times New Roman" w:hAnsi="Times New Roman" w:cs="Times New Roman"/>
          <w:sz w:val="28"/>
          <w:szCs w:val="28"/>
        </w:rPr>
        <w:t xml:space="preserve">và tăng </w:t>
      </w:r>
      <w:r>
        <w:rPr>
          <w:rFonts w:ascii="Times New Roman" w:hAnsi="Times New Roman" w:cs="Times New Roman"/>
          <w:sz w:val="28"/>
          <w:szCs w:val="28"/>
        </w:rPr>
        <w:t>532</w:t>
      </w:r>
      <w:r w:rsidRPr="00F45BF6">
        <w:rPr>
          <w:rFonts w:ascii="Times New Roman" w:hAnsi="Times New Roman" w:cs="Times New Roman"/>
          <w:sz w:val="28"/>
          <w:szCs w:val="28"/>
        </w:rPr>
        <w:t>,1 nghìn người so với cùng kỳ năm trước</w:t>
      </w:r>
      <w:r w:rsidRPr="00F45BF6">
        <w:rPr>
          <w:rFonts w:ascii="Times New Roman" w:hAnsi="Times New Roman" w:cs="Times New Roman"/>
          <w:spacing w:val="-4"/>
          <w:sz w:val="28"/>
          <w:szCs w:val="28"/>
        </w:rPr>
        <w:t xml:space="preserve">. Trong đó, khu vực thành thị là </w:t>
      </w:r>
      <w:r>
        <w:rPr>
          <w:rFonts w:ascii="Times New Roman" w:hAnsi="Times New Roman" w:cs="Times New Roman"/>
          <w:spacing w:val="-4"/>
          <w:sz w:val="28"/>
          <w:szCs w:val="28"/>
        </w:rPr>
        <w:t>20,0</w:t>
      </w:r>
      <w:r w:rsidRPr="00F45BF6">
        <w:rPr>
          <w:rFonts w:ascii="Times New Roman" w:hAnsi="Times New Roman" w:cs="Times New Roman"/>
          <w:spacing w:val="-4"/>
          <w:sz w:val="28"/>
          <w:szCs w:val="28"/>
        </w:rPr>
        <w:t xml:space="preserve"> triệu người, </w:t>
      </w:r>
      <w:r>
        <w:rPr>
          <w:rFonts w:ascii="Times New Roman" w:hAnsi="Times New Roman" w:cs="Times New Roman"/>
          <w:spacing w:val="-4"/>
          <w:sz w:val="28"/>
          <w:szCs w:val="28"/>
        </w:rPr>
        <w:t>giảm 115,9</w:t>
      </w:r>
      <w:r w:rsidRPr="00F45BF6">
        <w:rPr>
          <w:rFonts w:ascii="Times New Roman" w:hAnsi="Times New Roman" w:cs="Times New Roman"/>
          <w:spacing w:val="-4"/>
          <w:sz w:val="28"/>
          <w:szCs w:val="28"/>
        </w:rPr>
        <w:t xml:space="preserve"> nghìn người so với quý trước và tăng </w:t>
      </w:r>
      <w:r>
        <w:rPr>
          <w:rFonts w:ascii="Times New Roman" w:hAnsi="Times New Roman" w:cs="Times New Roman"/>
          <w:spacing w:val="-4"/>
          <w:sz w:val="28"/>
          <w:szCs w:val="28"/>
        </w:rPr>
        <w:t>433,6</w:t>
      </w:r>
      <w:r w:rsidRPr="00F45BF6">
        <w:rPr>
          <w:rFonts w:ascii="Times New Roman" w:hAnsi="Times New Roman" w:cs="Times New Roman"/>
          <w:spacing w:val="-4"/>
          <w:sz w:val="28"/>
          <w:szCs w:val="28"/>
        </w:rPr>
        <w:t xml:space="preserve"> nghìn người so với cùng kỳ năm </w:t>
      </w:r>
      <w:r>
        <w:rPr>
          <w:rFonts w:ascii="Times New Roman" w:hAnsi="Times New Roman" w:cs="Times New Roman"/>
          <w:spacing w:val="-4"/>
          <w:sz w:val="28"/>
          <w:szCs w:val="28"/>
        </w:rPr>
        <w:t>trước; khu vực nông thôn là 31,9</w:t>
      </w:r>
      <w:r w:rsidRPr="00F45BF6">
        <w:rPr>
          <w:rFonts w:ascii="Times New Roman" w:hAnsi="Times New Roman" w:cs="Times New Roman"/>
          <w:spacing w:val="-4"/>
          <w:sz w:val="28"/>
          <w:szCs w:val="28"/>
        </w:rPr>
        <w:t xml:space="preserve"> triệu người, giảm </w:t>
      </w:r>
      <w:r>
        <w:rPr>
          <w:rFonts w:ascii="Times New Roman" w:hAnsi="Times New Roman" w:cs="Times New Roman"/>
          <w:spacing w:val="-4"/>
          <w:sz w:val="28"/>
          <w:szCs w:val="28"/>
        </w:rPr>
        <w:t>118,1</w:t>
      </w:r>
      <w:r w:rsidRPr="00F45BF6">
        <w:rPr>
          <w:rFonts w:ascii="Times New Roman" w:hAnsi="Times New Roman" w:cs="Times New Roman"/>
          <w:spacing w:val="-4"/>
          <w:sz w:val="28"/>
          <w:szCs w:val="28"/>
        </w:rPr>
        <w:t xml:space="preserve"> nghìn người và </w:t>
      </w:r>
      <w:r>
        <w:rPr>
          <w:rFonts w:ascii="Times New Roman" w:hAnsi="Times New Roman" w:cs="Times New Roman"/>
          <w:spacing w:val="-4"/>
          <w:sz w:val="28"/>
          <w:szCs w:val="28"/>
        </w:rPr>
        <w:t>tăng 98,5</w:t>
      </w:r>
      <w:r w:rsidRPr="00F45BF6">
        <w:rPr>
          <w:rFonts w:ascii="Times New Roman" w:hAnsi="Times New Roman" w:cs="Times New Roman"/>
          <w:spacing w:val="-4"/>
          <w:sz w:val="28"/>
          <w:szCs w:val="28"/>
        </w:rPr>
        <w:t xml:space="preserve"> nghìn người. </w:t>
      </w:r>
    </w:p>
    <w:p w14:paraId="70B90D07" w14:textId="77777777" w:rsidR="0002104E" w:rsidRPr="00F45BF6" w:rsidRDefault="0002104E" w:rsidP="00663B5A">
      <w:pPr>
        <w:spacing w:after="120" w:line="252" w:lineRule="auto"/>
        <w:ind w:firstLine="720"/>
        <w:jc w:val="both"/>
        <w:rPr>
          <w:rFonts w:ascii="Times New Roman" w:hAnsi="Times New Roman" w:cs="Times New Roman"/>
          <w:spacing w:val="-4"/>
          <w:sz w:val="28"/>
          <w:szCs w:val="28"/>
        </w:rPr>
      </w:pPr>
      <w:r w:rsidRPr="00F45BF6">
        <w:rPr>
          <w:rFonts w:ascii="Times New Roman" w:hAnsi="Times New Roman" w:cs="Times New Roman"/>
          <w:spacing w:val="-4"/>
          <w:sz w:val="28"/>
          <w:szCs w:val="28"/>
        </w:rPr>
        <w:t>Xét theo khu vực kinh tế,</w:t>
      </w:r>
      <w:r>
        <w:rPr>
          <w:rFonts w:ascii="Times New Roman" w:hAnsi="Times New Roman" w:cs="Times New Roman"/>
          <w:spacing w:val="-4"/>
          <w:sz w:val="28"/>
          <w:szCs w:val="28"/>
        </w:rPr>
        <w:t xml:space="preserve"> lao động có việc làm quý I/2025</w:t>
      </w:r>
      <w:r w:rsidRPr="00F45BF6">
        <w:rPr>
          <w:rFonts w:ascii="Times New Roman" w:hAnsi="Times New Roman" w:cs="Times New Roman"/>
          <w:spacing w:val="-4"/>
          <w:sz w:val="28"/>
          <w:szCs w:val="28"/>
        </w:rPr>
        <w:t xml:space="preserve"> trong khu vực nông</w:t>
      </w:r>
      <w:r>
        <w:rPr>
          <w:rFonts w:ascii="Times New Roman" w:hAnsi="Times New Roman" w:cs="Times New Roman"/>
          <w:spacing w:val="-4"/>
          <w:sz w:val="28"/>
          <w:szCs w:val="28"/>
        </w:rPr>
        <w:t xml:space="preserve">, lâm nghiệp và thủy sản là 13,5 </w:t>
      </w:r>
      <w:r w:rsidRPr="00F45BF6">
        <w:rPr>
          <w:rFonts w:ascii="Times New Roman" w:hAnsi="Times New Roman" w:cs="Times New Roman"/>
          <w:spacing w:val="-4"/>
          <w:sz w:val="28"/>
          <w:szCs w:val="28"/>
        </w:rPr>
        <w:t>triệu người,</w:t>
      </w:r>
      <w:r>
        <w:rPr>
          <w:rFonts w:ascii="Times New Roman" w:hAnsi="Times New Roman" w:cs="Times New Roman"/>
          <w:spacing w:val="-4"/>
          <w:sz w:val="28"/>
          <w:szCs w:val="28"/>
        </w:rPr>
        <w:t xml:space="preserve"> chiếm 26</w:t>
      </w:r>
      <w:r w:rsidRPr="00F45BF6">
        <w:rPr>
          <w:rFonts w:ascii="Times New Roman" w:hAnsi="Times New Roman" w:cs="Times New Roman"/>
          <w:spacing w:val="-4"/>
          <w:sz w:val="28"/>
          <w:szCs w:val="28"/>
        </w:rPr>
        <w:t>%</w:t>
      </w:r>
      <w:r>
        <w:rPr>
          <w:rFonts w:ascii="Times New Roman" w:hAnsi="Times New Roman" w:cs="Times New Roman"/>
          <w:spacing w:val="-4"/>
          <w:sz w:val="28"/>
          <w:szCs w:val="28"/>
        </w:rPr>
        <w:t>,</w:t>
      </w:r>
      <w:r w:rsidRPr="00F45BF6">
        <w:rPr>
          <w:rFonts w:ascii="Times New Roman" w:hAnsi="Times New Roman" w:cs="Times New Roman"/>
          <w:spacing w:val="-4"/>
          <w:sz w:val="28"/>
          <w:szCs w:val="28"/>
        </w:rPr>
        <w:t xml:space="preserve"> giảm </w:t>
      </w:r>
      <w:r>
        <w:rPr>
          <w:rFonts w:ascii="Times New Roman" w:hAnsi="Times New Roman" w:cs="Times New Roman"/>
          <w:spacing w:val="-4"/>
          <w:sz w:val="28"/>
          <w:szCs w:val="28"/>
        </w:rPr>
        <w:t>47,2</w:t>
      </w:r>
      <w:r w:rsidRPr="00F45BF6">
        <w:rPr>
          <w:rFonts w:ascii="Times New Roman" w:hAnsi="Times New Roman" w:cs="Times New Roman"/>
          <w:spacing w:val="-4"/>
          <w:sz w:val="28"/>
          <w:szCs w:val="28"/>
        </w:rPr>
        <w:t xml:space="preserve"> nghìn người so với quý trước và giảm </w:t>
      </w:r>
      <w:r>
        <w:rPr>
          <w:rFonts w:ascii="Times New Roman" w:hAnsi="Times New Roman" w:cs="Times New Roman"/>
          <w:spacing w:val="-4"/>
          <w:sz w:val="28"/>
          <w:szCs w:val="28"/>
        </w:rPr>
        <w:t>305,0</w:t>
      </w:r>
      <w:r w:rsidRPr="00F45BF6">
        <w:rPr>
          <w:rFonts w:ascii="Times New Roman" w:hAnsi="Times New Roman" w:cs="Times New Roman"/>
          <w:spacing w:val="-4"/>
          <w:sz w:val="28"/>
          <w:szCs w:val="28"/>
        </w:rPr>
        <w:t xml:space="preserve"> nghìn người so với cùng kỳ năm trước; khu vực</w:t>
      </w:r>
      <w:r>
        <w:rPr>
          <w:rFonts w:ascii="Times New Roman" w:hAnsi="Times New Roman" w:cs="Times New Roman"/>
          <w:spacing w:val="-4"/>
          <w:sz w:val="28"/>
          <w:szCs w:val="28"/>
        </w:rPr>
        <w:t xml:space="preserve"> công nghiệp và xây dựng là 17,3 triệu người, chiếm 33,3</w:t>
      </w:r>
      <w:r w:rsidRPr="00F45BF6">
        <w:rPr>
          <w:rFonts w:ascii="Times New Roman" w:hAnsi="Times New Roman" w:cs="Times New Roman"/>
          <w:spacing w:val="-4"/>
          <w:sz w:val="28"/>
          <w:szCs w:val="28"/>
        </w:rPr>
        <w:t>%</w:t>
      </w:r>
      <w:r>
        <w:rPr>
          <w:rFonts w:ascii="Times New Roman" w:hAnsi="Times New Roman" w:cs="Times New Roman"/>
          <w:spacing w:val="-4"/>
          <w:sz w:val="28"/>
          <w:szCs w:val="28"/>
        </w:rPr>
        <w:t>,</w:t>
      </w:r>
      <w:r w:rsidRPr="00F45BF6">
        <w:rPr>
          <w:rFonts w:ascii="Times New Roman" w:hAnsi="Times New Roman" w:cs="Times New Roman"/>
          <w:spacing w:val="-4"/>
          <w:sz w:val="28"/>
          <w:szCs w:val="28"/>
        </w:rPr>
        <w:t xml:space="preserve"> giảm </w:t>
      </w:r>
      <w:r>
        <w:rPr>
          <w:rFonts w:ascii="Times New Roman" w:hAnsi="Times New Roman" w:cs="Times New Roman"/>
          <w:spacing w:val="-4"/>
          <w:sz w:val="28"/>
          <w:szCs w:val="28"/>
        </w:rPr>
        <w:t>287,1</w:t>
      </w:r>
      <w:r w:rsidRPr="00F45BF6">
        <w:rPr>
          <w:rFonts w:ascii="Times New Roman" w:hAnsi="Times New Roman" w:cs="Times New Roman"/>
          <w:spacing w:val="-4"/>
          <w:sz w:val="28"/>
          <w:szCs w:val="28"/>
        </w:rPr>
        <w:t xml:space="preserve"> nghìn người và </w:t>
      </w:r>
      <w:r>
        <w:rPr>
          <w:rFonts w:ascii="Times New Roman" w:hAnsi="Times New Roman" w:cs="Times New Roman"/>
          <w:spacing w:val="-4"/>
          <w:sz w:val="28"/>
          <w:szCs w:val="28"/>
        </w:rPr>
        <w:t>tăng 262,7</w:t>
      </w:r>
      <w:r w:rsidRPr="00F45BF6">
        <w:rPr>
          <w:rFonts w:ascii="Times New Roman" w:hAnsi="Times New Roman" w:cs="Times New Roman"/>
          <w:spacing w:val="-4"/>
          <w:sz w:val="28"/>
          <w:szCs w:val="28"/>
        </w:rPr>
        <w:t xml:space="preserve"> nghì</w:t>
      </w:r>
      <w:r>
        <w:rPr>
          <w:rFonts w:ascii="Times New Roman" w:hAnsi="Times New Roman" w:cs="Times New Roman"/>
          <w:spacing w:val="-4"/>
          <w:sz w:val="28"/>
          <w:szCs w:val="28"/>
        </w:rPr>
        <w:t>n người; khu vực dịch vụ là 21,1</w:t>
      </w:r>
      <w:r w:rsidRPr="00F45BF6">
        <w:rPr>
          <w:rFonts w:ascii="Times New Roman" w:hAnsi="Times New Roman" w:cs="Times New Roman"/>
          <w:spacing w:val="-4"/>
          <w:sz w:val="28"/>
          <w:szCs w:val="28"/>
        </w:rPr>
        <w:t xml:space="preserve"> triệu ngư</w:t>
      </w:r>
      <w:r>
        <w:rPr>
          <w:rFonts w:ascii="Times New Roman" w:hAnsi="Times New Roman" w:cs="Times New Roman"/>
          <w:spacing w:val="-4"/>
          <w:sz w:val="28"/>
          <w:szCs w:val="28"/>
        </w:rPr>
        <w:t>ời, chiếm 40,7</w:t>
      </w:r>
      <w:r w:rsidRPr="00F45BF6">
        <w:rPr>
          <w:rFonts w:ascii="Times New Roman" w:hAnsi="Times New Roman" w:cs="Times New Roman"/>
          <w:spacing w:val="-4"/>
          <w:sz w:val="28"/>
          <w:szCs w:val="28"/>
        </w:rPr>
        <w:t>%</w:t>
      </w:r>
      <w:r>
        <w:rPr>
          <w:rFonts w:ascii="Times New Roman" w:hAnsi="Times New Roman" w:cs="Times New Roman"/>
          <w:spacing w:val="-4"/>
          <w:sz w:val="28"/>
          <w:szCs w:val="28"/>
        </w:rPr>
        <w:t>,</w:t>
      </w:r>
      <w:r w:rsidRPr="00F45BF6">
        <w:rPr>
          <w:rFonts w:ascii="Times New Roman" w:hAnsi="Times New Roman" w:cs="Times New Roman"/>
          <w:spacing w:val="-4"/>
          <w:sz w:val="28"/>
          <w:szCs w:val="28"/>
        </w:rPr>
        <w:t xml:space="preserve"> tăng </w:t>
      </w:r>
      <w:r>
        <w:rPr>
          <w:rFonts w:ascii="Times New Roman" w:hAnsi="Times New Roman" w:cs="Times New Roman"/>
          <w:spacing w:val="-4"/>
          <w:sz w:val="28"/>
          <w:szCs w:val="28"/>
        </w:rPr>
        <w:t>100,3 nghìn người và tăng 574,4</w:t>
      </w:r>
      <w:r w:rsidRPr="00F45BF6">
        <w:rPr>
          <w:rFonts w:ascii="Times New Roman" w:hAnsi="Times New Roman" w:cs="Times New Roman"/>
          <w:spacing w:val="-4"/>
          <w:sz w:val="28"/>
          <w:szCs w:val="28"/>
        </w:rPr>
        <w:t xml:space="preserve"> nghìn người. </w:t>
      </w:r>
    </w:p>
    <w:p w14:paraId="0635BA0F" w14:textId="77777777" w:rsidR="0002104E" w:rsidRPr="00F45BF6" w:rsidRDefault="0002104E" w:rsidP="00663B5A">
      <w:pPr>
        <w:spacing w:after="120" w:line="252" w:lineRule="auto"/>
        <w:ind w:firstLine="720"/>
        <w:jc w:val="both"/>
        <w:rPr>
          <w:rFonts w:ascii="Times New Roman" w:hAnsi="Times New Roman" w:cs="Times New Roman"/>
          <w:sz w:val="28"/>
          <w:szCs w:val="28"/>
        </w:rPr>
      </w:pPr>
      <w:r w:rsidRPr="008B3404">
        <w:rPr>
          <w:rFonts w:ascii="Times New Roman" w:hAnsi="Times New Roman" w:cs="Times New Roman"/>
          <w:sz w:val="28"/>
          <w:szCs w:val="28"/>
        </w:rPr>
        <w:t>Nhìn chung, lao động có việc làm có xu hướng phát triển bình thường như thời kỳ trước dịch Covid-19 nhưng tỷ lệ lao động có việc làm phi chính thức chung (bao gồm cả lao động làm việc trong hộ nông, lâm nghiệp và thủy sản)</w:t>
      </w:r>
      <w:r w:rsidRPr="008B3404">
        <w:rPr>
          <w:rFonts w:ascii="Times New Roman" w:hAnsi="Times New Roman" w:cs="Times New Roman"/>
          <w:sz w:val="28"/>
          <w:szCs w:val="28"/>
          <w:vertAlign w:val="superscript"/>
        </w:rPr>
        <w:footnoteReference w:id="47"/>
      </w:r>
      <w:r w:rsidRPr="008B3404">
        <w:rPr>
          <w:rFonts w:ascii="Times New Roman" w:hAnsi="Times New Roman" w:cs="Times New Roman"/>
          <w:sz w:val="28"/>
          <w:szCs w:val="28"/>
        </w:rPr>
        <w:t xml:space="preserve"> vẫn chiếm tỷ trọng lớn.</w:t>
      </w:r>
      <w:r w:rsidRPr="00F45BF6">
        <w:rPr>
          <w:rFonts w:ascii="Times New Roman" w:hAnsi="Times New Roman" w:cs="Times New Roman"/>
          <w:sz w:val="28"/>
          <w:szCs w:val="28"/>
        </w:rPr>
        <w:t xml:space="preserve"> Tỷ lệ lao động có vi</w:t>
      </w:r>
      <w:r>
        <w:rPr>
          <w:rFonts w:ascii="Times New Roman" w:hAnsi="Times New Roman" w:cs="Times New Roman"/>
          <w:sz w:val="28"/>
          <w:szCs w:val="28"/>
        </w:rPr>
        <w:t>ệc làm phi chính thức quý I/2025 là 64,3</w:t>
      </w:r>
      <w:r w:rsidRPr="00F45BF6">
        <w:rPr>
          <w:rFonts w:ascii="Times New Roman" w:hAnsi="Times New Roman" w:cs="Times New Roman"/>
          <w:sz w:val="28"/>
          <w:szCs w:val="28"/>
        </w:rPr>
        <w:t xml:space="preserve">%, </w:t>
      </w:r>
      <w:r>
        <w:rPr>
          <w:rFonts w:ascii="Times New Roman" w:hAnsi="Times New Roman" w:cs="Times New Roman"/>
          <w:sz w:val="28"/>
          <w:szCs w:val="28"/>
        </w:rPr>
        <w:t>tăng 0,7</w:t>
      </w:r>
      <w:r w:rsidRPr="00F45BF6">
        <w:rPr>
          <w:rFonts w:ascii="Times New Roman" w:hAnsi="Times New Roman" w:cs="Times New Roman"/>
          <w:sz w:val="28"/>
          <w:szCs w:val="28"/>
        </w:rPr>
        <w:t xml:space="preserve"> điểm phần trăm so với quý trước và </w:t>
      </w:r>
      <w:r>
        <w:rPr>
          <w:rFonts w:ascii="Times New Roman" w:hAnsi="Times New Roman" w:cs="Times New Roman"/>
          <w:sz w:val="28"/>
          <w:szCs w:val="28"/>
        </w:rPr>
        <w:t>giảm 0,5</w:t>
      </w:r>
      <w:r w:rsidRPr="00F45BF6">
        <w:rPr>
          <w:rFonts w:ascii="Times New Roman" w:hAnsi="Times New Roman" w:cs="Times New Roman"/>
          <w:sz w:val="28"/>
          <w:szCs w:val="28"/>
        </w:rPr>
        <w:t xml:space="preserve"> điểm phần trăm so với cùng kỳ năm trước. Xét theo khu vực, tỷ lệ lao động có việc làm phi chính thức</w:t>
      </w:r>
      <w:r w:rsidRPr="00F45BF6">
        <w:rPr>
          <w:rFonts w:ascii="Times New Roman" w:eastAsia="Calibri" w:hAnsi="Times New Roman" w:cs="Times New Roman"/>
          <w:sz w:val="28"/>
          <w:szCs w:val="28"/>
        </w:rPr>
        <w:t xml:space="preserve"> trong khu vực thành thị</w:t>
      </w:r>
      <w:r w:rsidRPr="00F45BF6">
        <w:rPr>
          <w:rFonts w:ascii="Times New Roman" w:eastAsia="Calibri" w:hAnsi="Times New Roman" w:cs="Times New Roman"/>
          <w:sz w:val="28"/>
          <w:szCs w:val="28"/>
          <w:lang w:val="vi-VN"/>
        </w:rPr>
        <w:t xml:space="preserve"> là </w:t>
      </w:r>
      <w:r>
        <w:rPr>
          <w:rFonts w:ascii="Times New Roman" w:eastAsia="Calibri" w:hAnsi="Times New Roman" w:cs="Times New Roman"/>
          <w:sz w:val="28"/>
          <w:szCs w:val="28"/>
        </w:rPr>
        <w:t>48,6</w:t>
      </w:r>
      <w:r w:rsidRPr="00F45BF6">
        <w:rPr>
          <w:rFonts w:ascii="Times New Roman" w:eastAsia="Calibri" w:hAnsi="Times New Roman" w:cs="Times New Roman"/>
          <w:sz w:val="28"/>
          <w:szCs w:val="28"/>
          <w:lang w:val="vi-VN"/>
        </w:rPr>
        <w:t>%</w:t>
      </w:r>
      <w:r w:rsidRPr="00F45BF6">
        <w:rPr>
          <w:rFonts w:ascii="Times New Roman" w:eastAsia="Calibri" w:hAnsi="Times New Roman" w:cs="Times New Roman"/>
          <w:sz w:val="28"/>
          <w:szCs w:val="28"/>
          <w:lang w:val="en-US"/>
        </w:rPr>
        <w:t>;</w:t>
      </w:r>
      <w:r w:rsidRPr="00F45BF6">
        <w:rPr>
          <w:rFonts w:ascii="Times New Roman" w:eastAsia="Calibri" w:hAnsi="Times New Roman" w:cs="Times New Roman"/>
          <w:sz w:val="28"/>
          <w:szCs w:val="28"/>
          <w:lang w:val="vi-VN"/>
        </w:rPr>
        <w:t xml:space="preserve"> </w:t>
      </w:r>
      <w:r w:rsidRPr="00F45BF6">
        <w:rPr>
          <w:rFonts w:ascii="Times New Roman" w:eastAsia="Calibri" w:hAnsi="Times New Roman" w:cs="Times New Roman"/>
          <w:sz w:val="28"/>
          <w:szCs w:val="28"/>
          <w:lang w:val="en-US"/>
        </w:rPr>
        <w:t xml:space="preserve">khu vực </w:t>
      </w:r>
      <w:r>
        <w:rPr>
          <w:rFonts w:ascii="Times New Roman" w:eastAsia="Calibri" w:hAnsi="Times New Roman" w:cs="Times New Roman"/>
          <w:sz w:val="28"/>
          <w:szCs w:val="28"/>
        </w:rPr>
        <w:t>nông thôn là 74,2</w:t>
      </w:r>
      <w:r w:rsidRPr="00F45BF6">
        <w:rPr>
          <w:rFonts w:ascii="Times New Roman" w:eastAsia="Calibri" w:hAnsi="Times New Roman" w:cs="Times New Roman"/>
          <w:sz w:val="28"/>
          <w:szCs w:val="28"/>
          <w:lang w:val="vi-VN"/>
        </w:rPr>
        <w:t>%</w:t>
      </w:r>
      <w:r w:rsidRPr="00F45BF6">
        <w:rPr>
          <w:rFonts w:ascii="Times New Roman" w:eastAsia="Calibri" w:hAnsi="Times New Roman" w:cs="Times New Roman"/>
          <w:sz w:val="28"/>
          <w:szCs w:val="28"/>
          <w:lang w:val="en-US"/>
        </w:rPr>
        <w:t>.</w:t>
      </w:r>
      <w:r w:rsidRPr="00F45BF6">
        <w:rPr>
          <w:rFonts w:ascii="Times New Roman" w:eastAsia="Calibri" w:hAnsi="Times New Roman" w:cs="Times New Roman"/>
          <w:sz w:val="28"/>
          <w:szCs w:val="28"/>
          <w:lang w:val="vi-VN"/>
        </w:rPr>
        <w:t xml:space="preserve"> </w:t>
      </w:r>
      <w:r w:rsidRPr="00F45BF6">
        <w:rPr>
          <w:rFonts w:ascii="Times New Roman" w:eastAsia="Calibri" w:hAnsi="Times New Roman" w:cs="Times New Roman"/>
          <w:sz w:val="28"/>
          <w:szCs w:val="28"/>
          <w:lang w:val="en-US"/>
        </w:rPr>
        <w:t xml:space="preserve">Xét theo giới tính, </w:t>
      </w:r>
      <w:r w:rsidRPr="00F45BF6">
        <w:rPr>
          <w:rFonts w:ascii="Times New Roman" w:hAnsi="Times New Roman" w:cs="Times New Roman"/>
          <w:sz w:val="28"/>
          <w:szCs w:val="28"/>
        </w:rPr>
        <w:t>tỷ lệ lao động có việc làm phi chính thức ở</w:t>
      </w:r>
      <w:r>
        <w:rPr>
          <w:rFonts w:ascii="Times New Roman" w:eastAsia="Calibri" w:hAnsi="Times New Roman" w:cs="Times New Roman"/>
          <w:sz w:val="28"/>
          <w:szCs w:val="28"/>
        </w:rPr>
        <w:t xml:space="preserve"> nam là 67,6</w:t>
      </w:r>
      <w:r w:rsidRPr="00F45BF6">
        <w:rPr>
          <w:rFonts w:ascii="Times New Roman" w:eastAsia="Calibri" w:hAnsi="Times New Roman" w:cs="Times New Roman"/>
          <w:sz w:val="28"/>
          <w:szCs w:val="28"/>
          <w:lang w:val="vi-VN"/>
        </w:rPr>
        <w:t>% và</w:t>
      </w:r>
      <w:r w:rsidRPr="00F45BF6">
        <w:rPr>
          <w:rFonts w:ascii="Times New Roman" w:eastAsia="Calibri" w:hAnsi="Times New Roman" w:cs="Times New Roman"/>
          <w:sz w:val="28"/>
          <w:szCs w:val="28"/>
        </w:rPr>
        <w:t xml:space="preserve"> ở nữ là</w:t>
      </w:r>
      <w:r w:rsidRPr="00F45BF6">
        <w:rPr>
          <w:rFonts w:ascii="Times New Roman" w:eastAsia="Calibri" w:hAnsi="Times New Roman" w:cs="Times New Roman"/>
          <w:sz w:val="28"/>
          <w:szCs w:val="28"/>
          <w:lang w:val="vi-VN"/>
        </w:rPr>
        <w:t xml:space="preserve"> </w:t>
      </w:r>
      <w:r>
        <w:rPr>
          <w:rFonts w:ascii="Times New Roman" w:eastAsia="Calibri" w:hAnsi="Times New Roman" w:cs="Times New Roman"/>
          <w:sz w:val="28"/>
          <w:szCs w:val="28"/>
        </w:rPr>
        <w:t>60,6</w:t>
      </w:r>
      <w:r w:rsidRPr="00F45BF6">
        <w:rPr>
          <w:rFonts w:ascii="Times New Roman" w:eastAsia="Calibri" w:hAnsi="Times New Roman" w:cs="Times New Roman"/>
          <w:sz w:val="28"/>
          <w:szCs w:val="28"/>
          <w:lang w:val="vi-VN"/>
        </w:rPr>
        <w:t>%.</w:t>
      </w:r>
    </w:p>
    <w:p w14:paraId="562F964F" w14:textId="77777777" w:rsidR="0002104E" w:rsidRPr="00F45BF6" w:rsidRDefault="0002104E" w:rsidP="0002104E">
      <w:pPr>
        <w:spacing w:after="120" w:line="264" w:lineRule="auto"/>
        <w:ind w:firstLine="720"/>
        <w:jc w:val="both"/>
        <w:rPr>
          <w:rFonts w:ascii="Times New Roman" w:eastAsia="Calibri" w:hAnsi="Times New Roman" w:cs="Times New Roman"/>
          <w:b/>
          <w:i/>
          <w:sz w:val="28"/>
          <w:szCs w:val="28"/>
          <w:lang w:val="en-US"/>
        </w:rPr>
      </w:pPr>
      <w:r w:rsidRPr="00F45BF6">
        <w:rPr>
          <w:rFonts w:ascii="Times New Roman" w:eastAsia="Calibri" w:hAnsi="Times New Roman" w:cs="Times New Roman"/>
          <w:b/>
          <w:i/>
          <w:sz w:val="28"/>
          <w:szCs w:val="28"/>
          <w:lang w:val="en-US"/>
        </w:rPr>
        <w:lastRenderedPageBreak/>
        <w:t>c) Thiếu việc làm trong độ tuổi lao động</w:t>
      </w:r>
      <w:r w:rsidRPr="00F45BF6">
        <w:rPr>
          <w:rStyle w:val="FootnoteReference"/>
          <w:rFonts w:ascii="Times New Roman" w:eastAsia="Calibri" w:hAnsi="Times New Roman"/>
          <w:b/>
          <w:i/>
          <w:sz w:val="28"/>
          <w:szCs w:val="28"/>
        </w:rPr>
        <w:footnoteReference w:id="48"/>
      </w:r>
    </w:p>
    <w:p w14:paraId="7AA62BC3" w14:textId="77777777" w:rsidR="0002104E" w:rsidRPr="00265DDB" w:rsidRDefault="0002104E" w:rsidP="0002104E">
      <w:pPr>
        <w:spacing w:after="120" w:line="264" w:lineRule="auto"/>
        <w:ind w:firstLine="720"/>
        <w:jc w:val="both"/>
        <w:rPr>
          <w:rFonts w:ascii="Times New Roman" w:hAnsi="Times New Roman" w:cs="Times New Roman"/>
          <w:sz w:val="28"/>
          <w:szCs w:val="28"/>
          <w:lang w:val="nl-NL"/>
        </w:rPr>
      </w:pPr>
      <w:r w:rsidRPr="008676A7">
        <w:rPr>
          <w:rFonts w:ascii="Times New Roman" w:hAnsi="Times New Roman" w:cs="Times New Roman"/>
          <w:iCs/>
          <w:spacing w:val="-8"/>
          <w:sz w:val="28"/>
          <w:szCs w:val="28"/>
          <w:lang w:val="nl-NL"/>
        </w:rPr>
        <w:t>S</w:t>
      </w:r>
      <w:r w:rsidRPr="008676A7">
        <w:rPr>
          <w:rFonts w:ascii="Times New Roman" w:hAnsi="Times New Roman" w:cs="Times New Roman"/>
          <w:iCs/>
          <w:sz w:val="28"/>
          <w:szCs w:val="28"/>
          <w:lang w:val="nl-NL"/>
        </w:rPr>
        <w:t>ố người thiếu việc làm trong độ tuổi</w:t>
      </w:r>
      <w:r w:rsidRPr="00816FE6">
        <w:rPr>
          <w:rFonts w:ascii="Times New Roman" w:hAnsi="Times New Roman" w:cs="Times New Roman"/>
          <w:iCs/>
          <w:sz w:val="28"/>
          <w:szCs w:val="28"/>
          <w:lang w:val="nl-NL"/>
        </w:rPr>
        <w:t xml:space="preserve"> </w:t>
      </w:r>
      <w:r w:rsidRPr="008676A7">
        <w:rPr>
          <w:rFonts w:ascii="Times New Roman" w:hAnsi="Times New Roman" w:cs="Times New Roman"/>
          <w:iCs/>
          <w:sz w:val="28"/>
          <w:szCs w:val="28"/>
          <w:lang w:val="nl-NL"/>
        </w:rPr>
        <w:t>lao động</w:t>
      </w:r>
      <w:r w:rsidRPr="00816FE6">
        <w:rPr>
          <w:rFonts w:ascii="Times New Roman" w:hAnsi="Times New Roman" w:cs="Times New Roman"/>
          <w:iCs/>
          <w:sz w:val="28"/>
          <w:szCs w:val="28"/>
          <w:lang w:val="nl-NL"/>
        </w:rPr>
        <w:t xml:space="preserve"> </w:t>
      </w:r>
      <w:r>
        <w:rPr>
          <w:rFonts w:ascii="Times New Roman" w:hAnsi="Times New Roman" w:cs="Times New Roman"/>
          <w:sz w:val="28"/>
          <w:szCs w:val="28"/>
          <w:lang w:val="nl-NL"/>
        </w:rPr>
        <w:t>quý I/2025</w:t>
      </w:r>
      <w:r w:rsidRPr="00F45BF6">
        <w:rPr>
          <w:rFonts w:ascii="Times New Roman" w:hAnsi="Times New Roman" w:cs="Times New Roman"/>
          <w:sz w:val="28"/>
          <w:szCs w:val="28"/>
          <w:lang w:val="nl-NL"/>
        </w:rPr>
        <w:t xml:space="preserve"> là </w:t>
      </w:r>
      <w:r>
        <w:rPr>
          <w:rFonts w:ascii="Times New Roman" w:hAnsi="Times New Roman" w:cs="Times New Roman"/>
          <w:sz w:val="28"/>
          <w:szCs w:val="28"/>
          <w:lang w:val="nl-NL"/>
        </w:rPr>
        <w:t>797,0</w:t>
      </w:r>
      <w:r w:rsidRPr="00F45BF6">
        <w:rPr>
          <w:rFonts w:ascii="Times New Roman" w:hAnsi="Times New Roman" w:cs="Times New Roman"/>
          <w:sz w:val="28"/>
          <w:szCs w:val="28"/>
          <w:lang w:val="nl-NL"/>
        </w:rPr>
        <w:t xml:space="preserve"> nghìn người, tăng </w:t>
      </w:r>
      <w:r>
        <w:rPr>
          <w:rFonts w:ascii="Times New Roman" w:hAnsi="Times New Roman" w:cs="Times New Roman"/>
          <w:sz w:val="28"/>
          <w:szCs w:val="28"/>
          <w:lang w:val="nl-NL"/>
        </w:rPr>
        <w:t>32</w:t>
      </w:r>
      <w:r w:rsidRPr="00F45BF6">
        <w:rPr>
          <w:rFonts w:ascii="Times New Roman" w:hAnsi="Times New Roman" w:cs="Times New Roman"/>
          <w:sz w:val="28"/>
          <w:szCs w:val="28"/>
          <w:lang w:val="nl-NL"/>
        </w:rPr>
        <w:t>,4 nghìn ngư</w:t>
      </w:r>
      <w:r>
        <w:rPr>
          <w:rFonts w:ascii="Times New Roman" w:hAnsi="Times New Roman" w:cs="Times New Roman"/>
          <w:sz w:val="28"/>
          <w:szCs w:val="28"/>
          <w:lang w:val="nl-NL"/>
        </w:rPr>
        <w:t>ời so với quý trước và giảm 136,0</w:t>
      </w:r>
      <w:r w:rsidRPr="00F45BF6">
        <w:rPr>
          <w:rFonts w:ascii="Times New Roman" w:hAnsi="Times New Roman" w:cs="Times New Roman"/>
          <w:sz w:val="28"/>
          <w:szCs w:val="28"/>
          <w:lang w:val="nl-NL"/>
        </w:rPr>
        <w:t xml:space="preserve"> nghìn người so với cùng kỳ năm trước.</w:t>
      </w:r>
      <w:r w:rsidRPr="00F45BF6">
        <w:rPr>
          <w:rFonts w:ascii="Times New Roman" w:hAnsi="Times New Roman" w:cs="Times New Roman"/>
          <w:i/>
          <w:sz w:val="28"/>
          <w:szCs w:val="28"/>
          <w:lang w:val="nl-NL"/>
        </w:rPr>
        <w:t xml:space="preserve"> </w:t>
      </w:r>
      <w:r w:rsidRPr="00F45BF6">
        <w:rPr>
          <w:rFonts w:ascii="Times New Roman" w:hAnsi="Times New Roman" w:cs="Times New Roman"/>
          <w:sz w:val="28"/>
          <w:szCs w:val="28"/>
          <w:lang w:val="nl-NL"/>
        </w:rPr>
        <w:t>Tỷ lệ thiếu việc làm t</w:t>
      </w:r>
      <w:r>
        <w:rPr>
          <w:rFonts w:ascii="Times New Roman" w:hAnsi="Times New Roman" w:cs="Times New Roman"/>
          <w:sz w:val="28"/>
          <w:szCs w:val="28"/>
          <w:lang w:val="nl-NL"/>
        </w:rPr>
        <w:t>rong độ tuổi lao động quý I/2025</w:t>
      </w:r>
      <w:r w:rsidRPr="00F45BF6">
        <w:rPr>
          <w:rFonts w:ascii="Times New Roman" w:hAnsi="Times New Roman" w:cs="Times New Roman"/>
          <w:sz w:val="28"/>
          <w:szCs w:val="28"/>
          <w:lang w:val="nl-NL"/>
        </w:rPr>
        <w:t xml:space="preserve"> là </w:t>
      </w:r>
      <w:r>
        <w:rPr>
          <w:rFonts w:ascii="Times New Roman" w:hAnsi="Times New Roman" w:cs="Times New Roman"/>
          <w:sz w:val="28"/>
          <w:szCs w:val="28"/>
          <w:lang w:val="nl-NL"/>
        </w:rPr>
        <w:t>1,72%, tăng 0,07</w:t>
      </w:r>
      <w:r w:rsidRPr="00F45BF6">
        <w:rPr>
          <w:rFonts w:ascii="Times New Roman" w:hAnsi="Times New Roman" w:cs="Times New Roman"/>
          <w:sz w:val="28"/>
          <w:szCs w:val="28"/>
          <w:lang w:val="nl-NL"/>
        </w:rPr>
        <w:t xml:space="preserve"> điểm phần trăm so với quý trước và </w:t>
      </w:r>
      <w:r>
        <w:rPr>
          <w:rFonts w:ascii="Times New Roman" w:hAnsi="Times New Roman" w:cs="Times New Roman"/>
          <w:sz w:val="28"/>
          <w:szCs w:val="28"/>
          <w:lang w:val="nl-NL"/>
        </w:rPr>
        <w:t>giảm 0,31</w:t>
      </w:r>
      <w:r w:rsidRPr="00F45BF6">
        <w:rPr>
          <w:rFonts w:ascii="Times New Roman" w:hAnsi="Times New Roman" w:cs="Times New Roman"/>
          <w:sz w:val="28"/>
          <w:szCs w:val="28"/>
          <w:lang w:val="nl-NL"/>
        </w:rPr>
        <w:t xml:space="preserve"> điểm phần trăm so với cùng kỳ năm trước. Trong đó, khu vực thành thị là </w:t>
      </w:r>
      <w:r>
        <w:rPr>
          <w:rFonts w:ascii="Times New Roman" w:hAnsi="Times New Roman" w:cs="Times New Roman"/>
          <w:sz w:val="28"/>
          <w:szCs w:val="28"/>
          <w:lang w:val="nl-NL"/>
        </w:rPr>
        <w:t>0,98</w:t>
      </w:r>
      <w:r w:rsidRPr="00F45BF6">
        <w:rPr>
          <w:rFonts w:ascii="Times New Roman" w:hAnsi="Times New Roman" w:cs="Times New Roman"/>
          <w:sz w:val="28"/>
          <w:szCs w:val="28"/>
          <w:lang w:val="nl-NL"/>
        </w:rPr>
        <w:t>%, giảm 0,</w:t>
      </w:r>
      <w:r>
        <w:rPr>
          <w:rFonts w:ascii="Times New Roman" w:hAnsi="Times New Roman" w:cs="Times New Roman"/>
          <w:sz w:val="28"/>
          <w:szCs w:val="28"/>
          <w:lang w:val="nl-NL"/>
        </w:rPr>
        <w:t>28</w:t>
      </w:r>
      <w:r w:rsidRPr="00F45BF6">
        <w:rPr>
          <w:rFonts w:ascii="Times New Roman" w:hAnsi="Times New Roman" w:cs="Times New Roman"/>
          <w:sz w:val="28"/>
          <w:szCs w:val="28"/>
          <w:lang w:val="nl-NL"/>
        </w:rPr>
        <w:t xml:space="preserve"> điểm phần trăm so với quý trước và giảm 0,</w:t>
      </w:r>
      <w:r>
        <w:rPr>
          <w:rFonts w:ascii="Times New Roman" w:hAnsi="Times New Roman" w:cs="Times New Roman"/>
          <w:sz w:val="28"/>
          <w:szCs w:val="28"/>
          <w:lang w:val="nl-NL"/>
        </w:rPr>
        <w:t>22</w:t>
      </w:r>
      <w:r w:rsidRPr="00F45BF6">
        <w:rPr>
          <w:rFonts w:ascii="Times New Roman" w:hAnsi="Times New Roman" w:cs="Times New Roman"/>
          <w:sz w:val="28"/>
          <w:szCs w:val="28"/>
          <w:lang w:val="nl-NL"/>
        </w:rPr>
        <w:t xml:space="preserve"> điểm phần trăm so với cùng kỳ năm trước; khu vực nông thôn là 2,</w:t>
      </w:r>
      <w:r>
        <w:rPr>
          <w:rFonts w:ascii="Times New Roman" w:hAnsi="Times New Roman" w:cs="Times New Roman"/>
          <w:sz w:val="28"/>
          <w:szCs w:val="28"/>
          <w:lang w:val="nl-NL"/>
        </w:rPr>
        <w:t>21</w:t>
      </w:r>
      <w:r w:rsidRPr="00F45BF6">
        <w:rPr>
          <w:rFonts w:ascii="Times New Roman" w:hAnsi="Times New Roman" w:cs="Times New Roman"/>
          <w:sz w:val="28"/>
          <w:szCs w:val="28"/>
          <w:lang w:val="nl-NL"/>
        </w:rPr>
        <w:t>%, tăng 0,3</w:t>
      </w:r>
      <w:r>
        <w:rPr>
          <w:rFonts w:ascii="Times New Roman" w:hAnsi="Times New Roman" w:cs="Times New Roman"/>
          <w:sz w:val="28"/>
          <w:szCs w:val="28"/>
          <w:lang w:val="nl-NL"/>
        </w:rPr>
        <w:t>1</w:t>
      </w:r>
      <w:r w:rsidRPr="00F45BF6">
        <w:rPr>
          <w:rFonts w:ascii="Times New Roman" w:hAnsi="Times New Roman" w:cs="Times New Roman"/>
          <w:sz w:val="28"/>
          <w:szCs w:val="28"/>
          <w:lang w:val="nl-NL"/>
        </w:rPr>
        <w:t xml:space="preserve"> điểm phần trăm và </w:t>
      </w:r>
      <w:r>
        <w:rPr>
          <w:rFonts w:ascii="Times New Roman" w:hAnsi="Times New Roman" w:cs="Times New Roman"/>
          <w:sz w:val="28"/>
          <w:szCs w:val="28"/>
          <w:lang w:val="nl-NL"/>
        </w:rPr>
        <w:t>giảm 0,36</w:t>
      </w:r>
      <w:r w:rsidRPr="00F45BF6">
        <w:rPr>
          <w:rFonts w:ascii="Times New Roman" w:hAnsi="Times New Roman" w:cs="Times New Roman"/>
          <w:sz w:val="28"/>
          <w:szCs w:val="28"/>
          <w:lang w:val="nl-NL"/>
        </w:rPr>
        <w:t xml:space="preserve"> điểm phần trăm. </w:t>
      </w:r>
    </w:p>
    <w:p w14:paraId="53E9DA97" w14:textId="328EA55D" w:rsidR="0002104E" w:rsidRDefault="00EF0169" w:rsidP="00663B5A">
      <w:pPr>
        <w:spacing w:before="40" w:after="40" w:line="288" w:lineRule="auto"/>
        <w:jc w:val="center"/>
        <w:rPr>
          <w:rFonts w:ascii="Arial" w:hAnsi="Arial" w:cs="Arial"/>
          <w:b/>
          <w:sz w:val="24"/>
          <w:szCs w:val="28"/>
          <w:lang w:val="en-US"/>
        </w:rPr>
      </w:pPr>
      <w:r>
        <w:rPr>
          <w:rFonts w:ascii="Arial" w:hAnsi="Arial" w:cs="Arial"/>
          <w:b/>
          <w:sz w:val="24"/>
          <w:szCs w:val="28"/>
          <w:lang w:val="en-US"/>
        </w:rPr>
        <w:t xml:space="preserve">Hình </w:t>
      </w:r>
      <w:r w:rsidR="00D90FCE">
        <w:rPr>
          <w:rFonts w:ascii="Arial" w:hAnsi="Arial" w:cs="Arial"/>
          <w:b/>
          <w:sz w:val="24"/>
          <w:szCs w:val="28"/>
          <w:lang w:val="en-US"/>
        </w:rPr>
        <w:t>21</w:t>
      </w:r>
      <w:r w:rsidR="0002104E" w:rsidRPr="00F45BF6">
        <w:rPr>
          <w:rFonts w:ascii="Arial" w:hAnsi="Arial" w:cs="Arial"/>
          <w:b/>
          <w:sz w:val="24"/>
          <w:szCs w:val="28"/>
          <w:lang w:val="en-US"/>
        </w:rPr>
        <w:t xml:space="preserve">. Số người </w:t>
      </w:r>
      <w:r w:rsidR="00B6153B">
        <w:rPr>
          <w:rFonts w:ascii="Arial" w:hAnsi="Arial" w:cs="Arial"/>
          <w:b/>
          <w:sz w:val="24"/>
          <w:szCs w:val="28"/>
          <w:lang w:val="en-US"/>
        </w:rPr>
        <w:t xml:space="preserve">thiếu việc làm </w:t>
      </w:r>
      <w:r w:rsidR="0002104E" w:rsidRPr="00F45BF6">
        <w:rPr>
          <w:rFonts w:ascii="Arial" w:hAnsi="Arial" w:cs="Arial"/>
          <w:b/>
          <w:sz w:val="24"/>
          <w:szCs w:val="28"/>
          <w:lang w:val="en-US"/>
        </w:rPr>
        <w:t xml:space="preserve">và tỷ lệ thiếu việc làm </w:t>
      </w:r>
      <w:r w:rsidR="00B6153B">
        <w:rPr>
          <w:rFonts w:ascii="Arial" w:hAnsi="Arial" w:cs="Arial"/>
          <w:b/>
          <w:sz w:val="24"/>
          <w:szCs w:val="28"/>
          <w:lang w:val="en-US"/>
        </w:rPr>
        <w:br/>
      </w:r>
      <w:r w:rsidR="0002104E" w:rsidRPr="00F45BF6">
        <w:rPr>
          <w:rFonts w:ascii="Arial" w:hAnsi="Arial" w:cs="Arial"/>
          <w:b/>
          <w:sz w:val="24"/>
          <w:szCs w:val="28"/>
          <w:lang w:val="en-US"/>
        </w:rPr>
        <w:t>trong độ tuổi lao động</w:t>
      </w:r>
      <w:r w:rsidR="00B6153B">
        <w:rPr>
          <w:rFonts w:ascii="Arial" w:hAnsi="Arial" w:cs="Arial"/>
          <w:b/>
          <w:sz w:val="24"/>
          <w:szCs w:val="28"/>
          <w:lang w:val="en-US"/>
        </w:rPr>
        <w:t xml:space="preserve"> </w:t>
      </w:r>
      <w:r w:rsidR="0002104E">
        <w:rPr>
          <w:rFonts w:ascii="Arial" w:hAnsi="Arial" w:cs="Arial"/>
          <w:b/>
          <w:sz w:val="24"/>
          <w:szCs w:val="28"/>
          <w:lang w:val="en-US"/>
        </w:rPr>
        <w:t>các quý năm 2022-2025</w:t>
      </w:r>
    </w:p>
    <w:p w14:paraId="4D73AB58" w14:textId="77777777" w:rsidR="0002104E" w:rsidRDefault="0002104E" w:rsidP="0002104E">
      <w:pPr>
        <w:spacing w:before="40" w:after="40" w:line="288" w:lineRule="auto"/>
        <w:jc w:val="center"/>
        <w:rPr>
          <w:rFonts w:ascii="Arial" w:hAnsi="Arial" w:cs="Arial"/>
          <w:b/>
          <w:sz w:val="24"/>
          <w:szCs w:val="28"/>
          <w:lang w:val="en-US"/>
        </w:rPr>
      </w:pPr>
      <w:r>
        <w:rPr>
          <w:rFonts w:ascii="Arial" w:hAnsi="Arial" w:cs="Arial"/>
          <w:b/>
          <w:noProof/>
          <w:sz w:val="24"/>
          <w:szCs w:val="28"/>
          <w:lang w:val="en-US"/>
        </w:rPr>
        <w:drawing>
          <wp:inline distT="0" distB="0" distL="0" distR="0" wp14:anchorId="25BB1629" wp14:editId="39499CA8">
            <wp:extent cx="5849089" cy="2409093"/>
            <wp:effectExtent l="0" t="0" r="0" b="0"/>
            <wp:docPr id="5" name="Picture 5" descr="A graph with numbers and a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graph with numbers and a line&#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79192" cy="2421492"/>
                    </a:xfrm>
                    <a:prstGeom prst="rect">
                      <a:avLst/>
                    </a:prstGeom>
                    <a:noFill/>
                  </pic:spPr>
                </pic:pic>
              </a:graphicData>
            </a:graphic>
          </wp:inline>
        </w:drawing>
      </w:r>
    </w:p>
    <w:p w14:paraId="1E011C9A" w14:textId="1C6B16AB" w:rsidR="0002104E" w:rsidRPr="00F45BF6" w:rsidRDefault="0002104E" w:rsidP="00EF0169">
      <w:pPr>
        <w:tabs>
          <w:tab w:val="left" w:pos="567"/>
        </w:tabs>
        <w:spacing w:before="100" w:after="0" w:line="252" w:lineRule="auto"/>
        <w:ind w:firstLine="720"/>
        <w:jc w:val="both"/>
        <w:rPr>
          <w:rFonts w:ascii="Times New Roman" w:eastAsia="Calibri" w:hAnsi="Times New Roman" w:cs="Times New Roman"/>
          <w:iCs/>
          <w:sz w:val="28"/>
          <w:szCs w:val="28"/>
        </w:rPr>
      </w:pPr>
      <w:r w:rsidRPr="00F45BF6">
        <w:rPr>
          <w:rFonts w:ascii="Times New Roman" w:eastAsia="Calibri" w:hAnsi="Times New Roman" w:cs="Times New Roman"/>
          <w:iCs/>
          <w:sz w:val="28"/>
          <w:szCs w:val="28"/>
        </w:rPr>
        <w:t>Trong quý I/202</w:t>
      </w:r>
      <w:r>
        <w:rPr>
          <w:rFonts w:ascii="Times New Roman" w:eastAsia="Calibri" w:hAnsi="Times New Roman" w:cs="Times New Roman"/>
          <w:iCs/>
          <w:sz w:val="28"/>
          <w:szCs w:val="28"/>
        </w:rPr>
        <w:t>5</w:t>
      </w:r>
      <w:r w:rsidRPr="00F45BF6">
        <w:rPr>
          <w:rFonts w:ascii="Times New Roman" w:eastAsia="Calibri" w:hAnsi="Times New Roman" w:cs="Times New Roman"/>
          <w:iCs/>
          <w:sz w:val="28"/>
          <w:szCs w:val="28"/>
        </w:rPr>
        <w:t xml:space="preserve">, số người thiếu việc làm trong độ tuổi lao động ở khu vực nông, lâm nghiệp và thủy sản là </w:t>
      </w:r>
      <w:r>
        <w:rPr>
          <w:rFonts w:ascii="Times New Roman" w:eastAsia="Calibri" w:hAnsi="Times New Roman" w:cs="Times New Roman"/>
          <w:iCs/>
          <w:sz w:val="28"/>
          <w:szCs w:val="28"/>
        </w:rPr>
        <w:t>399,6</w:t>
      </w:r>
      <w:r w:rsidRPr="00F45BF6">
        <w:rPr>
          <w:rFonts w:ascii="Times New Roman" w:eastAsia="Calibri" w:hAnsi="Times New Roman" w:cs="Times New Roman"/>
          <w:iCs/>
          <w:sz w:val="28"/>
          <w:szCs w:val="28"/>
        </w:rPr>
        <w:t xml:space="preserve"> nghìn người, chiếm </w:t>
      </w:r>
      <w:r>
        <w:rPr>
          <w:rFonts w:ascii="Times New Roman" w:eastAsia="Calibri" w:hAnsi="Times New Roman" w:cs="Times New Roman"/>
          <w:iCs/>
          <w:sz w:val="28"/>
          <w:szCs w:val="28"/>
        </w:rPr>
        <w:t>50,1</w:t>
      </w:r>
      <w:r w:rsidRPr="00F45BF6">
        <w:rPr>
          <w:rFonts w:ascii="Times New Roman" w:eastAsia="Calibri" w:hAnsi="Times New Roman" w:cs="Times New Roman"/>
          <w:iCs/>
          <w:sz w:val="28"/>
          <w:szCs w:val="28"/>
        </w:rPr>
        <w:t xml:space="preserve">%, </w:t>
      </w:r>
      <w:r>
        <w:rPr>
          <w:rFonts w:ascii="Times New Roman" w:eastAsia="Calibri" w:hAnsi="Times New Roman" w:cs="Times New Roman"/>
          <w:iCs/>
          <w:sz w:val="28"/>
          <w:szCs w:val="28"/>
        </w:rPr>
        <w:t>giảm 59,8</w:t>
      </w:r>
      <w:r w:rsidRPr="00F45BF6">
        <w:rPr>
          <w:rFonts w:ascii="Times New Roman" w:eastAsia="Calibri" w:hAnsi="Times New Roman" w:cs="Times New Roman"/>
          <w:iCs/>
          <w:sz w:val="28"/>
          <w:szCs w:val="28"/>
        </w:rPr>
        <w:t xml:space="preserve"> nghìn người so với </w:t>
      </w:r>
      <w:r>
        <w:rPr>
          <w:rFonts w:ascii="Times New Roman" w:eastAsia="Calibri" w:hAnsi="Times New Roman" w:cs="Times New Roman"/>
          <w:iCs/>
          <w:sz w:val="28"/>
          <w:szCs w:val="28"/>
        </w:rPr>
        <w:t>cùng kỳ năm</w:t>
      </w:r>
      <w:r w:rsidRPr="00F45BF6">
        <w:rPr>
          <w:rFonts w:ascii="Times New Roman" w:eastAsia="Calibri" w:hAnsi="Times New Roman" w:cs="Times New Roman"/>
          <w:iCs/>
          <w:sz w:val="28"/>
          <w:szCs w:val="28"/>
        </w:rPr>
        <w:t xml:space="preserve"> trước; khu vực công nghiệp và xây dựng là </w:t>
      </w:r>
      <w:r>
        <w:rPr>
          <w:rFonts w:ascii="Times New Roman" w:eastAsia="Calibri" w:hAnsi="Times New Roman" w:cs="Times New Roman"/>
          <w:iCs/>
          <w:sz w:val="28"/>
          <w:szCs w:val="28"/>
        </w:rPr>
        <w:t>181</w:t>
      </w:r>
      <w:r w:rsidRPr="00F45BF6">
        <w:rPr>
          <w:rFonts w:ascii="Times New Roman" w:eastAsia="Calibri" w:hAnsi="Times New Roman" w:cs="Times New Roman"/>
          <w:iCs/>
          <w:sz w:val="28"/>
          <w:szCs w:val="28"/>
        </w:rPr>
        <w:t>,5 nghìn người, chiếm 22,</w:t>
      </w:r>
      <w:r>
        <w:rPr>
          <w:rFonts w:ascii="Times New Roman" w:eastAsia="Calibri" w:hAnsi="Times New Roman" w:cs="Times New Roman"/>
          <w:iCs/>
          <w:sz w:val="28"/>
          <w:szCs w:val="28"/>
        </w:rPr>
        <w:t>8</w:t>
      </w:r>
      <w:r w:rsidRPr="00F45BF6">
        <w:rPr>
          <w:rFonts w:ascii="Times New Roman" w:eastAsia="Calibri" w:hAnsi="Times New Roman" w:cs="Times New Roman"/>
          <w:iCs/>
          <w:sz w:val="28"/>
          <w:szCs w:val="28"/>
        </w:rPr>
        <w:t xml:space="preserve">%, giảm </w:t>
      </w:r>
      <w:r>
        <w:rPr>
          <w:rFonts w:ascii="Times New Roman" w:eastAsia="Calibri" w:hAnsi="Times New Roman" w:cs="Times New Roman"/>
          <w:iCs/>
          <w:sz w:val="28"/>
          <w:szCs w:val="28"/>
        </w:rPr>
        <w:t>24</w:t>
      </w:r>
      <w:r w:rsidRPr="00F45BF6">
        <w:rPr>
          <w:rFonts w:ascii="Times New Roman" w:eastAsia="Calibri" w:hAnsi="Times New Roman" w:cs="Times New Roman"/>
          <w:iCs/>
          <w:sz w:val="28"/>
          <w:szCs w:val="28"/>
        </w:rPr>
        <w:t xml:space="preserve"> nghìn người; khu vực dịch vụ là </w:t>
      </w:r>
      <w:r>
        <w:rPr>
          <w:rFonts w:ascii="Times New Roman" w:eastAsia="Calibri" w:hAnsi="Times New Roman" w:cs="Times New Roman"/>
          <w:iCs/>
          <w:sz w:val="28"/>
          <w:szCs w:val="28"/>
        </w:rPr>
        <w:t>215,9</w:t>
      </w:r>
      <w:r w:rsidRPr="00F45BF6">
        <w:rPr>
          <w:rFonts w:ascii="Times New Roman" w:eastAsia="Calibri" w:hAnsi="Times New Roman" w:cs="Times New Roman"/>
          <w:iCs/>
          <w:sz w:val="28"/>
          <w:szCs w:val="28"/>
        </w:rPr>
        <w:t xml:space="preserve"> nghìn người, chiếm </w:t>
      </w:r>
      <w:r>
        <w:rPr>
          <w:rFonts w:ascii="Times New Roman" w:eastAsia="Calibri" w:hAnsi="Times New Roman" w:cs="Times New Roman"/>
          <w:iCs/>
          <w:sz w:val="28"/>
          <w:szCs w:val="28"/>
        </w:rPr>
        <w:t>27,1</w:t>
      </w:r>
      <w:r w:rsidRPr="00F45BF6">
        <w:rPr>
          <w:rFonts w:ascii="Times New Roman" w:eastAsia="Calibri" w:hAnsi="Times New Roman" w:cs="Times New Roman"/>
          <w:iCs/>
          <w:sz w:val="28"/>
          <w:szCs w:val="28"/>
        </w:rPr>
        <w:t xml:space="preserve">%, </w:t>
      </w:r>
      <w:r>
        <w:rPr>
          <w:rFonts w:ascii="Times New Roman" w:eastAsia="Calibri" w:hAnsi="Times New Roman" w:cs="Times New Roman"/>
          <w:iCs/>
          <w:sz w:val="28"/>
          <w:szCs w:val="28"/>
        </w:rPr>
        <w:t>giảm 52,2</w:t>
      </w:r>
      <w:r w:rsidRPr="00F45BF6">
        <w:rPr>
          <w:rFonts w:ascii="Times New Roman" w:eastAsia="Calibri" w:hAnsi="Times New Roman" w:cs="Times New Roman"/>
          <w:iCs/>
          <w:sz w:val="28"/>
          <w:szCs w:val="28"/>
        </w:rPr>
        <w:t xml:space="preserve"> nghìn người.</w:t>
      </w:r>
    </w:p>
    <w:p w14:paraId="2BB3076E" w14:textId="77777777" w:rsidR="0002104E" w:rsidRPr="00F45BF6" w:rsidRDefault="0002104E" w:rsidP="00EF0169">
      <w:pPr>
        <w:spacing w:before="100" w:after="0" w:line="252" w:lineRule="auto"/>
        <w:ind w:firstLine="720"/>
        <w:jc w:val="both"/>
        <w:rPr>
          <w:rFonts w:ascii="Times New Roman" w:hAnsi="Times New Roman" w:cs="Times New Roman"/>
          <w:b/>
          <w:i/>
          <w:sz w:val="28"/>
          <w:szCs w:val="28"/>
          <w:lang w:val="en-US"/>
        </w:rPr>
      </w:pPr>
      <w:r w:rsidRPr="00F45BF6">
        <w:rPr>
          <w:rFonts w:ascii="Times New Roman" w:hAnsi="Times New Roman" w:cs="Times New Roman"/>
          <w:b/>
          <w:i/>
          <w:sz w:val="28"/>
          <w:szCs w:val="28"/>
          <w:lang w:val="en-US"/>
        </w:rPr>
        <w:t>d) Thu nhập bình quân của lao động</w:t>
      </w:r>
    </w:p>
    <w:p w14:paraId="0E30C561" w14:textId="77777777" w:rsidR="0002104E" w:rsidRPr="00F45BF6" w:rsidRDefault="0002104E" w:rsidP="00EF0169">
      <w:pPr>
        <w:spacing w:before="100" w:after="0" w:line="252" w:lineRule="auto"/>
        <w:ind w:firstLine="720"/>
        <w:jc w:val="both"/>
        <w:rPr>
          <w:rFonts w:ascii="Times New Roman" w:hAnsi="Times New Roman" w:cs="Times New Roman"/>
          <w:bCs/>
          <w:iCs/>
          <w:sz w:val="28"/>
          <w:szCs w:val="28"/>
          <w:lang w:val="en-US"/>
        </w:rPr>
      </w:pPr>
      <w:r w:rsidRPr="008676A7">
        <w:rPr>
          <w:rFonts w:ascii="Times New Roman" w:hAnsi="Times New Roman" w:cs="Times New Roman"/>
          <w:bCs/>
          <w:sz w:val="28"/>
          <w:szCs w:val="28"/>
          <w:lang w:val="vi-VN"/>
        </w:rPr>
        <w:t xml:space="preserve">Thu nhập bình quân </w:t>
      </w:r>
      <w:r w:rsidRPr="008676A7">
        <w:rPr>
          <w:rFonts w:ascii="Times New Roman" w:hAnsi="Times New Roman" w:cs="Times New Roman"/>
          <w:bCs/>
          <w:sz w:val="28"/>
          <w:szCs w:val="28"/>
          <w:lang w:val="en-US"/>
        </w:rPr>
        <w:t xml:space="preserve">của </w:t>
      </w:r>
      <w:r w:rsidRPr="008676A7">
        <w:rPr>
          <w:rFonts w:ascii="Times New Roman" w:hAnsi="Times New Roman" w:cs="Times New Roman"/>
          <w:bCs/>
          <w:sz w:val="28"/>
          <w:szCs w:val="28"/>
          <w:lang w:val="vi-VN"/>
        </w:rPr>
        <w:t>lao động</w:t>
      </w:r>
      <w:r w:rsidRPr="00F45BF6">
        <w:rPr>
          <w:rFonts w:ascii="Times New Roman" w:hAnsi="Times New Roman" w:cs="Times New Roman"/>
          <w:bCs/>
          <w:iCs/>
          <w:sz w:val="28"/>
          <w:szCs w:val="28"/>
          <w:lang w:val="vi-VN"/>
        </w:rPr>
        <w:t xml:space="preserve"> quý </w:t>
      </w:r>
      <w:r>
        <w:rPr>
          <w:rFonts w:ascii="Times New Roman" w:hAnsi="Times New Roman" w:cs="Times New Roman"/>
          <w:bCs/>
          <w:iCs/>
          <w:sz w:val="28"/>
          <w:szCs w:val="28"/>
        </w:rPr>
        <w:t>I/2025</w:t>
      </w:r>
      <w:r w:rsidRPr="00F45BF6">
        <w:rPr>
          <w:rFonts w:ascii="Times New Roman" w:hAnsi="Times New Roman" w:cs="Times New Roman"/>
          <w:bCs/>
          <w:iCs/>
          <w:sz w:val="28"/>
          <w:szCs w:val="28"/>
          <w:lang w:val="vi-VN"/>
        </w:rPr>
        <w:t xml:space="preserve"> </w:t>
      </w:r>
      <w:r w:rsidRPr="00F45BF6">
        <w:rPr>
          <w:rFonts w:ascii="Times New Roman" w:hAnsi="Times New Roman" w:cs="Times New Roman"/>
          <w:bCs/>
          <w:iCs/>
          <w:sz w:val="28"/>
          <w:szCs w:val="28"/>
        </w:rPr>
        <w:t>là</w:t>
      </w:r>
      <w:r w:rsidRPr="00F45BF6">
        <w:rPr>
          <w:rFonts w:ascii="Times New Roman" w:hAnsi="Times New Roman" w:cs="Times New Roman"/>
          <w:bCs/>
          <w:iCs/>
          <w:sz w:val="28"/>
          <w:szCs w:val="28"/>
          <w:lang w:val="vi-VN"/>
        </w:rPr>
        <w:t xml:space="preserve"> </w:t>
      </w:r>
      <w:r>
        <w:rPr>
          <w:rFonts w:ascii="Times New Roman" w:hAnsi="Times New Roman" w:cs="Times New Roman"/>
          <w:bCs/>
          <w:iCs/>
          <w:sz w:val="28"/>
          <w:szCs w:val="28"/>
        </w:rPr>
        <w:t>8,3</w:t>
      </w:r>
      <w:r w:rsidRPr="00F45BF6">
        <w:rPr>
          <w:rFonts w:ascii="Times New Roman" w:hAnsi="Times New Roman" w:cs="Times New Roman"/>
          <w:bCs/>
          <w:iCs/>
          <w:sz w:val="28"/>
          <w:szCs w:val="28"/>
          <w:lang w:val="vi-VN"/>
        </w:rPr>
        <w:t xml:space="preserve"> triệu đồng</w:t>
      </w:r>
      <w:r w:rsidRPr="00F45BF6">
        <w:rPr>
          <w:rFonts w:ascii="Times New Roman" w:hAnsi="Times New Roman" w:cs="Times New Roman"/>
          <w:bCs/>
          <w:iCs/>
          <w:sz w:val="28"/>
          <w:szCs w:val="28"/>
          <w:lang w:val="en-US"/>
        </w:rPr>
        <w:t>/tháng</w:t>
      </w:r>
      <w:r w:rsidRPr="00F45BF6">
        <w:rPr>
          <w:rFonts w:ascii="Times New Roman" w:hAnsi="Times New Roman" w:cs="Times New Roman"/>
          <w:bCs/>
          <w:iCs/>
          <w:sz w:val="28"/>
          <w:szCs w:val="28"/>
          <w:lang w:val="vi-VN"/>
        </w:rPr>
        <w:t>,</w:t>
      </w:r>
      <w:r w:rsidRPr="00F45BF6">
        <w:rPr>
          <w:rFonts w:ascii="Times New Roman" w:hAnsi="Times New Roman" w:cs="Times New Roman"/>
          <w:bCs/>
          <w:iCs/>
          <w:sz w:val="28"/>
          <w:szCs w:val="28"/>
        </w:rPr>
        <w:t xml:space="preserve"> tăng </w:t>
      </w:r>
      <w:r>
        <w:rPr>
          <w:rFonts w:ascii="Times New Roman" w:hAnsi="Times New Roman" w:cs="Times New Roman"/>
          <w:bCs/>
          <w:iCs/>
          <w:sz w:val="28"/>
          <w:szCs w:val="28"/>
        </w:rPr>
        <w:t>131</w:t>
      </w:r>
      <w:r w:rsidRPr="00F45BF6">
        <w:rPr>
          <w:rFonts w:ascii="Times New Roman" w:hAnsi="Times New Roman" w:cs="Times New Roman"/>
          <w:bCs/>
          <w:iCs/>
          <w:sz w:val="28"/>
          <w:szCs w:val="28"/>
        </w:rPr>
        <w:t xml:space="preserve"> nghìn đồng </w:t>
      </w:r>
      <w:r w:rsidRPr="00F45BF6">
        <w:rPr>
          <w:rFonts w:ascii="Times New Roman" w:hAnsi="Times New Roman" w:cs="Times New Roman"/>
          <w:bCs/>
          <w:iCs/>
          <w:sz w:val="28"/>
          <w:szCs w:val="28"/>
          <w:lang w:val="vi-VN"/>
        </w:rPr>
        <w:t xml:space="preserve">so với quý </w:t>
      </w:r>
      <w:r>
        <w:rPr>
          <w:rFonts w:ascii="Times New Roman" w:hAnsi="Times New Roman" w:cs="Times New Roman"/>
          <w:bCs/>
          <w:iCs/>
          <w:sz w:val="28"/>
          <w:szCs w:val="28"/>
        </w:rPr>
        <w:t>IV/2024</w:t>
      </w:r>
      <w:r w:rsidRPr="00F45BF6">
        <w:rPr>
          <w:rFonts w:ascii="Times New Roman" w:hAnsi="Times New Roman" w:cs="Times New Roman"/>
          <w:bCs/>
          <w:iCs/>
          <w:sz w:val="28"/>
          <w:szCs w:val="28"/>
        </w:rPr>
        <w:t xml:space="preserve"> và tăng </w:t>
      </w:r>
      <w:r>
        <w:rPr>
          <w:rFonts w:ascii="Times New Roman" w:hAnsi="Times New Roman" w:cs="Times New Roman"/>
          <w:bCs/>
          <w:iCs/>
          <w:sz w:val="28"/>
          <w:szCs w:val="28"/>
        </w:rPr>
        <w:t>720</w:t>
      </w:r>
      <w:r w:rsidRPr="00F45BF6">
        <w:rPr>
          <w:rFonts w:ascii="Times New Roman" w:hAnsi="Times New Roman" w:cs="Times New Roman"/>
          <w:bCs/>
          <w:iCs/>
          <w:sz w:val="28"/>
          <w:szCs w:val="28"/>
        </w:rPr>
        <w:t xml:space="preserve"> ng</w:t>
      </w:r>
      <w:r>
        <w:rPr>
          <w:rFonts w:ascii="Times New Roman" w:hAnsi="Times New Roman" w:cs="Times New Roman"/>
          <w:bCs/>
          <w:iCs/>
          <w:sz w:val="28"/>
          <w:szCs w:val="28"/>
        </w:rPr>
        <w:t>hìn đồng so với cùng kỳ năm 2024.</w:t>
      </w:r>
      <w:r w:rsidRPr="00F45BF6">
        <w:rPr>
          <w:rFonts w:ascii="Times New Roman" w:hAnsi="Times New Roman" w:cs="Times New Roman"/>
          <w:bCs/>
          <w:iCs/>
          <w:sz w:val="28"/>
          <w:szCs w:val="28"/>
        </w:rPr>
        <w:t xml:space="preserve"> Trong đó, t</w:t>
      </w:r>
      <w:r w:rsidRPr="00F45BF6">
        <w:rPr>
          <w:rFonts w:ascii="Times New Roman" w:hAnsi="Times New Roman" w:cs="Times New Roman"/>
          <w:bCs/>
          <w:iCs/>
          <w:sz w:val="28"/>
          <w:szCs w:val="28"/>
          <w:lang w:val="vi-VN"/>
        </w:rPr>
        <w:t xml:space="preserve">hu nhập bình quân tháng của lao động nam </w:t>
      </w:r>
      <w:r w:rsidRPr="00F45BF6">
        <w:rPr>
          <w:rFonts w:ascii="Times New Roman" w:hAnsi="Times New Roman" w:cs="Times New Roman"/>
          <w:bCs/>
          <w:iCs/>
          <w:sz w:val="28"/>
          <w:szCs w:val="28"/>
          <w:lang w:val="en-US"/>
        </w:rPr>
        <w:t xml:space="preserve">là </w:t>
      </w:r>
      <w:r>
        <w:rPr>
          <w:rFonts w:ascii="Times New Roman" w:hAnsi="Times New Roman" w:cs="Times New Roman"/>
          <w:bCs/>
          <w:iCs/>
          <w:sz w:val="28"/>
          <w:szCs w:val="28"/>
        </w:rPr>
        <w:t>9,3</w:t>
      </w:r>
      <w:r w:rsidRPr="00F45BF6">
        <w:rPr>
          <w:rFonts w:ascii="Times New Roman" w:hAnsi="Times New Roman" w:cs="Times New Roman"/>
          <w:bCs/>
          <w:iCs/>
          <w:sz w:val="28"/>
          <w:szCs w:val="28"/>
          <w:lang w:val="vi-VN"/>
        </w:rPr>
        <w:t xml:space="preserve"> triệu đồng</w:t>
      </w:r>
      <w:r w:rsidRPr="00F45BF6">
        <w:rPr>
          <w:rFonts w:ascii="Times New Roman" w:hAnsi="Times New Roman" w:cs="Times New Roman"/>
          <w:bCs/>
          <w:iCs/>
          <w:sz w:val="28"/>
          <w:szCs w:val="28"/>
          <w:lang w:val="en-US"/>
        </w:rPr>
        <w:t>/tháng, lao động nữ là</w:t>
      </w:r>
      <w:r w:rsidRPr="00F45BF6">
        <w:rPr>
          <w:rFonts w:ascii="Times New Roman" w:hAnsi="Times New Roman" w:cs="Times New Roman"/>
          <w:bCs/>
          <w:iCs/>
          <w:sz w:val="28"/>
          <w:szCs w:val="28"/>
        </w:rPr>
        <w:t xml:space="preserve"> </w:t>
      </w:r>
      <w:r>
        <w:rPr>
          <w:rFonts w:ascii="Times New Roman" w:hAnsi="Times New Roman" w:cs="Times New Roman"/>
          <w:bCs/>
          <w:iCs/>
          <w:sz w:val="28"/>
          <w:szCs w:val="28"/>
        </w:rPr>
        <w:t>7,1</w:t>
      </w:r>
      <w:r w:rsidRPr="00F45BF6">
        <w:rPr>
          <w:rFonts w:ascii="Times New Roman" w:hAnsi="Times New Roman" w:cs="Times New Roman"/>
          <w:bCs/>
          <w:iCs/>
          <w:sz w:val="28"/>
          <w:szCs w:val="28"/>
        </w:rPr>
        <w:t xml:space="preserve"> </w:t>
      </w:r>
      <w:r w:rsidRPr="00F45BF6">
        <w:rPr>
          <w:rFonts w:ascii="Times New Roman" w:hAnsi="Times New Roman" w:cs="Times New Roman"/>
          <w:bCs/>
          <w:iCs/>
          <w:sz w:val="28"/>
          <w:szCs w:val="28"/>
          <w:lang w:val="vi-VN"/>
        </w:rPr>
        <w:t>triệu đồng</w:t>
      </w:r>
      <w:r w:rsidRPr="00F45BF6">
        <w:rPr>
          <w:rFonts w:ascii="Times New Roman" w:hAnsi="Times New Roman" w:cs="Times New Roman"/>
          <w:bCs/>
          <w:iCs/>
          <w:sz w:val="28"/>
          <w:szCs w:val="28"/>
        </w:rPr>
        <w:t>/tháng;</w:t>
      </w:r>
      <w:r w:rsidRPr="00F45BF6">
        <w:rPr>
          <w:rFonts w:ascii="Times New Roman" w:hAnsi="Times New Roman" w:cs="Times New Roman"/>
          <w:bCs/>
          <w:iCs/>
          <w:sz w:val="28"/>
          <w:szCs w:val="28"/>
          <w:lang w:val="vi-VN"/>
        </w:rPr>
        <w:t xml:space="preserve"> </w:t>
      </w:r>
      <w:r w:rsidRPr="00F45BF6">
        <w:rPr>
          <w:rFonts w:ascii="Times New Roman" w:hAnsi="Times New Roman" w:cs="Times New Roman"/>
          <w:bCs/>
          <w:iCs/>
          <w:sz w:val="28"/>
          <w:szCs w:val="28"/>
        </w:rPr>
        <w:t xml:space="preserve">thu nhập bình quân của </w:t>
      </w:r>
      <w:r w:rsidRPr="00F45BF6">
        <w:rPr>
          <w:rFonts w:ascii="Times New Roman" w:hAnsi="Times New Roman" w:cs="Times New Roman"/>
          <w:bCs/>
          <w:iCs/>
          <w:sz w:val="28"/>
          <w:szCs w:val="28"/>
          <w:lang w:val="vi-VN"/>
        </w:rPr>
        <w:t xml:space="preserve">lao động </w:t>
      </w:r>
      <w:r w:rsidRPr="00F45BF6">
        <w:rPr>
          <w:rFonts w:ascii="Times New Roman" w:hAnsi="Times New Roman" w:cs="Times New Roman"/>
          <w:bCs/>
          <w:iCs/>
          <w:sz w:val="28"/>
          <w:szCs w:val="28"/>
        </w:rPr>
        <w:t>ở</w:t>
      </w:r>
      <w:r w:rsidRPr="00F45BF6">
        <w:rPr>
          <w:rFonts w:ascii="Times New Roman" w:hAnsi="Times New Roman" w:cs="Times New Roman"/>
          <w:bCs/>
          <w:iCs/>
          <w:sz w:val="28"/>
          <w:szCs w:val="28"/>
          <w:lang w:val="vi-VN"/>
        </w:rPr>
        <w:t xml:space="preserve"> khu vực thành thị </w:t>
      </w:r>
      <w:r w:rsidRPr="00F45BF6">
        <w:rPr>
          <w:rFonts w:ascii="Times New Roman" w:hAnsi="Times New Roman" w:cs="Times New Roman"/>
          <w:bCs/>
          <w:iCs/>
          <w:sz w:val="28"/>
          <w:szCs w:val="28"/>
          <w:lang w:val="en-US"/>
        </w:rPr>
        <w:t xml:space="preserve">là </w:t>
      </w:r>
      <w:r>
        <w:rPr>
          <w:rFonts w:ascii="Times New Roman" w:hAnsi="Times New Roman" w:cs="Times New Roman"/>
          <w:bCs/>
          <w:iCs/>
          <w:sz w:val="28"/>
          <w:szCs w:val="28"/>
        </w:rPr>
        <w:t>10,1</w:t>
      </w:r>
      <w:r w:rsidRPr="00F45BF6">
        <w:rPr>
          <w:rFonts w:ascii="Times New Roman" w:hAnsi="Times New Roman" w:cs="Times New Roman"/>
          <w:bCs/>
          <w:iCs/>
          <w:sz w:val="28"/>
          <w:szCs w:val="28"/>
          <w:lang w:val="vi-VN"/>
        </w:rPr>
        <w:t xml:space="preserve"> triệu đồng</w:t>
      </w:r>
      <w:r w:rsidRPr="00F45BF6">
        <w:rPr>
          <w:rFonts w:ascii="Times New Roman" w:hAnsi="Times New Roman" w:cs="Times New Roman"/>
          <w:bCs/>
          <w:iCs/>
          <w:sz w:val="28"/>
          <w:szCs w:val="28"/>
          <w:lang w:val="en-US"/>
        </w:rPr>
        <w:t>/tháng, khu vực nông thôn là</w:t>
      </w:r>
      <w:r w:rsidRPr="00F45BF6">
        <w:rPr>
          <w:rFonts w:ascii="Times New Roman" w:hAnsi="Times New Roman" w:cs="Times New Roman"/>
          <w:bCs/>
          <w:iCs/>
          <w:sz w:val="28"/>
          <w:szCs w:val="28"/>
          <w:lang w:val="vi-VN"/>
        </w:rPr>
        <w:t xml:space="preserve"> </w:t>
      </w:r>
      <w:r>
        <w:rPr>
          <w:rFonts w:ascii="Times New Roman" w:hAnsi="Times New Roman" w:cs="Times New Roman"/>
          <w:bCs/>
          <w:iCs/>
          <w:sz w:val="28"/>
          <w:szCs w:val="28"/>
        </w:rPr>
        <w:t>7,2</w:t>
      </w:r>
      <w:r w:rsidRPr="00F45BF6">
        <w:rPr>
          <w:rFonts w:ascii="Times New Roman" w:hAnsi="Times New Roman" w:cs="Times New Roman"/>
          <w:bCs/>
          <w:iCs/>
          <w:sz w:val="28"/>
          <w:szCs w:val="28"/>
          <w:lang w:val="vi-VN"/>
        </w:rPr>
        <w:t xml:space="preserve"> triệu đồng/tháng</w:t>
      </w:r>
      <w:r w:rsidRPr="00F45BF6">
        <w:rPr>
          <w:rFonts w:ascii="Times New Roman" w:hAnsi="Times New Roman" w:cs="Times New Roman"/>
          <w:bCs/>
          <w:iCs/>
          <w:sz w:val="28"/>
          <w:szCs w:val="28"/>
          <w:lang w:val="en-US"/>
        </w:rPr>
        <w:t xml:space="preserve">. </w:t>
      </w:r>
    </w:p>
    <w:p w14:paraId="0010D97B" w14:textId="77777777" w:rsidR="0002104E" w:rsidRPr="00F45BF6" w:rsidRDefault="0002104E" w:rsidP="00EF0169">
      <w:pPr>
        <w:spacing w:before="100" w:after="0" w:line="252" w:lineRule="auto"/>
        <w:ind w:firstLine="720"/>
        <w:jc w:val="both"/>
        <w:rPr>
          <w:rFonts w:ascii="Times New Roman" w:hAnsi="Times New Roman" w:cs="Times New Roman"/>
          <w:bCs/>
          <w:iCs/>
          <w:sz w:val="28"/>
          <w:szCs w:val="28"/>
          <w:lang w:val="en-US"/>
        </w:rPr>
      </w:pPr>
      <w:r w:rsidRPr="00F45BF6">
        <w:rPr>
          <w:rFonts w:ascii="Times New Roman" w:hAnsi="Times New Roman" w:cs="Times New Roman"/>
          <w:bCs/>
          <w:iCs/>
          <w:sz w:val="28"/>
          <w:szCs w:val="28"/>
          <w:lang w:val="en-US"/>
        </w:rPr>
        <w:t>Thu nhập bình quân tháng của lao động làm</w:t>
      </w:r>
      <w:r>
        <w:rPr>
          <w:rFonts w:ascii="Times New Roman" w:hAnsi="Times New Roman" w:cs="Times New Roman"/>
          <w:bCs/>
          <w:iCs/>
          <w:sz w:val="28"/>
          <w:szCs w:val="28"/>
          <w:lang w:val="en-US"/>
        </w:rPr>
        <w:t xml:space="preserve"> công hưởng lương quý I/2025 </w:t>
      </w:r>
      <w:r w:rsidRPr="00F45BF6">
        <w:rPr>
          <w:rFonts w:ascii="Times New Roman" w:hAnsi="Times New Roman" w:cs="Times New Roman"/>
          <w:bCs/>
          <w:iCs/>
          <w:sz w:val="28"/>
          <w:szCs w:val="28"/>
          <w:lang w:val="en-US"/>
        </w:rPr>
        <w:t xml:space="preserve">là </w:t>
      </w:r>
      <w:r>
        <w:rPr>
          <w:rFonts w:ascii="Times New Roman" w:hAnsi="Times New Roman" w:cs="Times New Roman"/>
          <w:bCs/>
          <w:iCs/>
          <w:sz w:val="28"/>
          <w:szCs w:val="28"/>
          <w:lang w:val="en-US"/>
        </w:rPr>
        <w:t>9,4</w:t>
      </w:r>
      <w:r w:rsidRPr="00F45BF6">
        <w:rPr>
          <w:rFonts w:ascii="Times New Roman" w:hAnsi="Times New Roman" w:cs="Times New Roman"/>
          <w:bCs/>
          <w:iCs/>
          <w:sz w:val="28"/>
          <w:szCs w:val="28"/>
          <w:lang w:val="en-US"/>
        </w:rPr>
        <w:t xml:space="preserve"> triệu đồng/tháng, tăng </w:t>
      </w:r>
      <w:r>
        <w:rPr>
          <w:rFonts w:ascii="Times New Roman" w:hAnsi="Times New Roman" w:cs="Times New Roman"/>
          <w:bCs/>
          <w:iCs/>
          <w:sz w:val="28"/>
          <w:szCs w:val="28"/>
          <w:lang w:val="en-US"/>
        </w:rPr>
        <w:t>10,7%, tương ứng tăng 9</w:t>
      </w:r>
      <w:r w:rsidRPr="00F45BF6">
        <w:rPr>
          <w:rFonts w:ascii="Times New Roman" w:hAnsi="Times New Roman" w:cs="Times New Roman"/>
          <w:bCs/>
          <w:iCs/>
          <w:sz w:val="28"/>
          <w:szCs w:val="28"/>
          <w:lang w:val="en-US"/>
        </w:rPr>
        <w:t xml:space="preserve">06 nghìn đồng so với cùng kỳ năm trước. Trong đó, thu nhập của lao động nam là </w:t>
      </w:r>
      <w:r>
        <w:rPr>
          <w:rFonts w:ascii="Times New Roman" w:hAnsi="Times New Roman" w:cs="Times New Roman"/>
          <w:bCs/>
          <w:iCs/>
          <w:sz w:val="28"/>
          <w:szCs w:val="28"/>
          <w:lang w:val="en-US"/>
        </w:rPr>
        <w:t>9,8</w:t>
      </w:r>
      <w:r w:rsidRPr="00F45BF6">
        <w:rPr>
          <w:rFonts w:ascii="Times New Roman" w:hAnsi="Times New Roman" w:cs="Times New Roman"/>
          <w:bCs/>
          <w:iCs/>
          <w:sz w:val="28"/>
          <w:szCs w:val="28"/>
          <w:lang w:val="en-US"/>
        </w:rPr>
        <w:t xml:space="preserve"> triệu đồng/tháng, lao động nữ là </w:t>
      </w:r>
      <w:r>
        <w:rPr>
          <w:rFonts w:ascii="Times New Roman" w:hAnsi="Times New Roman" w:cs="Times New Roman"/>
          <w:bCs/>
          <w:iCs/>
          <w:sz w:val="28"/>
          <w:szCs w:val="28"/>
          <w:lang w:val="en-US"/>
        </w:rPr>
        <w:t>8</w:t>
      </w:r>
      <w:r w:rsidRPr="00F45BF6">
        <w:rPr>
          <w:rFonts w:ascii="Times New Roman" w:hAnsi="Times New Roman" w:cs="Times New Roman"/>
          <w:bCs/>
          <w:iCs/>
          <w:sz w:val="28"/>
          <w:szCs w:val="28"/>
          <w:lang w:val="en-US"/>
        </w:rPr>
        <w:t>,9 triệu đồng/tháng.</w:t>
      </w:r>
    </w:p>
    <w:p w14:paraId="217402DA" w14:textId="30FD1318" w:rsidR="0002104E" w:rsidRPr="00F45BF6" w:rsidRDefault="0002104E" w:rsidP="00EF0169">
      <w:pPr>
        <w:spacing w:before="100" w:after="100" w:line="257" w:lineRule="auto"/>
        <w:ind w:firstLine="720"/>
        <w:jc w:val="both"/>
        <w:rPr>
          <w:rFonts w:ascii="Times New Roman" w:hAnsi="Times New Roman" w:cs="Times New Roman"/>
          <w:b/>
          <w:i/>
          <w:sz w:val="28"/>
          <w:szCs w:val="28"/>
          <w:lang w:val="en-US"/>
        </w:rPr>
      </w:pPr>
      <w:r w:rsidRPr="00F45BF6">
        <w:rPr>
          <w:rFonts w:ascii="Times New Roman" w:hAnsi="Times New Roman" w:cs="Times New Roman"/>
          <w:b/>
          <w:i/>
          <w:sz w:val="28"/>
          <w:szCs w:val="28"/>
          <w:lang w:val="en-US"/>
        </w:rPr>
        <w:lastRenderedPageBreak/>
        <w:t>đ) Tỷ lệ thất nghiệp trong độ tuổi lao động</w:t>
      </w:r>
      <w:r w:rsidRPr="00F45BF6">
        <w:rPr>
          <w:rStyle w:val="FootnoteReference"/>
          <w:rFonts w:ascii="Times New Roman" w:hAnsi="Times New Roman"/>
          <w:b/>
          <w:i/>
          <w:sz w:val="28"/>
          <w:szCs w:val="28"/>
        </w:rPr>
        <w:footnoteReference w:id="49"/>
      </w:r>
    </w:p>
    <w:p w14:paraId="7A9E1D64" w14:textId="77777777" w:rsidR="0002104E" w:rsidRPr="002057C6" w:rsidRDefault="0002104E" w:rsidP="00663B5A">
      <w:pPr>
        <w:spacing w:before="100" w:after="100"/>
        <w:ind w:firstLine="720"/>
        <w:jc w:val="both"/>
        <w:rPr>
          <w:rFonts w:ascii="Times New Roman" w:eastAsia="Calibri" w:hAnsi="Times New Roman" w:cs="Times New Roman"/>
          <w:spacing w:val="-4"/>
          <w:sz w:val="28"/>
          <w:szCs w:val="28"/>
        </w:rPr>
      </w:pPr>
      <w:r w:rsidRPr="008676A7">
        <w:rPr>
          <w:rFonts w:ascii="Times New Roman" w:eastAsia="Calibri" w:hAnsi="Times New Roman" w:cs="Times New Roman"/>
          <w:bCs/>
          <w:spacing w:val="-4"/>
          <w:sz w:val="28"/>
          <w:szCs w:val="28"/>
        </w:rPr>
        <w:t>Tỷ lệ thất nghiệp trong độ tuổi</w:t>
      </w:r>
      <w:r w:rsidRPr="00816FE6">
        <w:rPr>
          <w:rFonts w:ascii="Times New Roman" w:eastAsia="Calibri" w:hAnsi="Times New Roman" w:cs="Times New Roman"/>
          <w:bCs/>
          <w:spacing w:val="-4"/>
          <w:sz w:val="28"/>
          <w:szCs w:val="28"/>
        </w:rPr>
        <w:t xml:space="preserve"> </w:t>
      </w:r>
      <w:r w:rsidRPr="008676A7">
        <w:rPr>
          <w:rFonts w:ascii="Times New Roman" w:eastAsia="Calibri" w:hAnsi="Times New Roman" w:cs="Times New Roman"/>
          <w:bCs/>
          <w:spacing w:val="-4"/>
          <w:sz w:val="28"/>
          <w:szCs w:val="28"/>
        </w:rPr>
        <w:t>lao động quý I/2025</w:t>
      </w:r>
      <w:r>
        <w:rPr>
          <w:rFonts w:ascii="Times New Roman" w:eastAsia="Calibri" w:hAnsi="Times New Roman" w:cs="Times New Roman"/>
          <w:bCs/>
          <w:iCs/>
          <w:spacing w:val="-4"/>
          <w:sz w:val="28"/>
          <w:szCs w:val="28"/>
        </w:rPr>
        <w:t xml:space="preserve"> là 2,20</w:t>
      </w:r>
      <w:r w:rsidRPr="00F45BF6">
        <w:rPr>
          <w:rFonts w:ascii="Times New Roman" w:eastAsia="Calibri" w:hAnsi="Times New Roman" w:cs="Times New Roman"/>
          <w:bCs/>
          <w:iCs/>
          <w:spacing w:val="-4"/>
          <w:sz w:val="28"/>
          <w:szCs w:val="28"/>
        </w:rPr>
        <w:t>%, giảm 0,02 điểm phần trăm so với quý trước và giả</w:t>
      </w:r>
      <w:r>
        <w:rPr>
          <w:rFonts w:ascii="Times New Roman" w:eastAsia="Calibri" w:hAnsi="Times New Roman" w:cs="Times New Roman"/>
          <w:bCs/>
          <w:iCs/>
          <w:spacing w:val="-4"/>
          <w:sz w:val="28"/>
          <w:szCs w:val="28"/>
        </w:rPr>
        <w:t>m 0,04</w:t>
      </w:r>
      <w:r w:rsidRPr="00F45BF6">
        <w:rPr>
          <w:rFonts w:ascii="Times New Roman" w:eastAsia="Calibri" w:hAnsi="Times New Roman" w:cs="Times New Roman"/>
          <w:bCs/>
          <w:iCs/>
          <w:spacing w:val="-4"/>
          <w:sz w:val="28"/>
          <w:szCs w:val="28"/>
        </w:rPr>
        <w:t xml:space="preserve"> điểm phần trăm so với cùng kỳ năm trước, </w:t>
      </w:r>
      <w:r w:rsidRPr="00F45BF6">
        <w:rPr>
          <w:rFonts w:ascii="Times New Roman" w:eastAsia="Calibri" w:hAnsi="Times New Roman" w:cs="Times New Roman"/>
          <w:sz w:val="28"/>
          <w:szCs w:val="28"/>
          <w:lang w:val="vi-VN"/>
        </w:rPr>
        <w:t>trong đó</w:t>
      </w:r>
      <w:r w:rsidRPr="00F45BF6">
        <w:rPr>
          <w:rFonts w:ascii="Times New Roman" w:eastAsia="Calibri" w:hAnsi="Times New Roman" w:cs="Times New Roman"/>
          <w:sz w:val="28"/>
          <w:szCs w:val="28"/>
          <w:lang w:val="en-US"/>
        </w:rPr>
        <w:t>: K</w:t>
      </w:r>
      <w:r w:rsidRPr="00F45BF6">
        <w:rPr>
          <w:rFonts w:ascii="Times New Roman" w:eastAsia="Calibri" w:hAnsi="Times New Roman" w:cs="Times New Roman"/>
          <w:sz w:val="28"/>
          <w:szCs w:val="28"/>
          <w:lang w:val="vi-VN"/>
        </w:rPr>
        <w:t>hu vực thành thị là 2,</w:t>
      </w:r>
      <w:r>
        <w:rPr>
          <w:rFonts w:ascii="Times New Roman" w:eastAsia="Calibri" w:hAnsi="Times New Roman" w:cs="Times New Roman"/>
          <w:sz w:val="28"/>
          <w:szCs w:val="28"/>
          <w:lang w:val="en-US"/>
        </w:rPr>
        <w:t>38</w:t>
      </w:r>
      <w:r w:rsidRPr="00F45BF6">
        <w:rPr>
          <w:rFonts w:ascii="Times New Roman" w:eastAsia="Calibri" w:hAnsi="Times New Roman" w:cs="Times New Roman"/>
          <w:sz w:val="28"/>
          <w:szCs w:val="28"/>
          <w:lang w:val="en-US"/>
        </w:rPr>
        <w:t xml:space="preserve">%; khu vực nông thôn là </w:t>
      </w:r>
      <w:r>
        <w:rPr>
          <w:rFonts w:ascii="Times New Roman" w:eastAsia="Calibri" w:hAnsi="Times New Roman" w:cs="Times New Roman"/>
          <w:sz w:val="28"/>
          <w:szCs w:val="28"/>
          <w:lang w:val="en-US"/>
        </w:rPr>
        <w:t>2,07</w:t>
      </w:r>
      <w:r w:rsidRPr="00F45BF6">
        <w:rPr>
          <w:rFonts w:ascii="Times New Roman" w:eastAsia="Calibri" w:hAnsi="Times New Roman" w:cs="Times New Roman"/>
          <w:sz w:val="28"/>
          <w:szCs w:val="28"/>
          <w:lang w:val="en-US"/>
        </w:rPr>
        <w:t>%.</w:t>
      </w:r>
    </w:p>
    <w:p w14:paraId="1EDA75A6" w14:textId="256AAFFC" w:rsidR="0002104E" w:rsidRDefault="0002104E" w:rsidP="00663B5A">
      <w:pPr>
        <w:spacing w:before="100" w:after="100" w:line="257" w:lineRule="auto"/>
        <w:jc w:val="center"/>
        <w:rPr>
          <w:rFonts w:ascii="Arial" w:hAnsi="Arial" w:cs="Arial"/>
          <w:b/>
          <w:sz w:val="24"/>
          <w:szCs w:val="28"/>
          <w:lang w:val="en-US"/>
        </w:rPr>
      </w:pPr>
      <w:r w:rsidRPr="00F45BF6">
        <w:rPr>
          <w:rFonts w:ascii="Arial" w:hAnsi="Arial" w:cs="Arial"/>
          <w:b/>
          <w:sz w:val="24"/>
          <w:szCs w:val="28"/>
          <w:lang w:val="en-US"/>
        </w:rPr>
        <w:t>Hình 2</w:t>
      </w:r>
      <w:r w:rsidR="00D90FCE">
        <w:rPr>
          <w:rFonts w:ascii="Arial" w:hAnsi="Arial" w:cs="Arial"/>
          <w:b/>
          <w:sz w:val="24"/>
          <w:szCs w:val="28"/>
          <w:lang w:val="en-US"/>
        </w:rPr>
        <w:t>2</w:t>
      </w:r>
      <w:r w:rsidRPr="00F45BF6">
        <w:rPr>
          <w:rFonts w:ascii="Arial" w:hAnsi="Arial" w:cs="Arial"/>
          <w:b/>
          <w:sz w:val="24"/>
          <w:szCs w:val="28"/>
          <w:lang w:val="en-US"/>
        </w:rPr>
        <w:t xml:space="preserve">. Số người </w:t>
      </w:r>
      <w:r w:rsidR="00B6153B">
        <w:rPr>
          <w:rFonts w:ascii="Arial" w:hAnsi="Arial" w:cs="Arial"/>
          <w:b/>
          <w:sz w:val="24"/>
          <w:szCs w:val="28"/>
          <w:lang w:val="en-US"/>
        </w:rPr>
        <w:t xml:space="preserve">thất nghiệp </w:t>
      </w:r>
      <w:r w:rsidRPr="00F45BF6">
        <w:rPr>
          <w:rFonts w:ascii="Arial" w:hAnsi="Arial" w:cs="Arial"/>
          <w:b/>
          <w:sz w:val="24"/>
          <w:szCs w:val="28"/>
          <w:lang w:val="en-US"/>
        </w:rPr>
        <w:t>và tỷ lệ thất nghiệp trong đ</w:t>
      </w:r>
      <w:r>
        <w:rPr>
          <w:rFonts w:ascii="Arial" w:hAnsi="Arial" w:cs="Arial"/>
          <w:b/>
          <w:sz w:val="24"/>
          <w:szCs w:val="28"/>
          <w:lang w:val="en-US"/>
        </w:rPr>
        <w:t>ộ tuổi lao động</w:t>
      </w:r>
      <w:r>
        <w:rPr>
          <w:rFonts w:ascii="Arial" w:hAnsi="Arial" w:cs="Arial"/>
          <w:b/>
          <w:sz w:val="24"/>
          <w:szCs w:val="28"/>
          <w:lang w:val="en-US"/>
        </w:rPr>
        <w:br/>
        <w:t>các quý năm 2022-2025</w:t>
      </w:r>
    </w:p>
    <w:p w14:paraId="3DE01F92" w14:textId="77777777" w:rsidR="0002104E" w:rsidRPr="00F45BF6" w:rsidRDefault="0002104E" w:rsidP="0002104E">
      <w:pPr>
        <w:spacing w:before="40" w:after="40" w:line="288" w:lineRule="auto"/>
        <w:jc w:val="center"/>
        <w:rPr>
          <w:rFonts w:ascii="Arial" w:hAnsi="Arial" w:cs="Arial"/>
          <w:b/>
          <w:sz w:val="24"/>
          <w:szCs w:val="28"/>
          <w:lang w:val="en-US"/>
        </w:rPr>
      </w:pPr>
      <w:r>
        <w:rPr>
          <w:rFonts w:ascii="Arial" w:hAnsi="Arial" w:cs="Arial"/>
          <w:b/>
          <w:noProof/>
          <w:sz w:val="24"/>
          <w:szCs w:val="28"/>
          <w:lang w:val="en-US"/>
        </w:rPr>
        <w:drawing>
          <wp:inline distT="0" distB="0" distL="0" distR="0" wp14:anchorId="6BE2AA18" wp14:editId="4A27FC11">
            <wp:extent cx="5156021" cy="2389909"/>
            <wp:effectExtent l="0" t="0" r="6985" b="0"/>
            <wp:docPr id="6" name="Picture 6" descr="A graph with red and blue bars and numb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graph with red and blue bars and numbers&#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215364" cy="2417416"/>
                    </a:xfrm>
                    <a:prstGeom prst="rect">
                      <a:avLst/>
                    </a:prstGeom>
                    <a:noFill/>
                  </pic:spPr>
                </pic:pic>
              </a:graphicData>
            </a:graphic>
          </wp:inline>
        </w:drawing>
      </w:r>
    </w:p>
    <w:p w14:paraId="4AF01629" w14:textId="77777777" w:rsidR="0002104E" w:rsidRDefault="0002104E" w:rsidP="00663B5A">
      <w:pPr>
        <w:spacing w:before="120" w:after="120" w:line="283" w:lineRule="auto"/>
        <w:ind w:firstLine="720"/>
        <w:jc w:val="both"/>
        <w:rPr>
          <w:rFonts w:ascii="Times New Roman" w:eastAsia="Calibri" w:hAnsi="Times New Roman" w:cs="Times New Roman"/>
          <w:spacing w:val="-2"/>
          <w:sz w:val="28"/>
          <w:szCs w:val="28"/>
          <w:lang w:val="en-US"/>
        </w:rPr>
      </w:pPr>
      <w:r w:rsidRPr="00F45BF6">
        <w:rPr>
          <w:rFonts w:ascii="Times New Roman" w:eastAsia="Calibri" w:hAnsi="Times New Roman" w:cs="Times New Roman"/>
          <w:spacing w:val="-2"/>
          <w:sz w:val="28"/>
          <w:szCs w:val="28"/>
          <w:lang w:val="vi-VN"/>
        </w:rPr>
        <w:t xml:space="preserve">Tỷ lệ thất nghiệp của thanh niên </w:t>
      </w:r>
      <w:r w:rsidRPr="00F45BF6">
        <w:rPr>
          <w:rFonts w:ascii="Times New Roman" w:eastAsia="Calibri" w:hAnsi="Times New Roman" w:cs="Times New Roman"/>
          <w:spacing w:val="-2"/>
          <w:sz w:val="28"/>
          <w:szCs w:val="28"/>
          <w:lang w:val="en-US"/>
        </w:rPr>
        <w:t xml:space="preserve">(từ </w:t>
      </w:r>
      <w:r w:rsidRPr="00F45BF6">
        <w:rPr>
          <w:rFonts w:ascii="Times New Roman" w:eastAsia="Calibri" w:hAnsi="Times New Roman" w:cs="Times New Roman"/>
          <w:spacing w:val="-2"/>
          <w:sz w:val="28"/>
          <w:szCs w:val="28"/>
          <w:lang w:val="vi-VN"/>
        </w:rPr>
        <w:t>15-24 tuổi</w:t>
      </w:r>
      <w:r w:rsidRPr="00F45BF6">
        <w:rPr>
          <w:rFonts w:ascii="Times New Roman" w:eastAsia="Calibri" w:hAnsi="Times New Roman" w:cs="Times New Roman"/>
          <w:spacing w:val="-2"/>
          <w:sz w:val="28"/>
          <w:szCs w:val="28"/>
          <w:lang w:val="en-US"/>
        </w:rPr>
        <w:t>)</w:t>
      </w:r>
      <w:r w:rsidRPr="00F45BF6">
        <w:rPr>
          <w:rFonts w:ascii="Times New Roman" w:eastAsia="Calibri" w:hAnsi="Times New Roman" w:cs="Times New Roman"/>
          <w:spacing w:val="-2"/>
          <w:sz w:val="28"/>
          <w:szCs w:val="28"/>
          <w:lang w:val="vi-VN"/>
        </w:rPr>
        <w:t xml:space="preserve"> quý </w:t>
      </w:r>
      <w:r w:rsidRPr="00F45BF6">
        <w:rPr>
          <w:rFonts w:ascii="Times New Roman" w:eastAsia="Calibri" w:hAnsi="Times New Roman" w:cs="Times New Roman"/>
          <w:spacing w:val="-2"/>
          <w:sz w:val="28"/>
          <w:szCs w:val="28"/>
        </w:rPr>
        <w:t>I</w:t>
      </w:r>
      <w:r>
        <w:rPr>
          <w:rFonts w:ascii="Times New Roman" w:eastAsia="Calibri" w:hAnsi="Times New Roman" w:cs="Times New Roman"/>
          <w:spacing w:val="-2"/>
          <w:sz w:val="28"/>
          <w:szCs w:val="28"/>
          <w:lang w:val="vi-VN"/>
        </w:rPr>
        <w:t>/2025</w:t>
      </w:r>
      <w:r w:rsidRPr="00F45BF6">
        <w:rPr>
          <w:rFonts w:ascii="Times New Roman" w:eastAsia="Calibri" w:hAnsi="Times New Roman" w:cs="Times New Roman"/>
          <w:spacing w:val="-2"/>
          <w:sz w:val="28"/>
          <w:szCs w:val="28"/>
          <w:lang w:val="vi-VN"/>
        </w:rPr>
        <w:t xml:space="preserve"> là 7,</w:t>
      </w:r>
      <w:r>
        <w:rPr>
          <w:rFonts w:ascii="Times New Roman" w:eastAsia="Calibri" w:hAnsi="Times New Roman" w:cs="Times New Roman"/>
          <w:spacing w:val="-2"/>
          <w:sz w:val="28"/>
          <w:szCs w:val="28"/>
          <w:lang w:val="en-US"/>
        </w:rPr>
        <w:t>93</w:t>
      </w:r>
      <w:r w:rsidRPr="00F45BF6">
        <w:rPr>
          <w:rFonts w:ascii="Times New Roman" w:eastAsia="Calibri" w:hAnsi="Times New Roman" w:cs="Times New Roman"/>
          <w:spacing w:val="-2"/>
          <w:sz w:val="28"/>
          <w:szCs w:val="28"/>
          <w:lang w:val="vi-VN"/>
        </w:rPr>
        <w:t xml:space="preserve">%, </w:t>
      </w:r>
      <w:r>
        <w:rPr>
          <w:rFonts w:ascii="Times New Roman" w:eastAsia="Calibri" w:hAnsi="Times New Roman" w:cs="Times New Roman"/>
          <w:spacing w:val="-2"/>
          <w:sz w:val="28"/>
          <w:szCs w:val="28"/>
          <w:lang w:val="en-US"/>
        </w:rPr>
        <w:t>giảm 0,03</w:t>
      </w:r>
      <w:r w:rsidRPr="00F45BF6">
        <w:rPr>
          <w:rFonts w:ascii="Times New Roman" w:eastAsia="Calibri" w:hAnsi="Times New Roman" w:cs="Times New Roman"/>
          <w:spacing w:val="-2"/>
          <w:sz w:val="28"/>
          <w:szCs w:val="28"/>
          <w:lang w:val="en-US"/>
        </w:rPr>
        <w:t xml:space="preserve"> điểm phần trăm so với quý trước và </w:t>
      </w:r>
      <w:r>
        <w:rPr>
          <w:rFonts w:ascii="Times New Roman" w:eastAsia="Calibri" w:hAnsi="Times New Roman" w:cs="Times New Roman"/>
          <w:spacing w:val="-2"/>
          <w:sz w:val="28"/>
          <w:szCs w:val="28"/>
          <w:lang w:val="en-US"/>
        </w:rPr>
        <w:t>giảm 0,06</w:t>
      </w:r>
      <w:r w:rsidRPr="00F45BF6">
        <w:rPr>
          <w:rFonts w:ascii="Times New Roman" w:eastAsia="Calibri" w:hAnsi="Times New Roman" w:cs="Times New Roman"/>
          <w:spacing w:val="-2"/>
          <w:sz w:val="28"/>
          <w:szCs w:val="28"/>
          <w:lang w:val="en-US"/>
        </w:rPr>
        <w:t xml:space="preserve"> điểm phần trăm so với cùng kỳ năm trước</w:t>
      </w:r>
      <w:r w:rsidRPr="00F45BF6">
        <w:rPr>
          <w:rFonts w:ascii="Times New Roman" w:eastAsia="Calibri" w:hAnsi="Times New Roman" w:cs="Times New Roman"/>
          <w:spacing w:val="-2"/>
          <w:sz w:val="28"/>
          <w:szCs w:val="28"/>
          <w:lang w:val="vi-VN"/>
        </w:rPr>
        <w:t xml:space="preserve">. Tỷ lệ thất nghiệp của thanh niên khu vực thành thị là </w:t>
      </w:r>
      <w:r>
        <w:rPr>
          <w:rFonts w:ascii="Times New Roman" w:eastAsia="Calibri" w:hAnsi="Times New Roman" w:cs="Times New Roman"/>
          <w:spacing w:val="-2"/>
          <w:sz w:val="28"/>
          <w:szCs w:val="28"/>
          <w:lang w:val="en-US"/>
        </w:rPr>
        <w:t>11,06</w:t>
      </w:r>
      <w:r w:rsidRPr="00F45BF6">
        <w:rPr>
          <w:rFonts w:ascii="Times New Roman" w:eastAsia="Calibri" w:hAnsi="Times New Roman" w:cs="Times New Roman"/>
          <w:spacing w:val="-2"/>
          <w:sz w:val="28"/>
          <w:szCs w:val="28"/>
          <w:lang w:val="vi-VN"/>
        </w:rPr>
        <w:t>%; khu vực nông thôn là 6,</w:t>
      </w:r>
      <w:r>
        <w:rPr>
          <w:rFonts w:ascii="Times New Roman" w:eastAsia="Calibri" w:hAnsi="Times New Roman" w:cs="Times New Roman"/>
          <w:spacing w:val="-2"/>
          <w:sz w:val="28"/>
          <w:szCs w:val="28"/>
          <w:lang w:val="en-US"/>
        </w:rPr>
        <w:t>32</w:t>
      </w:r>
      <w:r w:rsidRPr="00F45BF6">
        <w:rPr>
          <w:rFonts w:ascii="Times New Roman" w:eastAsia="Calibri" w:hAnsi="Times New Roman" w:cs="Times New Roman"/>
          <w:spacing w:val="-2"/>
          <w:sz w:val="28"/>
          <w:szCs w:val="28"/>
          <w:lang w:val="en-US"/>
        </w:rPr>
        <w:t xml:space="preserve">%. </w:t>
      </w:r>
    </w:p>
    <w:p w14:paraId="778F00B4" w14:textId="08EE302A" w:rsidR="0002104E" w:rsidRDefault="0002104E" w:rsidP="00663B5A">
      <w:pPr>
        <w:spacing w:before="120" w:after="120" w:line="283" w:lineRule="auto"/>
        <w:ind w:firstLine="720"/>
        <w:jc w:val="both"/>
        <w:rPr>
          <w:rFonts w:ascii="Times New Roman" w:eastAsia="Calibri" w:hAnsi="Times New Roman" w:cs="Times New Roman"/>
          <w:spacing w:val="-2"/>
          <w:sz w:val="28"/>
          <w:szCs w:val="28"/>
          <w:lang w:val="en-US"/>
        </w:rPr>
      </w:pPr>
      <w:r w:rsidRPr="00F83107">
        <w:rPr>
          <w:rFonts w:ascii="Times New Roman" w:eastAsia="Calibri" w:hAnsi="Times New Roman" w:cs="Times New Roman"/>
          <w:spacing w:val="-2"/>
          <w:sz w:val="28"/>
          <w:szCs w:val="28"/>
          <w:lang w:val="en-US"/>
        </w:rPr>
        <w:t>Trong quý I</w:t>
      </w:r>
      <w:r>
        <w:rPr>
          <w:rFonts w:ascii="Times New Roman" w:eastAsia="Calibri" w:hAnsi="Times New Roman" w:cs="Times New Roman"/>
          <w:spacing w:val="-2"/>
          <w:sz w:val="28"/>
          <w:szCs w:val="28"/>
          <w:lang w:val="en-US"/>
        </w:rPr>
        <w:t>/</w:t>
      </w:r>
      <w:r w:rsidRPr="00F83107">
        <w:rPr>
          <w:rFonts w:ascii="Times New Roman" w:eastAsia="Calibri" w:hAnsi="Times New Roman" w:cs="Times New Roman"/>
          <w:spacing w:val="-2"/>
          <w:sz w:val="28"/>
          <w:szCs w:val="28"/>
          <w:lang w:val="en-US"/>
        </w:rPr>
        <w:t>2025, thanh niên (từ 15-24 tuổi) không có việc làm và không tham gia học tập, đào tạo là 1,35 triệu người, chiếm 10,4% tổng số thanh niên, tăng 84,4 nghìn người so với quý trước và giảm 66,</w:t>
      </w:r>
      <w:r w:rsidR="00CA4F54">
        <w:rPr>
          <w:rFonts w:ascii="Times New Roman" w:eastAsia="Calibri" w:hAnsi="Times New Roman" w:cs="Times New Roman"/>
          <w:spacing w:val="-2"/>
          <w:sz w:val="28"/>
          <w:szCs w:val="28"/>
          <w:lang w:val="en-US"/>
        </w:rPr>
        <w:t>9</w:t>
      </w:r>
      <w:r w:rsidRPr="00F83107">
        <w:rPr>
          <w:rFonts w:ascii="Times New Roman" w:eastAsia="Calibri" w:hAnsi="Times New Roman" w:cs="Times New Roman"/>
          <w:spacing w:val="-2"/>
          <w:sz w:val="28"/>
          <w:szCs w:val="28"/>
          <w:lang w:val="en-US"/>
        </w:rPr>
        <w:t xml:space="preserve"> nghìn người so với cùng kỳ năm trước. Trong đó, tỷ lệ thanh niên không có việc làm và không tham gia học tập, đào tạo ở khu vực thành thị là 8,2%; khu vực nông thôn là 11,7%; nữ thanh niên không có việc làm và không tham gia học tập, đào tạo là 11,5%; nam là 9,3%.</w:t>
      </w:r>
    </w:p>
    <w:p w14:paraId="441AE31D" w14:textId="0B1D51DD" w:rsidR="0002104E" w:rsidRPr="008B3404" w:rsidRDefault="0002104E" w:rsidP="00663B5A">
      <w:pPr>
        <w:tabs>
          <w:tab w:val="left" w:pos="567"/>
        </w:tabs>
        <w:overflowPunct w:val="0"/>
        <w:autoSpaceDE w:val="0"/>
        <w:autoSpaceDN w:val="0"/>
        <w:adjustRightInd w:val="0"/>
        <w:spacing w:before="120" w:after="120" w:line="283" w:lineRule="auto"/>
        <w:ind w:firstLine="720"/>
        <w:jc w:val="both"/>
        <w:rPr>
          <w:rFonts w:ascii="Times New Roman" w:eastAsia="Calibri" w:hAnsi="Times New Roman" w:cs="Times New Roman"/>
          <w:b/>
          <w:i/>
          <w:sz w:val="28"/>
          <w:szCs w:val="28"/>
          <w:lang w:val="en-US"/>
        </w:rPr>
      </w:pPr>
      <w:r w:rsidRPr="00F45BF6">
        <w:rPr>
          <w:rFonts w:ascii="Times New Roman" w:eastAsia="Calibri" w:hAnsi="Times New Roman" w:cs="Times New Roman"/>
          <w:b/>
          <w:i/>
          <w:sz w:val="28"/>
          <w:szCs w:val="28"/>
          <w:lang w:val="en-US"/>
        </w:rPr>
        <w:t>e)</w:t>
      </w:r>
      <w:r w:rsidRPr="00F45BF6">
        <w:rPr>
          <w:rFonts w:ascii="Times New Roman" w:eastAsia="Calibri" w:hAnsi="Times New Roman" w:cs="Times New Roman"/>
          <w:b/>
          <w:sz w:val="28"/>
          <w:szCs w:val="28"/>
          <w:lang w:val="en-US"/>
        </w:rPr>
        <w:t xml:space="preserve"> </w:t>
      </w:r>
      <w:r w:rsidRPr="00F45BF6">
        <w:rPr>
          <w:rFonts w:ascii="Times New Roman" w:eastAsia="Calibri" w:hAnsi="Times New Roman" w:cs="Times New Roman"/>
          <w:b/>
          <w:i/>
          <w:sz w:val="28"/>
          <w:szCs w:val="28"/>
          <w:lang w:val="en-US"/>
        </w:rPr>
        <w:t xml:space="preserve">Tỷ lệ lao động không sử dụng </w:t>
      </w:r>
      <w:r w:rsidRPr="008B3404">
        <w:rPr>
          <w:rFonts w:ascii="Times New Roman" w:eastAsia="Calibri" w:hAnsi="Times New Roman" w:cs="Times New Roman"/>
          <w:b/>
          <w:i/>
          <w:sz w:val="28"/>
          <w:szCs w:val="28"/>
          <w:lang w:val="en-US"/>
        </w:rPr>
        <w:t>hết tiềm năng</w:t>
      </w:r>
      <w:r w:rsidRPr="008B3404">
        <w:rPr>
          <w:rStyle w:val="FootnoteReference"/>
          <w:rFonts w:ascii="Times New Roman" w:eastAsia="Calibri" w:hAnsi="Times New Roman"/>
          <w:b/>
          <w:i/>
          <w:sz w:val="28"/>
          <w:szCs w:val="28"/>
        </w:rPr>
        <w:footnoteReference w:id="50"/>
      </w:r>
    </w:p>
    <w:p w14:paraId="5687B4C3" w14:textId="77777777" w:rsidR="0002104E" w:rsidRPr="00F45BF6" w:rsidRDefault="0002104E" w:rsidP="00663B5A">
      <w:pPr>
        <w:spacing w:before="90" w:after="0" w:line="283" w:lineRule="auto"/>
        <w:ind w:firstLine="720"/>
        <w:jc w:val="both"/>
        <w:rPr>
          <w:rFonts w:ascii="Times New Roman" w:eastAsia="Calibri" w:hAnsi="Times New Roman" w:cs="Times New Roman"/>
          <w:sz w:val="28"/>
          <w:szCs w:val="28"/>
          <w:lang w:val="en-US"/>
        </w:rPr>
      </w:pPr>
      <w:r w:rsidRPr="00F45BF6">
        <w:rPr>
          <w:rFonts w:ascii="Times New Roman" w:eastAsia="Calibri" w:hAnsi="Times New Roman" w:cs="Times New Roman"/>
          <w:sz w:val="28"/>
          <w:szCs w:val="28"/>
          <w:lang w:val="vi-VN"/>
        </w:rPr>
        <w:t>Tỷ lệ lao động không sử dụng hết tiềm năng của Việt Nam thường dao động ở mức 4</w:t>
      </w:r>
      <w:r>
        <w:rPr>
          <w:rFonts w:ascii="Times New Roman" w:eastAsia="Calibri" w:hAnsi="Times New Roman" w:cs="Times New Roman"/>
          <w:sz w:val="28"/>
          <w:szCs w:val="28"/>
          <w:lang w:val="en-US"/>
        </w:rPr>
        <w:t>,0</w:t>
      </w:r>
      <w:r w:rsidRPr="00F45BF6">
        <w:rPr>
          <w:rFonts w:ascii="Times New Roman" w:eastAsia="Calibri" w:hAnsi="Times New Roman" w:cs="Times New Roman"/>
          <w:sz w:val="28"/>
          <w:szCs w:val="28"/>
          <w:lang w:val="vi-VN"/>
        </w:rPr>
        <w:t xml:space="preserve">%. </w:t>
      </w:r>
      <w:r w:rsidRPr="008676A7">
        <w:rPr>
          <w:rFonts w:ascii="Times New Roman" w:eastAsia="Calibri" w:hAnsi="Times New Roman" w:cs="Times New Roman"/>
          <w:iCs/>
          <w:sz w:val="28"/>
          <w:szCs w:val="28"/>
          <w:lang w:val="vi-VN"/>
        </w:rPr>
        <w:t>Tỷ lệ lao động không sử dụng hết tiềm năng quý I</w:t>
      </w:r>
      <w:r w:rsidRPr="008676A7">
        <w:rPr>
          <w:rFonts w:ascii="Times New Roman" w:eastAsia="Calibri" w:hAnsi="Times New Roman" w:cs="Times New Roman"/>
          <w:iCs/>
          <w:sz w:val="28"/>
          <w:szCs w:val="28"/>
          <w:lang w:val="en-US"/>
        </w:rPr>
        <w:t>/</w:t>
      </w:r>
      <w:r w:rsidRPr="008676A7">
        <w:rPr>
          <w:rFonts w:ascii="Times New Roman" w:eastAsia="Calibri" w:hAnsi="Times New Roman" w:cs="Times New Roman"/>
          <w:iCs/>
          <w:sz w:val="28"/>
          <w:szCs w:val="28"/>
          <w:lang w:val="vi-VN"/>
        </w:rPr>
        <w:t>202</w:t>
      </w:r>
      <w:r w:rsidRPr="008676A7">
        <w:rPr>
          <w:rFonts w:ascii="Times New Roman" w:eastAsia="Calibri" w:hAnsi="Times New Roman" w:cs="Times New Roman"/>
          <w:iCs/>
          <w:sz w:val="28"/>
          <w:szCs w:val="28"/>
          <w:lang w:val="en-US"/>
        </w:rPr>
        <w:t>5</w:t>
      </w:r>
      <w:r w:rsidRPr="00F45BF6">
        <w:rPr>
          <w:rFonts w:ascii="Times New Roman" w:eastAsia="Calibri" w:hAnsi="Times New Roman" w:cs="Times New Roman"/>
          <w:sz w:val="28"/>
          <w:szCs w:val="28"/>
          <w:lang w:val="vi-VN"/>
        </w:rPr>
        <w:t xml:space="preserve"> </w:t>
      </w:r>
      <w:r w:rsidRPr="00F45BF6">
        <w:rPr>
          <w:rFonts w:ascii="Times New Roman" w:eastAsia="Calibri" w:hAnsi="Times New Roman" w:cs="Times New Roman"/>
          <w:sz w:val="28"/>
          <w:szCs w:val="28"/>
          <w:lang w:val="en-US"/>
        </w:rPr>
        <w:t xml:space="preserve">là </w:t>
      </w:r>
      <w:r>
        <w:rPr>
          <w:rFonts w:ascii="Times New Roman" w:eastAsia="Calibri" w:hAnsi="Times New Roman" w:cs="Times New Roman"/>
          <w:sz w:val="28"/>
          <w:szCs w:val="28"/>
          <w:lang w:val="en-US"/>
        </w:rPr>
        <w:t>3,9</w:t>
      </w:r>
      <w:r w:rsidRPr="00F45BF6">
        <w:rPr>
          <w:rFonts w:ascii="Times New Roman" w:eastAsia="Calibri" w:hAnsi="Times New Roman" w:cs="Times New Roman"/>
          <w:sz w:val="28"/>
          <w:szCs w:val="28"/>
          <w:lang w:val="en-US"/>
        </w:rPr>
        <w:t xml:space="preserve">%. Trong đó, tỷ lệ lao động không sử dụng hết tiềm năng </w:t>
      </w:r>
      <w:r w:rsidRPr="00F45BF6">
        <w:rPr>
          <w:rFonts w:ascii="Times New Roman" w:eastAsia="Calibri" w:hAnsi="Times New Roman" w:cs="Times New Roman"/>
          <w:sz w:val="28"/>
          <w:szCs w:val="28"/>
          <w:lang w:val="vi-VN"/>
        </w:rPr>
        <w:t xml:space="preserve">của khu vực thành thị </w:t>
      </w:r>
      <w:r w:rsidRPr="00F45BF6">
        <w:rPr>
          <w:rFonts w:ascii="Times New Roman" w:eastAsia="Calibri" w:hAnsi="Times New Roman" w:cs="Times New Roman"/>
          <w:sz w:val="28"/>
          <w:szCs w:val="28"/>
          <w:lang w:val="en-US"/>
        </w:rPr>
        <w:t>là 3,</w:t>
      </w:r>
      <w:r>
        <w:rPr>
          <w:rFonts w:ascii="Times New Roman" w:eastAsia="Calibri" w:hAnsi="Times New Roman" w:cs="Times New Roman"/>
          <w:sz w:val="28"/>
          <w:szCs w:val="28"/>
          <w:lang w:val="en-US"/>
        </w:rPr>
        <w:t>3</w:t>
      </w:r>
      <w:r w:rsidRPr="00F45BF6">
        <w:rPr>
          <w:rFonts w:ascii="Times New Roman" w:eastAsia="Calibri" w:hAnsi="Times New Roman" w:cs="Times New Roman"/>
          <w:sz w:val="28"/>
          <w:szCs w:val="28"/>
          <w:lang w:val="en-US"/>
        </w:rPr>
        <w:t xml:space="preserve">%; </w:t>
      </w:r>
      <w:r w:rsidRPr="00F45BF6">
        <w:rPr>
          <w:rFonts w:ascii="Times New Roman" w:eastAsia="Calibri" w:hAnsi="Times New Roman" w:cs="Times New Roman"/>
          <w:sz w:val="28"/>
          <w:szCs w:val="28"/>
          <w:lang w:val="vi-VN"/>
        </w:rPr>
        <w:t>khu vực nông thôn là 4,</w:t>
      </w:r>
      <w:r>
        <w:rPr>
          <w:rFonts w:ascii="Times New Roman" w:eastAsia="Calibri" w:hAnsi="Times New Roman" w:cs="Times New Roman"/>
          <w:sz w:val="28"/>
          <w:szCs w:val="28"/>
          <w:lang w:val="en-US"/>
        </w:rPr>
        <w:t>2</w:t>
      </w:r>
      <w:r w:rsidRPr="00F45BF6">
        <w:rPr>
          <w:rFonts w:ascii="Times New Roman" w:eastAsia="Calibri" w:hAnsi="Times New Roman" w:cs="Times New Roman"/>
          <w:sz w:val="28"/>
          <w:szCs w:val="28"/>
          <w:lang w:val="vi-VN"/>
        </w:rPr>
        <w:t xml:space="preserve">%. Đa số lao động không sử dụng hết tiềm năng </w:t>
      </w:r>
      <w:r w:rsidRPr="00F45BF6">
        <w:rPr>
          <w:rFonts w:ascii="Times New Roman" w:eastAsia="Calibri" w:hAnsi="Times New Roman" w:cs="Times New Roman"/>
          <w:sz w:val="28"/>
          <w:szCs w:val="28"/>
          <w:lang w:val="vi-VN"/>
        </w:rPr>
        <w:lastRenderedPageBreak/>
        <w:t>là những người từ 15-34 tuổi (</w:t>
      </w:r>
      <w:r>
        <w:rPr>
          <w:rFonts w:ascii="Times New Roman" w:eastAsia="Calibri" w:hAnsi="Times New Roman" w:cs="Times New Roman"/>
          <w:sz w:val="28"/>
          <w:szCs w:val="28"/>
          <w:lang w:val="en-US"/>
        </w:rPr>
        <w:t>46,8</w:t>
      </w:r>
      <w:r w:rsidRPr="00F45BF6">
        <w:rPr>
          <w:rFonts w:ascii="Times New Roman" w:eastAsia="Calibri" w:hAnsi="Times New Roman" w:cs="Times New Roman"/>
          <w:sz w:val="28"/>
          <w:szCs w:val="28"/>
          <w:lang w:val="vi-VN"/>
        </w:rPr>
        <w:t>%). Điều này cho thấy Việt Nam vẫn còn một bộ phận không nhỏ lực lượng lao động tiềm năng chưa được khai thác, đặc biệt là nhóm lao động trẻ.</w:t>
      </w:r>
    </w:p>
    <w:p w14:paraId="2F2E85E4" w14:textId="77777777" w:rsidR="0002104E" w:rsidRPr="00F45BF6" w:rsidRDefault="0002104E" w:rsidP="00663B5A">
      <w:pPr>
        <w:tabs>
          <w:tab w:val="left" w:pos="567"/>
        </w:tabs>
        <w:overflowPunct w:val="0"/>
        <w:autoSpaceDE w:val="0"/>
        <w:autoSpaceDN w:val="0"/>
        <w:adjustRightInd w:val="0"/>
        <w:spacing w:after="120" w:line="252" w:lineRule="auto"/>
        <w:ind w:firstLine="720"/>
        <w:jc w:val="both"/>
        <w:rPr>
          <w:rFonts w:ascii="Times New Roman" w:eastAsia="Calibri" w:hAnsi="Times New Roman" w:cs="Times New Roman"/>
          <w:b/>
          <w:i/>
          <w:sz w:val="28"/>
          <w:szCs w:val="28"/>
          <w:lang w:val="en-US"/>
        </w:rPr>
      </w:pPr>
      <w:r w:rsidRPr="00F45BF6">
        <w:rPr>
          <w:rFonts w:ascii="Times New Roman" w:eastAsia="Calibri" w:hAnsi="Times New Roman" w:cs="Times New Roman"/>
          <w:b/>
          <w:i/>
          <w:sz w:val="28"/>
          <w:szCs w:val="28"/>
          <w:lang w:val="en-US"/>
        </w:rPr>
        <w:t>g)</w:t>
      </w:r>
      <w:r w:rsidRPr="00F45BF6">
        <w:rPr>
          <w:rFonts w:ascii="Times New Roman" w:eastAsia="Calibri" w:hAnsi="Times New Roman" w:cs="Times New Roman"/>
          <w:b/>
          <w:sz w:val="28"/>
          <w:szCs w:val="28"/>
          <w:lang w:val="en-US"/>
        </w:rPr>
        <w:t xml:space="preserve"> </w:t>
      </w:r>
      <w:r w:rsidRPr="00F45BF6">
        <w:rPr>
          <w:rFonts w:ascii="Times New Roman" w:eastAsia="Calibri" w:hAnsi="Times New Roman" w:cs="Times New Roman"/>
          <w:b/>
          <w:i/>
          <w:sz w:val="28"/>
          <w:szCs w:val="28"/>
          <w:lang w:val="en-US"/>
        </w:rPr>
        <w:t>Lao động làm công việc tự sản tự tiêu</w:t>
      </w:r>
    </w:p>
    <w:p w14:paraId="26D348A2" w14:textId="77777777" w:rsidR="0002104E" w:rsidRPr="00F45BF6" w:rsidRDefault="0002104E" w:rsidP="00663B5A">
      <w:pPr>
        <w:spacing w:after="120" w:line="252" w:lineRule="auto"/>
        <w:ind w:firstLine="720"/>
        <w:jc w:val="both"/>
        <w:rPr>
          <w:rFonts w:ascii="Times New Roman" w:hAnsi="Times New Roman" w:cs="Times New Roman"/>
          <w:sz w:val="28"/>
          <w:szCs w:val="28"/>
        </w:rPr>
      </w:pPr>
      <w:r w:rsidRPr="008676A7">
        <w:rPr>
          <w:rFonts w:ascii="Times New Roman" w:hAnsi="Times New Roman" w:cs="Times New Roman"/>
          <w:iCs/>
          <w:sz w:val="28"/>
          <w:szCs w:val="28"/>
        </w:rPr>
        <w:t>Lao động làm công việc tự sản tự tiêu quý I/2025</w:t>
      </w:r>
      <w:r w:rsidRPr="00816FE6">
        <w:rPr>
          <w:rFonts w:ascii="Times New Roman" w:hAnsi="Times New Roman" w:cs="Times New Roman"/>
          <w:sz w:val="28"/>
          <w:szCs w:val="28"/>
        </w:rPr>
        <w:t xml:space="preserve"> </w:t>
      </w:r>
      <w:r w:rsidRPr="00F45BF6">
        <w:rPr>
          <w:rFonts w:ascii="Times New Roman" w:hAnsi="Times New Roman" w:cs="Times New Roman"/>
          <w:sz w:val="28"/>
          <w:szCs w:val="28"/>
        </w:rPr>
        <w:t>là 3</w:t>
      </w:r>
      <w:r w:rsidRPr="00F45BF6">
        <w:rPr>
          <w:rFonts w:ascii="Times New Roman" w:hAnsi="Times New Roman" w:cs="Times New Roman"/>
          <w:sz w:val="28"/>
          <w:szCs w:val="28"/>
          <w:lang w:val="vi-VN"/>
        </w:rPr>
        <w:t>,</w:t>
      </w:r>
      <w:r>
        <w:rPr>
          <w:rFonts w:ascii="Times New Roman" w:hAnsi="Times New Roman" w:cs="Times New Roman"/>
          <w:sz w:val="28"/>
          <w:szCs w:val="28"/>
        </w:rPr>
        <w:t>8</w:t>
      </w:r>
      <w:r w:rsidRPr="00F45BF6">
        <w:rPr>
          <w:rFonts w:ascii="Times New Roman" w:hAnsi="Times New Roman" w:cs="Times New Roman"/>
          <w:sz w:val="28"/>
          <w:szCs w:val="28"/>
        </w:rPr>
        <w:t xml:space="preserve"> triệu người, tăng </w:t>
      </w:r>
      <w:r>
        <w:rPr>
          <w:rFonts w:ascii="Times New Roman" w:hAnsi="Times New Roman" w:cs="Times New Roman"/>
          <w:sz w:val="28"/>
          <w:szCs w:val="28"/>
        </w:rPr>
        <w:t>168,2</w:t>
      </w:r>
      <w:r w:rsidRPr="00F45BF6">
        <w:rPr>
          <w:rFonts w:ascii="Times New Roman" w:hAnsi="Times New Roman" w:cs="Times New Roman"/>
          <w:sz w:val="28"/>
          <w:szCs w:val="28"/>
        </w:rPr>
        <w:t xml:space="preserve"> nghìn người so với quý trước và giảm </w:t>
      </w:r>
      <w:r>
        <w:rPr>
          <w:rFonts w:ascii="Times New Roman" w:hAnsi="Times New Roman" w:cs="Times New Roman"/>
          <w:sz w:val="28"/>
          <w:szCs w:val="28"/>
        </w:rPr>
        <w:t>117,4</w:t>
      </w:r>
      <w:r w:rsidRPr="00F45BF6">
        <w:rPr>
          <w:rFonts w:ascii="Times New Roman" w:hAnsi="Times New Roman" w:cs="Times New Roman"/>
          <w:sz w:val="28"/>
          <w:szCs w:val="28"/>
        </w:rPr>
        <w:t xml:space="preserve"> nghìn người so với cùng kỳ năm trước. Số lao động làm công việc tự sản tự </w:t>
      </w:r>
      <w:r w:rsidRPr="008B3404">
        <w:rPr>
          <w:rFonts w:ascii="Times New Roman" w:hAnsi="Times New Roman" w:cs="Times New Roman"/>
          <w:sz w:val="28"/>
          <w:szCs w:val="28"/>
        </w:rPr>
        <w:t>tiêu tập trung chủ yếu ở khu vực nông thôn với 87,7% và tập trung ở nữ giới, chiếm 63,5%. Trong bối cảnh thị trường lao động ngày càng yêu cầu cao về tay nghề, kỹ năng cũng như nền kinh tế có dấu hiệu suy thoái và thiếu tính ổn định, cơ hội để nhóm lao động này tìm kiếm được công việc tốt là rất khó khăn.</w:t>
      </w:r>
    </w:p>
    <w:p w14:paraId="1D5A2A58" w14:textId="77777777" w:rsidR="00202C36" w:rsidRPr="009B2633" w:rsidRDefault="00202C36" w:rsidP="00663B5A">
      <w:pPr>
        <w:tabs>
          <w:tab w:val="left" w:pos="709"/>
          <w:tab w:val="left" w:pos="1134"/>
        </w:tabs>
        <w:spacing w:after="120" w:line="252" w:lineRule="auto"/>
        <w:ind w:firstLine="720"/>
        <w:jc w:val="both"/>
        <w:rPr>
          <w:rFonts w:ascii="Times New Roman" w:hAnsi="Times New Roman" w:cs="Times New Roman"/>
          <w:b/>
          <w:iCs/>
          <w:sz w:val="28"/>
          <w:szCs w:val="28"/>
          <w:lang w:val="vi-VN"/>
        </w:rPr>
      </w:pPr>
      <w:r w:rsidRPr="009B2633">
        <w:rPr>
          <w:rFonts w:ascii="Times New Roman" w:hAnsi="Times New Roman" w:cs="Times New Roman"/>
          <w:b/>
          <w:iCs/>
          <w:sz w:val="28"/>
          <w:szCs w:val="28"/>
          <w:lang w:val="vi-VN"/>
        </w:rPr>
        <w:t>2. Đời sống dân cư và bảo đảm an sinh xã hội</w:t>
      </w:r>
    </w:p>
    <w:p w14:paraId="271739C0" w14:textId="4F882334" w:rsidR="00202C36" w:rsidRDefault="00202C36" w:rsidP="00663B5A">
      <w:pPr>
        <w:spacing w:after="120" w:line="252" w:lineRule="auto"/>
        <w:ind w:firstLine="720"/>
        <w:jc w:val="both"/>
        <w:rPr>
          <w:rFonts w:ascii="Times New Roman" w:hAnsi="Times New Roman" w:cs="Times New Roman"/>
          <w:bCs/>
          <w:snapToGrid w:val="0"/>
          <w:sz w:val="28"/>
          <w:szCs w:val="28"/>
          <w:lang w:val="nl-NL"/>
        </w:rPr>
      </w:pPr>
      <w:r w:rsidRPr="006D606C">
        <w:rPr>
          <w:rFonts w:ascii="Times New Roman" w:hAnsi="Times New Roman" w:cs="Times New Roman"/>
          <w:sz w:val="28"/>
          <w:szCs w:val="28"/>
          <w:lang w:val="nl-NL"/>
        </w:rPr>
        <w:t>Theo báo cáo điều tra lao động và việc làm hằng tháng</w:t>
      </w:r>
      <w:r w:rsidRPr="006D606C">
        <w:rPr>
          <w:rFonts w:ascii="Times New Roman" w:hAnsi="Times New Roman" w:cs="Times New Roman"/>
          <w:bCs/>
          <w:snapToGrid w:val="0"/>
          <w:sz w:val="28"/>
          <w:szCs w:val="28"/>
          <w:lang w:val="nl-NL"/>
        </w:rPr>
        <w:t>, t</w:t>
      </w:r>
      <w:r w:rsidRPr="006D606C">
        <w:rPr>
          <w:rFonts w:ascii="Times New Roman" w:hAnsi="Times New Roman" w:cs="Times New Roman"/>
          <w:snapToGrid w:val="0"/>
          <w:sz w:val="28"/>
          <w:szCs w:val="28"/>
          <w:lang w:val="nl-NL"/>
        </w:rPr>
        <w:t xml:space="preserve">ỷ lệ hộ đánh giá có thu nhập trong tháng Ba không thay đổi và tăng lên so với tháng cùng kỳ năm trước là </w:t>
      </w:r>
      <w:r w:rsidRPr="006D606C">
        <w:rPr>
          <w:rFonts w:ascii="Times New Roman" w:hAnsi="Times New Roman" w:cs="Times New Roman"/>
          <w:bCs/>
          <w:snapToGrid w:val="0"/>
          <w:sz w:val="28"/>
          <w:szCs w:val="28"/>
          <w:lang w:val="nl-NL"/>
        </w:rPr>
        <w:t xml:space="preserve">96,3% (giảm 0,7 điểm phần trăm so với kỳ báo cáo tháng trước và </w:t>
      </w:r>
      <w:r w:rsidRPr="006D606C">
        <w:rPr>
          <w:rFonts w:ascii="Times New Roman" w:hAnsi="Times New Roman" w:cs="Times New Roman"/>
          <w:bCs/>
          <w:snapToGrid w:val="0"/>
          <w:spacing w:val="-2"/>
          <w:sz w:val="28"/>
          <w:szCs w:val="28"/>
          <w:lang w:val="nl-NL"/>
        </w:rPr>
        <w:t xml:space="preserve">tăng 2,2 điểm </w:t>
      </w:r>
      <w:r w:rsidRPr="006D606C">
        <w:rPr>
          <w:rFonts w:ascii="Times New Roman" w:hAnsi="Times New Roman" w:cs="Times New Roman"/>
          <w:bCs/>
          <w:snapToGrid w:val="0"/>
          <w:sz w:val="28"/>
          <w:szCs w:val="28"/>
          <w:lang w:val="nl-NL"/>
        </w:rPr>
        <w:t>phần trăm</w:t>
      </w:r>
      <w:r w:rsidRPr="006D606C">
        <w:rPr>
          <w:rFonts w:ascii="Times New Roman" w:hAnsi="Times New Roman" w:cs="Times New Roman"/>
          <w:bCs/>
          <w:snapToGrid w:val="0"/>
          <w:spacing w:val="-2"/>
          <w:sz w:val="28"/>
          <w:szCs w:val="28"/>
          <w:lang w:val="nl-NL"/>
        </w:rPr>
        <w:t xml:space="preserve"> so với cùng kỳ năm trước</w:t>
      </w:r>
      <w:r w:rsidRPr="006D606C">
        <w:rPr>
          <w:rFonts w:ascii="Times New Roman" w:hAnsi="Times New Roman" w:cs="Times New Roman"/>
          <w:bCs/>
          <w:snapToGrid w:val="0"/>
          <w:sz w:val="28"/>
          <w:szCs w:val="28"/>
          <w:lang w:val="nl-NL"/>
        </w:rPr>
        <w:t>); tỷ lệ hộ đánh giá có thu nhập giảm và không biết là 3,7%</w:t>
      </w:r>
      <w:r w:rsidRPr="00A840AE">
        <w:rPr>
          <w:rFonts w:ascii="Times New Roman" w:hAnsi="Times New Roman" w:cs="Times New Roman"/>
          <w:bCs/>
          <w:snapToGrid w:val="0"/>
          <w:sz w:val="28"/>
          <w:szCs w:val="28"/>
          <w:lang w:val="nl-NL"/>
        </w:rPr>
        <w:t xml:space="preserve"> so với cùng kỳ năm trước</w:t>
      </w:r>
      <w:r>
        <w:rPr>
          <w:rFonts w:ascii="Times New Roman" w:hAnsi="Times New Roman" w:cs="Times New Roman"/>
          <w:bCs/>
          <w:snapToGrid w:val="0"/>
          <w:sz w:val="28"/>
          <w:szCs w:val="28"/>
          <w:lang w:val="nl-NL"/>
        </w:rPr>
        <w:t xml:space="preserve"> (</w:t>
      </w:r>
      <w:r w:rsidRPr="00A840AE">
        <w:rPr>
          <w:rFonts w:ascii="Times New Roman" w:hAnsi="Times New Roman" w:cs="Times New Roman"/>
          <w:bCs/>
          <w:snapToGrid w:val="0"/>
          <w:sz w:val="28"/>
          <w:szCs w:val="28"/>
          <w:lang w:val="nl-NL"/>
        </w:rPr>
        <w:t>tăng 0,7 điểm phần trăm so với kỳ báo cáo tháng trước)</w:t>
      </w:r>
      <w:r w:rsidRPr="006D606C">
        <w:rPr>
          <w:rFonts w:ascii="Times New Roman" w:hAnsi="Times New Roman" w:cs="Times New Roman"/>
          <w:bCs/>
          <w:snapToGrid w:val="0"/>
          <w:sz w:val="28"/>
          <w:szCs w:val="28"/>
          <w:lang w:val="nl-NL"/>
        </w:rPr>
        <w:t xml:space="preserve">. </w:t>
      </w:r>
    </w:p>
    <w:p w14:paraId="34BB4F25" w14:textId="3D7A9A7F" w:rsidR="003343D1" w:rsidRPr="00A840AE" w:rsidRDefault="003343D1" w:rsidP="00663B5A">
      <w:pPr>
        <w:spacing w:after="120" w:line="252" w:lineRule="auto"/>
        <w:ind w:firstLine="720"/>
        <w:jc w:val="both"/>
        <w:rPr>
          <w:rFonts w:cs="Times New Roman"/>
          <w:bCs/>
          <w:snapToGrid w:val="0"/>
        </w:rPr>
      </w:pPr>
      <w:r w:rsidRPr="003343D1">
        <w:rPr>
          <w:rFonts w:ascii="Times New Roman" w:hAnsi="Times New Roman" w:cs="Times New Roman"/>
          <w:bCs/>
          <w:snapToGrid w:val="0"/>
          <w:sz w:val="28"/>
          <w:szCs w:val="28"/>
          <w:lang w:val="nl-NL"/>
        </w:rPr>
        <w:t xml:space="preserve">Cũng theo kết quả điều tra, tỷ lệ hộ đánh giá có thu nhập trong </w:t>
      </w:r>
      <w:r w:rsidR="00695560">
        <w:rPr>
          <w:rFonts w:ascii="Times New Roman" w:hAnsi="Times New Roman" w:cs="Times New Roman"/>
          <w:snapToGrid w:val="0"/>
          <w:sz w:val="28"/>
          <w:szCs w:val="28"/>
          <w:lang w:val="nl-NL"/>
        </w:rPr>
        <w:t>quý I/</w:t>
      </w:r>
      <w:r w:rsidRPr="003343D1">
        <w:rPr>
          <w:rFonts w:ascii="Times New Roman" w:hAnsi="Times New Roman" w:cs="Times New Roman"/>
          <w:snapToGrid w:val="0"/>
          <w:sz w:val="28"/>
          <w:szCs w:val="28"/>
          <w:lang w:val="nl-NL"/>
        </w:rPr>
        <w:t xml:space="preserve">2025 </w:t>
      </w:r>
      <w:r w:rsidRPr="003343D1">
        <w:rPr>
          <w:rFonts w:ascii="Times New Roman" w:hAnsi="Times New Roman" w:cs="Times New Roman"/>
          <w:bCs/>
          <w:snapToGrid w:val="0"/>
          <w:sz w:val="28"/>
          <w:szCs w:val="28"/>
          <w:lang w:val="nl-NL"/>
        </w:rPr>
        <w:t>tăng lên so với cùng kỳ năm 2024 là 34,5%</w:t>
      </w:r>
      <w:r w:rsidR="00B6153B">
        <w:rPr>
          <w:rFonts w:ascii="Times New Roman" w:hAnsi="Times New Roman" w:cs="Times New Roman"/>
          <w:bCs/>
          <w:snapToGrid w:val="0"/>
          <w:sz w:val="28"/>
          <w:szCs w:val="28"/>
          <w:lang w:val="nl-NL"/>
        </w:rPr>
        <w:t>;</w:t>
      </w:r>
      <w:r w:rsidRPr="003343D1">
        <w:rPr>
          <w:rFonts w:ascii="Times New Roman" w:hAnsi="Times New Roman" w:cs="Times New Roman"/>
          <w:bCs/>
          <w:snapToGrid w:val="0"/>
          <w:sz w:val="28"/>
          <w:szCs w:val="28"/>
          <w:lang w:val="nl-NL"/>
        </w:rPr>
        <w:t xml:space="preserve"> tỷ lệ hộ đánh giá có thu nhập không thay đổi là 61,9%</w:t>
      </w:r>
      <w:r w:rsidR="00B6153B">
        <w:rPr>
          <w:rFonts w:ascii="Times New Roman" w:hAnsi="Times New Roman" w:cs="Times New Roman"/>
          <w:bCs/>
          <w:snapToGrid w:val="0"/>
          <w:sz w:val="28"/>
          <w:szCs w:val="28"/>
          <w:lang w:val="nl-NL"/>
        </w:rPr>
        <w:t>;</w:t>
      </w:r>
      <w:r w:rsidRPr="003343D1">
        <w:rPr>
          <w:rFonts w:ascii="Times New Roman" w:hAnsi="Times New Roman" w:cs="Times New Roman"/>
          <w:bCs/>
          <w:snapToGrid w:val="0"/>
          <w:sz w:val="28"/>
          <w:szCs w:val="28"/>
          <w:lang w:val="nl-NL"/>
        </w:rPr>
        <w:t xml:space="preserve"> tỷ lệ hộ đánh giá có thu nhập giảm và không biết là 3,6%. S</w:t>
      </w:r>
      <w:r w:rsidRPr="003343D1">
        <w:rPr>
          <w:rFonts w:ascii="Times New Roman" w:hAnsi="Times New Roman" w:cs="Times New Roman"/>
          <w:iCs/>
          <w:snapToGrid w:val="0"/>
          <w:sz w:val="28"/>
          <w:szCs w:val="28"/>
          <w:lang w:val="nl-NL"/>
        </w:rPr>
        <w:t>o với kỳ báo cáo quý IV</w:t>
      </w:r>
      <w:r>
        <w:rPr>
          <w:rFonts w:ascii="Times New Roman" w:hAnsi="Times New Roman" w:cs="Times New Roman"/>
          <w:iCs/>
          <w:snapToGrid w:val="0"/>
          <w:sz w:val="28"/>
          <w:szCs w:val="28"/>
          <w:lang w:val="nl-NL"/>
        </w:rPr>
        <w:t>/</w:t>
      </w:r>
      <w:r w:rsidRPr="003343D1">
        <w:rPr>
          <w:rFonts w:ascii="Times New Roman" w:hAnsi="Times New Roman" w:cs="Times New Roman"/>
          <w:iCs/>
          <w:snapToGrid w:val="0"/>
          <w:sz w:val="28"/>
          <w:szCs w:val="28"/>
          <w:lang w:val="nl-NL"/>
        </w:rPr>
        <w:t>2024</w:t>
      </w:r>
      <w:r w:rsidRPr="003343D1">
        <w:rPr>
          <w:rFonts w:ascii="Times New Roman" w:hAnsi="Times New Roman" w:cs="Times New Roman"/>
          <w:bCs/>
          <w:snapToGrid w:val="0"/>
          <w:sz w:val="28"/>
          <w:szCs w:val="28"/>
          <w:lang w:val="nl-NL"/>
        </w:rPr>
        <w:t xml:space="preserve">, tỷ lệ hộ đánh giá có thu nhập tăng lên tăng 0,4 điểm </w:t>
      </w:r>
      <w:r>
        <w:rPr>
          <w:rFonts w:ascii="Times New Roman" w:hAnsi="Times New Roman" w:cs="Times New Roman"/>
          <w:bCs/>
          <w:snapToGrid w:val="0"/>
          <w:sz w:val="28"/>
          <w:szCs w:val="28"/>
          <w:lang w:val="nl-NL"/>
        </w:rPr>
        <w:t>phần trăm</w:t>
      </w:r>
      <w:r w:rsidR="00B6153B">
        <w:rPr>
          <w:rFonts w:ascii="Times New Roman" w:hAnsi="Times New Roman" w:cs="Times New Roman"/>
          <w:bCs/>
          <w:snapToGrid w:val="0"/>
          <w:sz w:val="28"/>
          <w:szCs w:val="28"/>
          <w:lang w:val="nl-NL"/>
        </w:rPr>
        <w:t>;</w:t>
      </w:r>
      <w:r w:rsidRPr="003343D1">
        <w:rPr>
          <w:rFonts w:ascii="Times New Roman" w:hAnsi="Times New Roman" w:cs="Times New Roman"/>
          <w:bCs/>
          <w:snapToGrid w:val="0"/>
          <w:sz w:val="28"/>
          <w:szCs w:val="28"/>
          <w:lang w:val="nl-NL"/>
        </w:rPr>
        <w:t xml:space="preserve"> tỷ lệ hộ đánh giá có thu nhập không đổi </w:t>
      </w:r>
      <w:r w:rsidR="00B6153B">
        <w:rPr>
          <w:rFonts w:ascii="Times New Roman" w:hAnsi="Times New Roman" w:cs="Times New Roman"/>
          <w:bCs/>
          <w:snapToGrid w:val="0"/>
          <w:sz w:val="28"/>
          <w:szCs w:val="28"/>
          <w:lang w:val="nl-NL"/>
        </w:rPr>
        <w:t>giữ nguyên;</w:t>
      </w:r>
      <w:r w:rsidRPr="003343D1">
        <w:rPr>
          <w:rFonts w:ascii="Times New Roman" w:hAnsi="Times New Roman" w:cs="Times New Roman"/>
          <w:bCs/>
          <w:snapToGrid w:val="0"/>
          <w:sz w:val="28"/>
          <w:szCs w:val="28"/>
          <w:lang w:val="nl-NL"/>
        </w:rPr>
        <w:t xml:space="preserve"> tỷ lệ hộ đánh giá có thu nhập giảm và không biết giảm</w:t>
      </w:r>
      <w:r w:rsidRPr="003343D1">
        <w:rPr>
          <w:rFonts w:ascii="Times New Roman" w:hAnsi="Times New Roman" w:cs="Times New Roman"/>
          <w:bCs/>
          <w:snapToGrid w:val="0"/>
          <w:sz w:val="28"/>
          <w:szCs w:val="28"/>
          <w:lang w:val="vi-VN"/>
        </w:rPr>
        <w:t xml:space="preserve"> </w:t>
      </w:r>
      <w:r w:rsidRPr="003343D1">
        <w:rPr>
          <w:rFonts w:ascii="Times New Roman" w:hAnsi="Times New Roman" w:cs="Times New Roman"/>
          <w:bCs/>
          <w:snapToGrid w:val="0"/>
          <w:sz w:val="28"/>
          <w:szCs w:val="28"/>
        </w:rPr>
        <w:t>0,4</w:t>
      </w:r>
      <w:r w:rsidRPr="003343D1">
        <w:rPr>
          <w:rFonts w:ascii="Times New Roman" w:hAnsi="Times New Roman" w:cs="Times New Roman"/>
          <w:bCs/>
          <w:snapToGrid w:val="0"/>
          <w:sz w:val="28"/>
          <w:szCs w:val="28"/>
          <w:lang w:val="vi-VN"/>
        </w:rPr>
        <w:t xml:space="preserve"> điểm </w:t>
      </w:r>
      <w:r>
        <w:rPr>
          <w:rFonts w:ascii="Times New Roman" w:hAnsi="Times New Roman" w:cs="Times New Roman"/>
          <w:bCs/>
          <w:snapToGrid w:val="0"/>
          <w:sz w:val="28"/>
          <w:szCs w:val="28"/>
          <w:lang w:val="en-US"/>
        </w:rPr>
        <w:t>phần trăm</w:t>
      </w:r>
      <w:r w:rsidRPr="003343D1">
        <w:rPr>
          <w:rFonts w:ascii="Times New Roman" w:hAnsi="Times New Roman" w:cs="Times New Roman"/>
          <w:bCs/>
          <w:snapToGrid w:val="0"/>
          <w:sz w:val="28"/>
          <w:szCs w:val="28"/>
          <w:lang w:val="nl-NL"/>
        </w:rPr>
        <w:t xml:space="preserve">. </w:t>
      </w:r>
      <w:r w:rsidRPr="003343D1">
        <w:rPr>
          <w:rFonts w:ascii="Times New Roman" w:hAnsi="Times New Roman" w:cs="Times New Roman"/>
          <w:iCs/>
          <w:snapToGrid w:val="0"/>
          <w:sz w:val="28"/>
          <w:szCs w:val="28"/>
          <w:lang w:val="nl-NL"/>
        </w:rPr>
        <w:t>So với quý I</w:t>
      </w:r>
      <w:r>
        <w:rPr>
          <w:rFonts w:ascii="Times New Roman" w:hAnsi="Times New Roman" w:cs="Times New Roman"/>
          <w:iCs/>
          <w:snapToGrid w:val="0"/>
          <w:sz w:val="28"/>
          <w:szCs w:val="28"/>
          <w:lang w:val="nl-NL"/>
        </w:rPr>
        <w:t>/</w:t>
      </w:r>
      <w:r w:rsidRPr="003343D1">
        <w:rPr>
          <w:rFonts w:ascii="Times New Roman" w:hAnsi="Times New Roman" w:cs="Times New Roman"/>
          <w:iCs/>
          <w:snapToGrid w:val="0"/>
          <w:sz w:val="28"/>
          <w:szCs w:val="28"/>
          <w:lang w:val="nl-NL"/>
        </w:rPr>
        <w:t>2024,</w:t>
      </w:r>
      <w:r w:rsidRPr="003343D1">
        <w:rPr>
          <w:rFonts w:ascii="Times New Roman" w:hAnsi="Times New Roman" w:cs="Times New Roman"/>
          <w:b/>
          <w:i/>
          <w:iCs/>
          <w:snapToGrid w:val="0"/>
          <w:sz w:val="28"/>
          <w:szCs w:val="28"/>
          <w:lang w:val="nl-NL"/>
        </w:rPr>
        <w:t xml:space="preserve"> </w:t>
      </w:r>
      <w:r w:rsidRPr="003343D1">
        <w:rPr>
          <w:rFonts w:ascii="Times New Roman" w:hAnsi="Times New Roman" w:cs="Times New Roman"/>
          <w:bCs/>
          <w:snapToGrid w:val="0"/>
          <w:sz w:val="28"/>
          <w:szCs w:val="28"/>
          <w:lang w:val="nl-NL"/>
        </w:rPr>
        <w:t xml:space="preserve">tỷ lệ hộ đánh giá có thu nhập tăng lên tăng 3,4 điểm </w:t>
      </w:r>
      <w:r>
        <w:rPr>
          <w:rFonts w:ascii="Times New Roman" w:hAnsi="Times New Roman" w:cs="Times New Roman"/>
          <w:bCs/>
          <w:snapToGrid w:val="0"/>
          <w:sz w:val="28"/>
          <w:szCs w:val="28"/>
          <w:lang w:val="nl-NL"/>
        </w:rPr>
        <w:t>phần trăm</w:t>
      </w:r>
      <w:r w:rsidR="00B6153B">
        <w:rPr>
          <w:rFonts w:ascii="Times New Roman" w:hAnsi="Times New Roman" w:cs="Times New Roman"/>
          <w:bCs/>
          <w:snapToGrid w:val="0"/>
          <w:sz w:val="28"/>
          <w:szCs w:val="28"/>
          <w:lang w:val="nl-NL"/>
        </w:rPr>
        <w:t>;</w:t>
      </w:r>
      <w:r w:rsidRPr="003343D1">
        <w:rPr>
          <w:rFonts w:ascii="Times New Roman" w:hAnsi="Times New Roman" w:cs="Times New Roman"/>
          <w:bCs/>
          <w:snapToGrid w:val="0"/>
          <w:sz w:val="28"/>
          <w:szCs w:val="28"/>
          <w:lang w:val="nl-NL"/>
        </w:rPr>
        <w:t xml:space="preserve"> tỷ lệ hộ đánh giá có thu nhập không đổi giảm 0,5 điểm </w:t>
      </w:r>
      <w:r>
        <w:rPr>
          <w:rFonts w:ascii="Times New Roman" w:hAnsi="Times New Roman" w:cs="Times New Roman"/>
          <w:bCs/>
          <w:snapToGrid w:val="0"/>
          <w:sz w:val="28"/>
          <w:szCs w:val="28"/>
          <w:lang w:val="nl-NL"/>
        </w:rPr>
        <w:t>phần trăm</w:t>
      </w:r>
      <w:r w:rsidR="00B6153B">
        <w:rPr>
          <w:rFonts w:ascii="Times New Roman" w:hAnsi="Times New Roman" w:cs="Times New Roman"/>
          <w:bCs/>
          <w:snapToGrid w:val="0"/>
          <w:sz w:val="28"/>
          <w:szCs w:val="28"/>
          <w:lang w:val="nl-NL"/>
        </w:rPr>
        <w:t>;</w:t>
      </w:r>
      <w:r w:rsidRPr="003343D1">
        <w:rPr>
          <w:rFonts w:ascii="Times New Roman" w:hAnsi="Times New Roman" w:cs="Times New Roman"/>
          <w:bCs/>
          <w:snapToGrid w:val="0"/>
          <w:sz w:val="28"/>
          <w:szCs w:val="28"/>
          <w:lang w:val="nl-NL"/>
        </w:rPr>
        <w:t xml:space="preserve"> tỷ lệ hộ đánh giá có thu nhập giảm và không biết giảm</w:t>
      </w:r>
      <w:r w:rsidRPr="003343D1">
        <w:rPr>
          <w:rFonts w:ascii="Times New Roman" w:hAnsi="Times New Roman" w:cs="Times New Roman"/>
          <w:bCs/>
          <w:snapToGrid w:val="0"/>
          <w:sz w:val="28"/>
          <w:szCs w:val="28"/>
        </w:rPr>
        <w:t xml:space="preserve"> 2,9</w:t>
      </w:r>
      <w:r w:rsidRPr="003343D1">
        <w:rPr>
          <w:rFonts w:ascii="Times New Roman" w:hAnsi="Times New Roman" w:cs="Times New Roman"/>
          <w:bCs/>
          <w:snapToGrid w:val="0"/>
          <w:sz w:val="28"/>
          <w:szCs w:val="28"/>
          <w:lang w:val="vi-VN"/>
        </w:rPr>
        <w:t xml:space="preserve"> điểm </w:t>
      </w:r>
      <w:r>
        <w:rPr>
          <w:rFonts w:ascii="Times New Roman" w:hAnsi="Times New Roman" w:cs="Times New Roman"/>
          <w:bCs/>
          <w:snapToGrid w:val="0"/>
          <w:sz w:val="28"/>
          <w:szCs w:val="28"/>
          <w:lang w:val="en-US"/>
        </w:rPr>
        <w:t>phần trăm</w:t>
      </w:r>
      <w:r w:rsidRPr="003343D1">
        <w:rPr>
          <w:rFonts w:ascii="Times New Roman" w:hAnsi="Times New Roman" w:cs="Times New Roman"/>
          <w:bCs/>
          <w:snapToGrid w:val="0"/>
          <w:sz w:val="28"/>
          <w:szCs w:val="28"/>
          <w:lang w:val="nl-NL"/>
        </w:rPr>
        <w:t>.</w:t>
      </w:r>
    </w:p>
    <w:p w14:paraId="410F550A" w14:textId="2385D195" w:rsidR="00202C36" w:rsidRPr="00A840AE" w:rsidRDefault="00202C36" w:rsidP="00202C36">
      <w:pPr>
        <w:spacing w:after="0"/>
        <w:jc w:val="center"/>
        <w:rPr>
          <w:rFonts w:ascii="Arial" w:hAnsi="Arial" w:cs="Arial"/>
          <w:b/>
          <w:snapToGrid w:val="0"/>
          <w:sz w:val="24"/>
          <w:szCs w:val="24"/>
          <w:lang w:val="nl-NL"/>
        </w:rPr>
      </w:pPr>
      <w:r w:rsidRPr="00A840AE">
        <w:rPr>
          <w:rFonts w:ascii="Arial" w:hAnsi="Arial" w:cs="Arial"/>
          <w:b/>
          <w:bCs/>
          <w:snapToGrid w:val="0"/>
          <w:sz w:val="24"/>
          <w:szCs w:val="24"/>
          <w:lang w:val="nl-NL"/>
        </w:rPr>
        <w:t>Hình</w:t>
      </w:r>
      <w:r w:rsidR="00EF0169">
        <w:rPr>
          <w:rFonts w:ascii="Arial" w:hAnsi="Arial" w:cs="Arial"/>
          <w:b/>
          <w:bCs/>
          <w:snapToGrid w:val="0"/>
          <w:sz w:val="24"/>
          <w:szCs w:val="24"/>
          <w:lang w:val="nl-NL"/>
        </w:rPr>
        <w:t xml:space="preserve"> 2</w:t>
      </w:r>
      <w:r w:rsidR="00D90FCE">
        <w:rPr>
          <w:rFonts w:ascii="Arial" w:hAnsi="Arial" w:cs="Arial"/>
          <w:b/>
          <w:bCs/>
          <w:snapToGrid w:val="0"/>
          <w:sz w:val="24"/>
          <w:szCs w:val="24"/>
          <w:lang w:val="nl-NL"/>
        </w:rPr>
        <w:t>3</w:t>
      </w:r>
      <w:r w:rsidR="00EF0169">
        <w:rPr>
          <w:rFonts w:ascii="Arial" w:hAnsi="Arial" w:cs="Arial"/>
          <w:b/>
          <w:bCs/>
          <w:snapToGrid w:val="0"/>
          <w:sz w:val="24"/>
          <w:szCs w:val="24"/>
          <w:lang w:val="nl-NL"/>
        </w:rPr>
        <w:t>.</w:t>
      </w:r>
      <w:r w:rsidRPr="00A840AE">
        <w:rPr>
          <w:rFonts w:ascii="Arial" w:hAnsi="Arial" w:cs="Arial"/>
          <w:b/>
          <w:bCs/>
          <w:snapToGrid w:val="0"/>
          <w:sz w:val="24"/>
          <w:szCs w:val="24"/>
          <w:lang w:val="nl-NL"/>
        </w:rPr>
        <w:t xml:space="preserve"> Tỷ lệ hộ đánh giá</w:t>
      </w:r>
      <w:r w:rsidRPr="00A840AE" w:rsidDel="00B01136">
        <w:rPr>
          <w:rFonts w:ascii="Arial" w:hAnsi="Arial" w:cs="Arial"/>
          <w:b/>
          <w:snapToGrid w:val="0"/>
          <w:sz w:val="24"/>
          <w:szCs w:val="24"/>
          <w:lang w:val="nl-NL"/>
        </w:rPr>
        <w:t xml:space="preserve"> </w:t>
      </w:r>
      <w:r w:rsidRPr="00A840AE">
        <w:rPr>
          <w:rFonts w:ascii="Arial" w:hAnsi="Arial" w:cs="Arial"/>
          <w:b/>
          <w:snapToGrid w:val="0"/>
          <w:sz w:val="24"/>
          <w:szCs w:val="24"/>
          <w:lang w:val="nl-NL"/>
        </w:rPr>
        <w:t xml:space="preserve">về thu nhập quý I/2024, </w:t>
      </w:r>
    </w:p>
    <w:p w14:paraId="043E35C1" w14:textId="77777777" w:rsidR="00202C36" w:rsidRPr="002B6FA7" w:rsidRDefault="00202C36" w:rsidP="00202C36">
      <w:pPr>
        <w:spacing w:after="0"/>
        <w:jc w:val="center"/>
        <w:rPr>
          <w:rStyle w:val="fontstyle01"/>
          <w:b/>
          <w:i/>
          <w:iCs/>
          <w:snapToGrid w:val="0"/>
          <w:lang w:val="nl-NL"/>
        </w:rPr>
      </w:pPr>
      <w:r w:rsidRPr="00A840AE">
        <w:rPr>
          <w:rFonts w:ascii="Arial" w:hAnsi="Arial" w:cs="Arial"/>
          <w:b/>
          <w:snapToGrid w:val="0"/>
          <w:sz w:val="24"/>
          <w:szCs w:val="24"/>
          <w:lang w:val="nl-NL"/>
        </w:rPr>
        <w:t>quý IV/2024 và quý I/2025</w:t>
      </w:r>
      <w:r>
        <w:rPr>
          <w:rFonts w:ascii="Arial" w:hAnsi="Arial" w:cs="Arial"/>
          <w:b/>
          <w:snapToGrid w:val="0"/>
          <w:sz w:val="24"/>
          <w:szCs w:val="24"/>
          <w:lang w:val="nl-NL"/>
        </w:rPr>
        <w:t xml:space="preserve"> (%)</w:t>
      </w:r>
    </w:p>
    <w:p w14:paraId="61A0EDC6" w14:textId="6451CFE7" w:rsidR="00202C36" w:rsidRDefault="00202C36" w:rsidP="00202C36">
      <w:pPr>
        <w:spacing w:after="120"/>
        <w:ind w:firstLine="567"/>
        <w:jc w:val="both"/>
        <w:rPr>
          <w:rStyle w:val="fontstyle01"/>
          <w:szCs w:val="28"/>
          <w:lang w:val="nl-NL"/>
        </w:rPr>
      </w:pPr>
      <w:r w:rsidRPr="00CF4B6B">
        <w:rPr>
          <w:noProof/>
          <w:sz w:val="28"/>
          <w:szCs w:val="28"/>
          <w:lang w:val="en-US"/>
        </w:rPr>
        <w:drawing>
          <wp:inline distT="0" distB="0" distL="0" distR="0" wp14:anchorId="653E2D3B" wp14:editId="69A1508C">
            <wp:extent cx="4875515" cy="1593273"/>
            <wp:effectExtent l="0" t="0" r="1905" b="6985"/>
            <wp:docPr id="4" name="Picture 4" descr="A graph of numbers and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graph of numbers and a number of people&#10;&#10;Description automatically generated with medium confidence"/>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899181" cy="1601007"/>
                    </a:xfrm>
                    <a:prstGeom prst="rect">
                      <a:avLst/>
                    </a:prstGeom>
                    <a:noFill/>
                    <a:ln>
                      <a:noFill/>
                    </a:ln>
                  </pic:spPr>
                </pic:pic>
              </a:graphicData>
            </a:graphic>
          </wp:inline>
        </w:drawing>
      </w:r>
    </w:p>
    <w:p w14:paraId="17062B31" w14:textId="482051A9" w:rsidR="00202C36" w:rsidRPr="003343D1" w:rsidRDefault="00202C36" w:rsidP="003343D1">
      <w:pPr>
        <w:tabs>
          <w:tab w:val="left" w:pos="851"/>
        </w:tabs>
        <w:spacing w:after="120" w:line="264" w:lineRule="auto"/>
        <w:ind w:firstLine="720"/>
        <w:jc w:val="both"/>
        <w:rPr>
          <w:rFonts w:ascii="Times New Roman" w:hAnsi="Times New Roman" w:cs="Times New Roman"/>
          <w:bCs/>
          <w:snapToGrid w:val="0"/>
          <w:sz w:val="28"/>
          <w:szCs w:val="28"/>
          <w:lang w:val="nl-NL"/>
        </w:rPr>
      </w:pPr>
      <w:r w:rsidRPr="003343D1">
        <w:rPr>
          <w:rFonts w:ascii="Times New Roman" w:hAnsi="Times New Roman" w:cs="Times New Roman"/>
          <w:bCs/>
          <w:snapToGrid w:val="0"/>
          <w:sz w:val="28"/>
          <w:szCs w:val="28"/>
          <w:lang w:val="nl-NL"/>
        </w:rPr>
        <w:t>Các hộ có thu nhập trong quý I/2025 giảm so với cùng kỳ năm trước nhận định nguyên nhân</w:t>
      </w:r>
      <w:r w:rsidRPr="003343D1">
        <w:rPr>
          <w:rStyle w:val="FootnoteReference"/>
          <w:rFonts w:ascii="Times New Roman" w:hAnsi="Times New Roman"/>
          <w:bCs/>
          <w:snapToGrid w:val="0"/>
          <w:sz w:val="28"/>
          <w:szCs w:val="28"/>
          <w:lang w:val="nl-NL"/>
        </w:rPr>
        <w:footnoteReference w:id="51"/>
      </w:r>
      <w:r w:rsidRPr="003343D1">
        <w:rPr>
          <w:rFonts w:ascii="Times New Roman" w:hAnsi="Times New Roman" w:cs="Times New Roman"/>
          <w:bCs/>
          <w:snapToGrid w:val="0"/>
          <w:sz w:val="28"/>
          <w:szCs w:val="28"/>
          <w:lang w:val="nl-NL"/>
        </w:rPr>
        <w:t xml:space="preserve"> chủ yếu</w:t>
      </w:r>
      <w:r w:rsidRPr="003343D1">
        <w:rPr>
          <w:rStyle w:val="fontstyle01"/>
          <w:rFonts w:cs="Times New Roman"/>
          <w:bCs/>
          <w:szCs w:val="28"/>
          <w:lang w:val="nl-NL"/>
        </w:rPr>
        <w:t>:</w:t>
      </w:r>
      <w:r w:rsidRPr="003343D1">
        <w:rPr>
          <w:rFonts w:ascii="Times New Roman" w:hAnsi="Times New Roman" w:cs="Times New Roman"/>
          <w:bCs/>
          <w:snapToGrid w:val="0"/>
          <w:sz w:val="28"/>
          <w:szCs w:val="28"/>
          <w:lang w:val="nl-NL"/>
        </w:rPr>
        <w:t xml:space="preserve"> Có thành viên mất việc làm/tạm nghỉ việc (43,0%); do quy mô các hoạt động sản xuất kinh doanh của hộ giảm (22,7%); do chi phí </w:t>
      </w:r>
      <w:r w:rsidRPr="003343D1">
        <w:rPr>
          <w:rFonts w:ascii="Times New Roman" w:hAnsi="Times New Roman" w:cs="Times New Roman"/>
          <w:bCs/>
          <w:snapToGrid w:val="0"/>
          <w:sz w:val="28"/>
          <w:szCs w:val="28"/>
          <w:lang w:val="nl-NL"/>
        </w:rPr>
        <w:lastRenderedPageBreak/>
        <w:t>đầu vào cho các hoạt động sản xuất kinh doanh của hộ tăng (19,7%</w:t>
      </w:r>
      <w:r w:rsidRPr="003343D1">
        <w:rPr>
          <w:rStyle w:val="fontstyle01"/>
          <w:rFonts w:cs="Times New Roman"/>
          <w:szCs w:val="28"/>
          <w:lang w:val="nl-NL"/>
        </w:rPr>
        <w:t xml:space="preserve">) </w:t>
      </w:r>
      <w:r w:rsidRPr="003343D1">
        <w:rPr>
          <w:rFonts w:ascii="Times New Roman" w:hAnsi="Times New Roman" w:cs="Times New Roman"/>
          <w:bCs/>
          <w:snapToGrid w:val="0"/>
          <w:sz w:val="28"/>
          <w:szCs w:val="28"/>
          <w:lang w:val="nl-NL"/>
        </w:rPr>
        <w:t xml:space="preserve">và do giá bán các sản phẩm từ các hoạt động sản xuất kinh doanh của hộ giảm (17,8%). </w:t>
      </w:r>
    </w:p>
    <w:p w14:paraId="62B3BA4F" w14:textId="3236AA70" w:rsidR="00202C36" w:rsidRPr="003343D1" w:rsidRDefault="00202C36" w:rsidP="003343D1">
      <w:pPr>
        <w:spacing w:after="120" w:line="264" w:lineRule="auto"/>
        <w:ind w:firstLine="720"/>
        <w:jc w:val="both"/>
        <w:rPr>
          <w:rFonts w:ascii="Times New Roman" w:hAnsi="Times New Roman" w:cs="Times New Roman"/>
          <w:bCs/>
          <w:snapToGrid w:val="0"/>
          <w:sz w:val="28"/>
          <w:szCs w:val="28"/>
          <w:lang w:val="nl-NL"/>
        </w:rPr>
      </w:pPr>
      <w:r w:rsidRPr="003343D1">
        <w:rPr>
          <w:rFonts w:ascii="Times New Roman" w:hAnsi="Times New Roman" w:cs="Times New Roman"/>
          <w:bCs/>
          <w:snapToGrid w:val="0"/>
          <w:sz w:val="28"/>
          <w:szCs w:val="28"/>
          <w:lang w:val="nl-NL"/>
        </w:rPr>
        <w:t>Trong năm quý I/2025, có 29,8% hộ cho biết đã trải qua ít nhất một sự kiện gây ảnh hưởng tiêu cực đến đời sống gia đình</w:t>
      </w:r>
      <w:r w:rsidR="009E648D">
        <w:rPr>
          <w:rFonts w:ascii="Times New Roman" w:hAnsi="Times New Roman" w:cs="Times New Roman"/>
          <w:bCs/>
          <w:snapToGrid w:val="0"/>
          <w:sz w:val="28"/>
          <w:szCs w:val="28"/>
          <w:lang w:val="nl-NL"/>
        </w:rPr>
        <w:t>.</w:t>
      </w:r>
      <w:r w:rsidRPr="003343D1">
        <w:rPr>
          <w:rFonts w:ascii="Times New Roman" w:hAnsi="Times New Roman" w:cs="Times New Roman"/>
          <w:bCs/>
          <w:snapToGrid w:val="0"/>
          <w:sz w:val="28"/>
          <w:szCs w:val="28"/>
          <w:lang w:val="nl-NL"/>
        </w:rPr>
        <w:t xml:space="preserve"> </w:t>
      </w:r>
      <w:r w:rsidR="009E648D">
        <w:rPr>
          <w:rFonts w:ascii="Times New Roman" w:hAnsi="Times New Roman" w:cs="Times New Roman"/>
          <w:bCs/>
          <w:snapToGrid w:val="0"/>
          <w:sz w:val="28"/>
          <w:szCs w:val="28"/>
          <w:lang w:val="nl-NL"/>
        </w:rPr>
        <w:t>C</w:t>
      </w:r>
      <w:r w:rsidRPr="003343D1">
        <w:rPr>
          <w:rFonts w:ascii="Times New Roman" w:hAnsi="Times New Roman" w:cs="Times New Roman"/>
          <w:bCs/>
          <w:snapToGrid w:val="0"/>
          <w:sz w:val="28"/>
          <w:szCs w:val="28"/>
          <w:lang w:val="nl-NL"/>
        </w:rPr>
        <w:t>ụ thể: 29,0% hộ phải chịu những ảnh hưởng do giá cả hàng hóa, dịch vụ tăng cao; 2,4% hộ chịu ảnh hưởng tiêu cực từ dịch bệnh đối với con người; 1,9% hộ chịu ảnh hưởng tiêu cực từ thiên tai và 1,7% hộ chịu ảnh hưởng tiêu cực từ dịch bệnh đối với vật nuôi, cây trồng.</w:t>
      </w:r>
    </w:p>
    <w:p w14:paraId="23FF5BCB" w14:textId="77777777" w:rsidR="00202C36" w:rsidRPr="003343D1" w:rsidRDefault="00202C36" w:rsidP="003343D1">
      <w:pPr>
        <w:tabs>
          <w:tab w:val="left" w:pos="851"/>
        </w:tabs>
        <w:spacing w:after="120" w:line="264" w:lineRule="auto"/>
        <w:ind w:firstLine="720"/>
        <w:jc w:val="both"/>
        <w:rPr>
          <w:rFonts w:ascii="Times New Roman" w:hAnsi="Times New Roman" w:cs="Times New Roman"/>
          <w:bCs/>
          <w:snapToGrid w:val="0"/>
          <w:sz w:val="28"/>
          <w:szCs w:val="28"/>
          <w:lang w:val="nl-NL"/>
        </w:rPr>
      </w:pPr>
      <w:r w:rsidRPr="003343D1">
        <w:rPr>
          <w:rFonts w:ascii="Times New Roman" w:hAnsi="Times New Roman" w:cs="Times New Roman"/>
          <w:bCs/>
          <w:snapToGrid w:val="0"/>
          <w:sz w:val="28"/>
          <w:szCs w:val="28"/>
          <w:lang w:val="nl-NL"/>
        </w:rPr>
        <w:t>Trong quý I năm nay, có 14,0% hộ gia đình được phỏng vấn nhận được trợ giúp từ các nguồn hỗ trợ khác nhau. Cụ thể, tỷ lệ hộ nhận được trợ giúp từ họ hàng, người thân là 9,8%; từ các chương trình, chính sách của địa phương là 5,1%; từ các chương trình, chính sách chung của quốc gia là 4,7%; từ các hoạt động từ thiện của các tổ chức và cá nhân khác là 1,9% và từ các nguồn khác là 0,01%.</w:t>
      </w:r>
    </w:p>
    <w:p w14:paraId="16712E3A" w14:textId="77777777" w:rsidR="00202C36" w:rsidRPr="003343D1" w:rsidRDefault="00202C36" w:rsidP="003343D1">
      <w:pPr>
        <w:tabs>
          <w:tab w:val="left" w:pos="567"/>
        </w:tabs>
        <w:spacing w:after="120" w:line="264" w:lineRule="auto"/>
        <w:ind w:firstLine="720"/>
        <w:jc w:val="both"/>
        <w:rPr>
          <w:rFonts w:ascii="Times New Roman" w:hAnsi="Times New Roman" w:cs="Times New Roman"/>
          <w:bCs/>
          <w:iCs/>
          <w:color w:val="000000"/>
          <w:sz w:val="28"/>
          <w:szCs w:val="28"/>
        </w:rPr>
      </w:pPr>
      <w:r w:rsidRPr="003343D1">
        <w:rPr>
          <w:rFonts w:ascii="Times New Roman" w:hAnsi="Times New Roman" w:cs="Times New Roman"/>
          <w:sz w:val="28"/>
          <w:szCs w:val="28"/>
          <w:lang w:val="nl-NL"/>
        </w:rPr>
        <w:t>Công tác an sinh xã hội được các cấp từ Trung ương đến địa phương quan tâm thực hiện kịp thời, thiết thực.</w:t>
      </w:r>
      <w:r w:rsidRPr="003343D1">
        <w:rPr>
          <w:rFonts w:ascii="Times New Roman" w:hAnsi="Times New Roman" w:cs="Times New Roman"/>
          <w:iCs/>
          <w:snapToGrid w:val="0"/>
          <w:sz w:val="28"/>
          <w:szCs w:val="28"/>
          <w:lang w:val="nl-NL"/>
        </w:rPr>
        <w:t xml:space="preserve"> Theo báo cáo tổng hợp từ các địa phương, từ đầu năm đến nay </w:t>
      </w:r>
      <w:r w:rsidRPr="003343D1">
        <w:rPr>
          <w:rStyle w:val="fontstyle01"/>
          <w:rFonts w:cs="Times New Roman"/>
          <w:bCs/>
          <w:iCs/>
          <w:szCs w:val="28"/>
        </w:rPr>
        <w:t xml:space="preserve">(tính đến ngày 25/3/2025) tổng số tiền hỗ trợ an sinh xã hội cho các nhóm là hơn 20,5 nghìn tỷ đồng, chi tiết cho từng nhóm đối tượng cụ thể như sau: Hỗ trợ cho người có công và thân nhân của người có công với cách mạng là gần 10,0 nghìn tỷ đồng; hỗ trợ cho đối tượng bảo trợ xã hội theo Nghị định số 20/2021/NĐ-CP là gần 8,0 nghìn tỷ đồng; hỗ trợ cho các hộ nghèo, hộ cận nghèo, hộ có hoàn cảnh khó khăn, hộ chính sách xã hội là hơn 2,4 nghìn tỷ đồng; hỗ trợ bất thường khác phát sinh tại địa phương là hơn 152,1 tỷ đồng. </w:t>
      </w:r>
      <w:r w:rsidRPr="003343D1">
        <w:rPr>
          <w:rFonts w:ascii="Times New Roman" w:hAnsi="Times New Roman" w:cs="Times New Roman"/>
          <w:bCs/>
          <w:sz w:val="28"/>
          <w:szCs w:val="28"/>
          <w:lang w:val="nl-NL"/>
        </w:rPr>
        <w:t xml:space="preserve">Có </w:t>
      </w:r>
      <w:r w:rsidRPr="003343D1">
        <w:rPr>
          <w:rStyle w:val="fontstyle01"/>
          <w:rFonts w:cs="Times New Roman"/>
          <w:szCs w:val="28"/>
        </w:rPr>
        <w:t>gần 26,4 triệu thẻ bảo hiểm y tế/sổ/thẻ khám chữa bệnh miễn phí</w:t>
      </w:r>
      <w:r w:rsidRPr="003343D1">
        <w:rPr>
          <w:rFonts w:ascii="Times New Roman" w:hAnsi="Times New Roman" w:cs="Times New Roman"/>
          <w:bCs/>
          <w:sz w:val="28"/>
          <w:szCs w:val="28"/>
          <w:lang w:val="nl-NL"/>
        </w:rPr>
        <w:t xml:space="preserve"> được phát, tặng cho các đối tượng thụ hưởng.</w:t>
      </w:r>
    </w:p>
    <w:p w14:paraId="0F071262" w14:textId="1AE9A8FF" w:rsidR="00202C36" w:rsidRPr="003343D1" w:rsidRDefault="00202C36" w:rsidP="003343D1">
      <w:pPr>
        <w:pStyle w:val="BodyTextIndent"/>
        <w:tabs>
          <w:tab w:val="left" w:pos="0"/>
          <w:tab w:val="left" w:pos="720"/>
        </w:tabs>
        <w:spacing w:after="120" w:line="264" w:lineRule="auto"/>
        <w:ind w:firstLine="720"/>
        <w:rPr>
          <w:rFonts w:ascii="Times New Roman" w:hAnsi="Times New Roman" w:cs="Times New Roman"/>
          <w:bCs/>
          <w:snapToGrid w:val="0"/>
        </w:rPr>
      </w:pPr>
      <w:r w:rsidRPr="003343D1">
        <w:rPr>
          <w:rFonts w:ascii="Times New Roman" w:hAnsi="Times New Roman" w:cs="Times New Roman"/>
          <w:bCs/>
          <w:snapToGrid w:val="0"/>
          <w:lang w:val="nl-NL"/>
        </w:rPr>
        <w:t xml:space="preserve">Về hỗ trợ gạo, </w:t>
      </w:r>
      <w:r w:rsidRPr="003343D1">
        <w:rPr>
          <w:rFonts w:ascii="Times New Roman" w:hAnsi="Times New Roman" w:cs="Times New Roman"/>
          <w:bCs/>
          <w:snapToGrid w:val="0"/>
        </w:rPr>
        <w:t xml:space="preserve">tính từ đầu năm đến ngày 28/3/2025, Chính phủ đã hỗ trợ cho người dân gần 6,9 nghìn tấn gạo, trong đó: </w:t>
      </w:r>
      <w:r w:rsidR="00B6153B">
        <w:rPr>
          <w:rFonts w:ascii="Times New Roman" w:hAnsi="Times New Roman" w:cs="Times New Roman"/>
          <w:bCs/>
          <w:snapToGrid w:val="0"/>
        </w:rPr>
        <w:t>H</w:t>
      </w:r>
      <w:r w:rsidR="00B6153B" w:rsidRPr="003343D1">
        <w:rPr>
          <w:rFonts w:ascii="Times New Roman" w:hAnsi="Times New Roman" w:cs="Times New Roman"/>
          <w:bCs/>
          <w:snapToGrid w:val="0"/>
        </w:rPr>
        <w:t xml:space="preserve">ỗ </w:t>
      </w:r>
      <w:r w:rsidRPr="003343D1">
        <w:rPr>
          <w:rFonts w:ascii="Times New Roman" w:hAnsi="Times New Roman" w:cs="Times New Roman"/>
          <w:bCs/>
          <w:snapToGrid w:val="0"/>
        </w:rPr>
        <w:t xml:space="preserve">trợ 6,0 nghìn tấn gạo cứu đói nhân dịp Tết Nguyên đán cho 402,6 nghìn nhân khẩu; hỗ trợ 836,0 tấn gạo cứu đói giáp hạt năm 2025 cho gần 55,8  nghìn nhân khẩu. </w:t>
      </w:r>
    </w:p>
    <w:p w14:paraId="1D58ECA1" w14:textId="77777777" w:rsidR="00202C36" w:rsidRPr="00D96F39" w:rsidRDefault="00202C36" w:rsidP="003343D1">
      <w:pPr>
        <w:pStyle w:val="BodyTextIndent"/>
        <w:tabs>
          <w:tab w:val="left" w:pos="0"/>
          <w:tab w:val="left" w:pos="720"/>
        </w:tabs>
        <w:spacing w:after="120" w:line="264" w:lineRule="auto"/>
        <w:ind w:firstLine="720"/>
        <w:rPr>
          <w:rStyle w:val="fontstyle01"/>
          <w:rFonts w:cs="Times New Roman"/>
          <w:iCs/>
          <w:spacing w:val="-2"/>
        </w:rPr>
      </w:pPr>
      <w:r w:rsidRPr="00D96F39">
        <w:rPr>
          <w:rStyle w:val="fontstyle01"/>
          <w:rFonts w:cs="Times New Roman"/>
          <w:iCs/>
          <w:spacing w:val="-2"/>
        </w:rPr>
        <w:t xml:space="preserve">Về kết quả chương trình chung tay xóa nhà tạm, nhà dột nát trong năm 2025 theo </w:t>
      </w:r>
      <w:r w:rsidRPr="00D96F39">
        <w:rPr>
          <w:rStyle w:val="fontstyle01"/>
          <w:rFonts w:cs="Times New Roman"/>
          <w:bCs/>
          <w:iCs/>
          <w:spacing w:val="-2"/>
        </w:rPr>
        <w:t>Quyết định số 539/QĐ-TTg ngày 19/6/2024 của Thủ tướng Chính phủ, t</w:t>
      </w:r>
      <w:r w:rsidRPr="00D96F39">
        <w:rPr>
          <w:rFonts w:ascii="Times New Roman" w:hAnsi="Times New Roman" w:cs="Times New Roman"/>
          <w:spacing w:val="-2"/>
        </w:rPr>
        <w:t xml:space="preserve">ính đến hết ngày 28/3/2025, các địa phương đã nhận được </w:t>
      </w:r>
      <w:r w:rsidRPr="00D96F39">
        <w:rPr>
          <w:rFonts w:ascii="Times New Roman" w:hAnsi="Times New Roman" w:cs="Times New Roman"/>
          <w:bCs/>
          <w:spacing w:val="-2"/>
        </w:rPr>
        <w:t>2.836,8</w:t>
      </w:r>
      <w:r w:rsidRPr="00D96F39">
        <w:rPr>
          <w:rFonts w:ascii="Times New Roman" w:hAnsi="Times New Roman" w:cs="Times New Roman"/>
          <w:spacing w:val="-2"/>
        </w:rPr>
        <w:t xml:space="preserve"> tỷ đồng</w:t>
      </w:r>
      <w:r w:rsidRPr="00D96F39">
        <w:rPr>
          <w:rStyle w:val="FootnoteReference"/>
          <w:rFonts w:ascii="Times New Roman" w:hAnsi="Times New Roman"/>
          <w:spacing w:val="-2"/>
        </w:rPr>
        <w:footnoteReference w:id="52"/>
      </w:r>
      <w:r w:rsidRPr="00D96F39">
        <w:rPr>
          <w:rFonts w:ascii="Times New Roman" w:hAnsi="Times New Roman" w:cs="Times New Roman"/>
          <w:spacing w:val="-2"/>
        </w:rPr>
        <w:t xml:space="preserve"> hỗ trợ từ các bộ, ngành, địa phương, ngân hàng, tập đoàn, </w:t>
      </w:r>
      <w:r w:rsidRPr="00D96F39">
        <w:rPr>
          <w:rFonts w:ascii="Times New Roman" w:hAnsi="Times New Roman" w:cs="Times New Roman"/>
          <w:bCs/>
          <w:spacing w:val="-2"/>
        </w:rPr>
        <w:t>đạt gần 82,0%</w:t>
      </w:r>
      <w:r w:rsidRPr="00D96F39">
        <w:rPr>
          <w:rFonts w:ascii="Times New Roman" w:hAnsi="Times New Roman" w:cs="Times New Roman"/>
          <w:spacing w:val="-2"/>
        </w:rPr>
        <w:t xml:space="preserve"> </w:t>
      </w:r>
      <w:r w:rsidRPr="00D96F39">
        <w:rPr>
          <w:rFonts w:ascii="Times New Roman" w:hAnsi="Times New Roman" w:cs="Times New Roman"/>
          <w:bCs/>
          <w:spacing w:val="-2"/>
        </w:rPr>
        <w:t>theo phương án phân công của Ban Chỉ đạo Trung ương</w:t>
      </w:r>
      <w:r w:rsidRPr="00D96F39">
        <w:rPr>
          <w:rFonts w:ascii="Times New Roman" w:hAnsi="Times New Roman" w:cs="Times New Roman"/>
          <w:spacing w:val="-2"/>
        </w:rPr>
        <w:t xml:space="preserve">. Có 36 địa phương đã phát động trên địa bàn, huy động được trên </w:t>
      </w:r>
      <w:r w:rsidRPr="00D96F39">
        <w:rPr>
          <w:rFonts w:ascii="Times New Roman" w:hAnsi="Times New Roman" w:cs="Times New Roman"/>
          <w:bCs/>
          <w:spacing w:val="-2"/>
        </w:rPr>
        <w:t>2.832</w:t>
      </w:r>
      <w:r w:rsidRPr="00D96F39">
        <w:rPr>
          <w:rFonts w:ascii="Times New Roman" w:hAnsi="Times New Roman" w:cs="Times New Roman"/>
          <w:spacing w:val="-2"/>
        </w:rPr>
        <w:t xml:space="preserve"> tỷ đồng. Cả nước đã hỗ trợ xóa nhà tạm, nhà dột nát được 168.027 căn, trong đó: Khánh thành 81.607 căn và khởi công mới 86.420 căn.</w:t>
      </w:r>
    </w:p>
    <w:p w14:paraId="777AAAB6" w14:textId="77777777" w:rsidR="00202C36" w:rsidRPr="00EF0169" w:rsidRDefault="00202C36">
      <w:pPr>
        <w:pStyle w:val="BodyTextIndent"/>
        <w:tabs>
          <w:tab w:val="left" w:pos="0"/>
          <w:tab w:val="left" w:pos="720"/>
        </w:tabs>
        <w:spacing w:after="100" w:line="257" w:lineRule="auto"/>
        <w:ind w:firstLine="720"/>
        <w:rPr>
          <w:rStyle w:val="normalchar"/>
          <w:rFonts w:ascii="Times New Roman" w:hAnsi="Times New Roman"/>
          <w:bCs/>
          <w:spacing w:val="-4"/>
          <w:sz w:val="22"/>
          <w:szCs w:val="22"/>
          <w:lang w:val="en-GB"/>
        </w:rPr>
      </w:pPr>
      <w:r w:rsidRPr="00EF0169">
        <w:rPr>
          <w:rFonts w:ascii="Times New Roman" w:hAnsi="Times New Roman" w:cs="Times New Roman"/>
          <w:bCs/>
          <w:spacing w:val="-4"/>
          <w:lang w:val="vi-VN"/>
        </w:rPr>
        <w:t xml:space="preserve">Theo số liệu của Bộ Nông nghiệp và </w:t>
      </w:r>
      <w:r w:rsidRPr="00EF0169">
        <w:rPr>
          <w:rFonts w:ascii="Times New Roman" w:hAnsi="Times New Roman" w:cs="Times New Roman"/>
          <w:bCs/>
          <w:spacing w:val="-4"/>
        </w:rPr>
        <w:t>Môi trường, tính</w:t>
      </w:r>
      <w:r w:rsidRPr="00EF0169">
        <w:rPr>
          <w:rFonts w:ascii="Times New Roman" w:hAnsi="Times New Roman" w:cs="Times New Roman"/>
          <w:bCs/>
          <w:spacing w:val="-4"/>
          <w:lang w:val="vi-VN"/>
        </w:rPr>
        <w:t xml:space="preserve"> đến </w:t>
      </w:r>
      <w:r w:rsidRPr="00EF0169">
        <w:rPr>
          <w:rFonts w:ascii="Times New Roman" w:hAnsi="Times New Roman" w:cs="Times New Roman"/>
          <w:bCs/>
          <w:spacing w:val="-4"/>
        </w:rPr>
        <w:t xml:space="preserve">hết </w:t>
      </w:r>
      <w:r w:rsidRPr="00EF0169">
        <w:rPr>
          <w:rFonts w:ascii="Times New Roman" w:hAnsi="Times New Roman" w:cs="Times New Roman"/>
          <w:bCs/>
          <w:spacing w:val="-4"/>
          <w:lang w:val="vi-VN"/>
        </w:rPr>
        <w:t xml:space="preserve">tháng </w:t>
      </w:r>
      <w:r w:rsidRPr="00EF0169">
        <w:rPr>
          <w:rFonts w:ascii="Times New Roman" w:hAnsi="Times New Roman" w:cs="Times New Roman"/>
          <w:bCs/>
          <w:spacing w:val="-4"/>
        </w:rPr>
        <w:t>3</w:t>
      </w:r>
      <w:r w:rsidRPr="00EF0169">
        <w:rPr>
          <w:rFonts w:ascii="Times New Roman" w:hAnsi="Times New Roman" w:cs="Times New Roman"/>
          <w:bCs/>
          <w:spacing w:val="-4"/>
          <w:lang w:val="vi-VN"/>
        </w:rPr>
        <w:t>/202</w:t>
      </w:r>
      <w:r w:rsidRPr="00EF0169">
        <w:rPr>
          <w:rFonts w:ascii="Times New Roman" w:hAnsi="Times New Roman" w:cs="Times New Roman"/>
          <w:bCs/>
          <w:spacing w:val="-4"/>
        </w:rPr>
        <w:t>5, cả nước</w:t>
      </w:r>
      <w:r w:rsidRPr="00EF0169">
        <w:rPr>
          <w:rFonts w:ascii="Times New Roman" w:hAnsi="Times New Roman" w:cs="Times New Roman"/>
          <w:bCs/>
          <w:spacing w:val="-4"/>
          <w:lang w:val="vi-VN"/>
        </w:rPr>
        <w:t xml:space="preserve"> </w:t>
      </w:r>
      <w:bookmarkStart w:id="4" w:name="_Hlk146612745"/>
      <w:r w:rsidRPr="00EF0169">
        <w:rPr>
          <w:rFonts w:ascii="Times New Roman" w:hAnsi="Times New Roman" w:cs="Times New Roman"/>
          <w:bCs/>
          <w:spacing w:val="-4"/>
          <w:lang w:val="vi-VN"/>
        </w:rPr>
        <w:t xml:space="preserve">có </w:t>
      </w:r>
      <w:r w:rsidRPr="00EF0169">
        <w:rPr>
          <w:rFonts w:ascii="Times New Roman" w:hAnsi="Times New Roman" w:cs="Times New Roman"/>
          <w:spacing w:val="-4"/>
          <w:lang w:val="vi-VN"/>
        </w:rPr>
        <w:t>6</w:t>
      </w:r>
      <w:r w:rsidRPr="00EF0169">
        <w:rPr>
          <w:rFonts w:ascii="Times New Roman" w:hAnsi="Times New Roman" w:cs="Times New Roman"/>
          <w:spacing w:val="-4"/>
        </w:rPr>
        <w:t>.</w:t>
      </w:r>
      <w:r w:rsidRPr="00EF0169">
        <w:rPr>
          <w:rFonts w:ascii="Times New Roman" w:hAnsi="Times New Roman" w:cs="Times New Roman"/>
          <w:spacing w:val="-4"/>
          <w:lang w:val="vi-VN"/>
        </w:rPr>
        <w:t>001</w:t>
      </w:r>
      <w:r w:rsidRPr="00EF0169">
        <w:rPr>
          <w:rFonts w:ascii="Times New Roman" w:hAnsi="Times New Roman" w:cs="Times New Roman"/>
          <w:bCs/>
          <w:spacing w:val="-4"/>
          <w:lang w:val="vi-VN"/>
        </w:rPr>
        <w:t>/7</w:t>
      </w:r>
      <w:r w:rsidRPr="00EF0169">
        <w:rPr>
          <w:rFonts w:ascii="Times New Roman" w:hAnsi="Times New Roman" w:cs="Times New Roman"/>
          <w:bCs/>
          <w:spacing w:val="-4"/>
        </w:rPr>
        <w:t>.</w:t>
      </w:r>
      <w:r w:rsidRPr="00EF0169">
        <w:rPr>
          <w:rFonts w:ascii="Times New Roman" w:hAnsi="Times New Roman" w:cs="Times New Roman"/>
          <w:bCs/>
          <w:spacing w:val="-4"/>
          <w:lang w:val="vi-VN"/>
        </w:rPr>
        <w:t xml:space="preserve">696 xã </w:t>
      </w:r>
      <w:r w:rsidRPr="00EF0169">
        <w:rPr>
          <w:rFonts w:ascii="Times New Roman" w:hAnsi="Times New Roman" w:cs="Times New Roman"/>
          <w:bCs/>
          <w:spacing w:val="-4"/>
        </w:rPr>
        <w:t>(</w:t>
      </w:r>
      <w:r w:rsidRPr="00EF0169">
        <w:rPr>
          <w:rFonts w:ascii="Times New Roman" w:hAnsi="Times New Roman" w:cs="Times New Roman"/>
          <w:bCs/>
          <w:spacing w:val="-4"/>
          <w:lang w:val="vi-VN"/>
        </w:rPr>
        <w:t>7</w:t>
      </w:r>
      <w:r w:rsidRPr="00EF0169">
        <w:rPr>
          <w:rFonts w:ascii="Times New Roman" w:hAnsi="Times New Roman" w:cs="Times New Roman"/>
          <w:bCs/>
          <w:spacing w:val="-4"/>
        </w:rPr>
        <w:t>8,0</w:t>
      </w:r>
      <w:r w:rsidRPr="00EF0169">
        <w:rPr>
          <w:rFonts w:ascii="Times New Roman" w:hAnsi="Times New Roman" w:cs="Times New Roman"/>
          <w:bCs/>
          <w:spacing w:val="-4"/>
          <w:lang w:val="vi-VN"/>
        </w:rPr>
        <w:t>%</w:t>
      </w:r>
      <w:r w:rsidRPr="00EF0169">
        <w:rPr>
          <w:rFonts w:ascii="Times New Roman" w:hAnsi="Times New Roman" w:cs="Times New Roman"/>
          <w:bCs/>
          <w:spacing w:val="-4"/>
        </w:rPr>
        <w:t>)</w:t>
      </w:r>
      <w:r w:rsidRPr="00EF0169">
        <w:rPr>
          <w:rFonts w:ascii="Times New Roman" w:hAnsi="Times New Roman" w:cs="Times New Roman"/>
          <w:bCs/>
          <w:spacing w:val="-4"/>
          <w:lang w:val="vi-VN"/>
        </w:rPr>
        <w:t xml:space="preserve"> </w:t>
      </w:r>
      <w:bookmarkEnd w:id="4"/>
      <w:r w:rsidRPr="00EF0169">
        <w:rPr>
          <w:rFonts w:ascii="Times New Roman" w:hAnsi="Times New Roman" w:cs="Times New Roman"/>
          <w:bCs/>
          <w:spacing w:val="-4"/>
          <w:lang w:val="vi-VN"/>
        </w:rPr>
        <w:t xml:space="preserve">đạt chuẩn nông thôn mới; </w:t>
      </w:r>
      <w:r w:rsidRPr="00EF0169">
        <w:rPr>
          <w:rFonts w:ascii="Times New Roman" w:hAnsi="Times New Roman" w:cs="Times New Roman"/>
          <w:bCs/>
          <w:spacing w:val="-4"/>
        </w:rPr>
        <w:t xml:space="preserve">trong đó 2.363 </w:t>
      </w:r>
      <w:r w:rsidRPr="00EF0169">
        <w:rPr>
          <w:rFonts w:ascii="Times New Roman" w:hAnsi="Times New Roman" w:cs="Times New Roman"/>
          <w:bCs/>
          <w:spacing w:val="-4"/>
          <w:lang w:val="vi-VN"/>
        </w:rPr>
        <w:t xml:space="preserve">xã </w:t>
      </w:r>
      <w:r w:rsidRPr="00EF0169">
        <w:rPr>
          <w:rFonts w:ascii="Times New Roman" w:hAnsi="Times New Roman" w:cs="Times New Roman"/>
          <w:bCs/>
          <w:spacing w:val="-4"/>
        </w:rPr>
        <w:t>đạt chuẩn nông thôn mới</w:t>
      </w:r>
      <w:r w:rsidRPr="00EF0169">
        <w:rPr>
          <w:rFonts w:ascii="Times New Roman" w:hAnsi="Times New Roman" w:cs="Times New Roman"/>
          <w:bCs/>
          <w:spacing w:val="-4"/>
          <w:lang w:val="vi-VN"/>
        </w:rPr>
        <w:t xml:space="preserve"> nâng cao; </w:t>
      </w:r>
      <w:r w:rsidRPr="00EF0169">
        <w:rPr>
          <w:rFonts w:ascii="Times New Roman" w:hAnsi="Times New Roman" w:cs="Times New Roman"/>
          <w:spacing w:val="-4"/>
          <w:lang w:val="de-DE"/>
        </w:rPr>
        <w:t xml:space="preserve">605 xã đạt chuẩn </w:t>
      </w:r>
      <w:r w:rsidRPr="00EF0169">
        <w:rPr>
          <w:rFonts w:ascii="Times New Roman" w:hAnsi="Times New Roman" w:cs="Times New Roman"/>
          <w:bCs/>
          <w:spacing w:val="-4"/>
        </w:rPr>
        <w:t>nông thôn mới</w:t>
      </w:r>
      <w:r w:rsidRPr="00EF0169">
        <w:rPr>
          <w:rFonts w:ascii="Times New Roman" w:hAnsi="Times New Roman" w:cs="Times New Roman"/>
          <w:spacing w:val="-4"/>
          <w:lang w:val="de-DE"/>
        </w:rPr>
        <w:t xml:space="preserve"> kiểu mẫu; bình quân cả nước đạt 17,6 tiêu chí/xã</w:t>
      </w:r>
      <w:r w:rsidRPr="00EF0169">
        <w:rPr>
          <w:rFonts w:ascii="Times New Roman" w:eastAsia="Calibri" w:hAnsi="Times New Roman" w:cs="Times New Roman"/>
          <w:spacing w:val="-4"/>
          <w:lang w:val="de-DE"/>
        </w:rPr>
        <w:t xml:space="preserve">; </w:t>
      </w:r>
      <w:r w:rsidRPr="00EF0169">
        <w:rPr>
          <w:rFonts w:ascii="Times New Roman" w:hAnsi="Times New Roman" w:cs="Times New Roman"/>
          <w:bCs/>
          <w:spacing w:val="-4"/>
          <w:lang w:val="vi-VN"/>
        </w:rPr>
        <w:t xml:space="preserve">có </w:t>
      </w:r>
      <w:r w:rsidRPr="00EF0169">
        <w:rPr>
          <w:rFonts w:ascii="Times New Roman" w:hAnsi="Times New Roman" w:cs="Times New Roman"/>
          <w:spacing w:val="-4"/>
          <w:lang w:val="vi-VN"/>
        </w:rPr>
        <w:t>307</w:t>
      </w:r>
      <w:r w:rsidRPr="00EF0169">
        <w:rPr>
          <w:rFonts w:ascii="Times New Roman" w:hAnsi="Times New Roman" w:cs="Times New Roman"/>
          <w:bCs/>
          <w:spacing w:val="-4"/>
          <w:lang w:val="vi-VN"/>
        </w:rPr>
        <w:t xml:space="preserve"> đơn vị cấp huyện thuộc 59 tỉnh, thành phố </w:t>
      </w:r>
      <w:r w:rsidRPr="00EF0169">
        <w:rPr>
          <w:rFonts w:ascii="Times New Roman" w:hAnsi="Times New Roman" w:cs="Times New Roman"/>
          <w:bCs/>
          <w:spacing w:val="-4"/>
        </w:rPr>
        <w:t xml:space="preserve">trực </w:t>
      </w:r>
      <w:r w:rsidRPr="00EF0169">
        <w:rPr>
          <w:rFonts w:ascii="Times New Roman" w:hAnsi="Times New Roman" w:cs="Times New Roman"/>
          <w:bCs/>
          <w:spacing w:val="-4"/>
        </w:rPr>
        <w:lastRenderedPageBreak/>
        <w:t xml:space="preserve">thuộc Trung ương </w:t>
      </w:r>
      <w:r w:rsidRPr="00EF0169">
        <w:rPr>
          <w:rFonts w:ascii="Times New Roman" w:hAnsi="Times New Roman" w:cs="Times New Roman"/>
          <w:bCs/>
          <w:spacing w:val="-4"/>
          <w:lang w:val="vi-VN"/>
        </w:rPr>
        <w:t>(</w:t>
      </w:r>
      <w:r w:rsidRPr="00EF0169">
        <w:rPr>
          <w:rFonts w:ascii="Times New Roman" w:hAnsi="Times New Roman" w:cs="Times New Roman"/>
          <w:spacing w:val="-4"/>
          <w:lang w:val="de-DE"/>
        </w:rPr>
        <w:t xml:space="preserve">chiếm </w:t>
      </w:r>
      <w:r w:rsidRPr="00EF0169">
        <w:rPr>
          <w:rFonts w:ascii="Times New Roman" w:hAnsi="Times New Roman" w:cs="Times New Roman"/>
          <w:bCs/>
          <w:spacing w:val="-4"/>
          <w:lang w:val="vi-VN"/>
        </w:rPr>
        <w:t>4</w:t>
      </w:r>
      <w:r w:rsidRPr="00EF0169">
        <w:rPr>
          <w:rFonts w:ascii="Times New Roman" w:hAnsi="Times New Roman" w:cs="Times New Roman"/>
          <w:bCs/>
          <w:spacing w:val="-4"/>
        </w:rPr>
        <w:t>7,5</w:t>
      </w:r>
      <w:r w:rsidRPr="00EF0169">
        <w:rPr>
          <w:rFonts w:ascii="Times New Roman" w:hAnsi="Times New Roman" w:cs="Times New Roman"/>
          <w:bCs/>
          <w:spacing w:val="-4"/>
          <w:lang w:val="vi-VN"/>
        </w:rPr>
        <w:t>% số huyện cả nước)</w:t>
      </w:r>
      <w:r w:rsidRPr="00EF0169">
        <w:rPr>
          <w:rFonts w:ascii="Times New Roman" w:hAnsi="Times New Roman" w:cs="Times New Roman"/>
          <w:bCs/>
          <w:spacing w:val="-4"/>
        </w:rPr>
        <w:t xml:space="preserve"> </w:t>
      </w:r>
      <w:r w:rsidRPr="00EF0169">
        <w:rPr>
          <w:rFonts w:ascii="Times New Roman" w:hAnsi="Times New Roman" w:cs="Times New Roman"/>
          <w:bCs/>
          <w:spacing w:val="-4"/>
          <w:lang w:val="vi-VN"/>
        </w:rPr>
        <w:t xml:space="preserve">hoàn thành nhiệm vụ/đạt chuẩn </w:t>
      </w:r>
      <w:r w:rsidRPr="00EF0169">
        <w:rPr>
          <w:rFonts w:ascii="Times New Roman" w:hAnsi="Times New Roman" w:cs="Times New Roman"/>
          <w:bCs/>
          <w:spacing w:val="-4"/>
        </w:rPr>
        <w:t>nông thôn mới, trong đó 29 huyện đạt chuẩn nông thôn mới nâng cao;</w:t>
      </w:r>
      <w:r w:rsidRPr="00EF0169">
        <w:rPr>
          <w:rFonts w:ascii="Times New Roman" w:hAnsi="Times New Roman" w:cs="Times New Roman"/>
          <w:bCs/>
          <w:spacing w:val="-4"/>
          <w:lang w:val="vi-VN"/>
        </w:rPr>
        <w:t xml:space="preserve"> </w:t>
      </w:r>
      <w:r w:rsidRPr="00EF0169">
        <w:rPr>
          <w:rFonts w:ascii="Times New Roman" w:hAnsi="Times New Roman" w:cs="Times New Roman"/>
          <w:spacing w:val="-4"/>
        </w:rPr>
        <w:t>23</w:t>
      </w:r>
      <w:r w:rsidRPr="00EF0169">
        <w:rPr>
          <w:rFonts w:ascii="Times New Roman" w:hAnsi="Times New Roman" w:cs="Times New Roman"/>
          <w:bCs/>
          <w:spacing w:val="-4"/>
          <w:lang w:val="vi-VN"/>
        </w:rPr>
        <w:t xml:space="preserve"> tỉnh, thành phố </w:t>
      </w:r>
      <w:r w:rsidRPr="00EF0169">
        <w:rPr>
          <w:rFonts w:ascii="Times New Roman" w:hAnsi="Times New Roman" w:cs="Times New Roman"/>
          <w:bCs/>
          <w:spacing w:val="-4"/>
        </w:rPr>
        <w:t>trực thuộc Trung ương</w:t>
      </w:r>
      <w:r w:rsidRPr="00EF0169">
        <w:rPr>
          <w:rFonts w:ascii="Times New Roman" w:hAnsi="Times New Roman" w:cs="Times New Roman"/>
          <w:bCs/>
          <w:spacing w:val="-4"/>
          <w:lang w:val="vi-VN"/>
        </w:rPr>
        <w:t xml:space="preserve"> có 100% số</w:t>
      </w:r>
      <w:r w:rsidRPr="00EF0169">
        <w:rPr>
          <w:rFonts w:ascii="Times New Roman" w:hAnsi="Times New Roman" w:cs="Times New Roman"/>
          <w:bCs/>
          <w:spacing w:val="-4"/>
        </w:rPr>
        <w:t xml:space="preserve"> </w:t>
      </w:r>
      <w:r w:rsidRPr="00EF0169">
        <w:rPr>
          <w:rFonts w:ascii="Times New Roman" w:hAnsi="Times New Roman" w:cs="Times New Roman"/>
          <w:bCs/>
          <w:spacing w:val="-4"/>
          <w:lang w:val="vi-VN"/>
        </w:rPr>
        <w:t xml:space="preserve">xã đạt chuẩn </w:t>
      </w:r>
      <w:r w:rsidRPr="00EF0169">
        <w:rPr>
          <w:rFonts w:ascii="Times New Roman" w:hAnsi="Times New Roman" w:cs="Times New Roman"/>
          <w:bCs/>
          <w:spacing w:val="-4"/>
        </w:rPr>
        <w:t>nông thôn mới</w:t>
      </w:r>
      <w:r w:rsidRPr="00EF0169">
        <w:rPr>
          <w:rStyle w:val="FootnoteReference"/>
          <w:rFonts w:ascii="Times New Roman" w:hAnsi="Times New Roman"/>
          <w:spacing w:val="-4"/>
          <w:lang w:val="vi-VN"/>
        </w:rPr>
        <w:footnoteReference w:id="53"/>
      </w:r>
      <w:r w:rsidRPr="00EF0169">
        <w:rPr>
          <w:rFonts w:ascii="Times New Roman" w:hAnsi="Times New Roman" w:cs="Times New Roman"/>
          <w:bCs/>
          <w:spacing w:val="-4"/>
          <w:lang w:val="vi-VN"/>
        </w:rPr>
        <w:t>.</w:t>
      </w:r>
    </w:p>
    <w:p w14:paraId="473F23EC" w14:textId="77777777" w:rsidR="00202C36" w:rsidRPr="003343D1" w:rsidRDefault="00202C36">
      <w:pPr>
        <w:spacing w:after="100" w:line="257" w:lineRule="auto"/>
        <w:ind w:firstLine="720"/>
        <w:jc w:val="both"/>
        <w:rPr>
          <w:rStyle w:val="normalchar"/>
          <w:rFonts w:ascii="Times New Roman" w:hAnsi="Times New Roman"/>
          <w:b/>
          <w:bCs/>
          <w:sz w:val="28"/>
          <w:szCs w:val="28"/>
          <w:lang w:val="nl-NL"/>
        </w:rPr>
      </w:pPr>
      <w:r w:rsidRPr="003343D1">
        <w:rPr>
          <w:rStyle w:val="normalchar"/>
          <w:rFonts w:ascii="Times New Roman" w:hAnsi="Times New Roman"/>
          <w:b/>
          <w:bCs/>
          <w:sz w:val="28"/>
          <w:szCs w:val="28"/>
          <w:lang w:val="nl-NL"/>
        </w:rPr>
        <w:t>3. Tình hình dịch bệnh, ngộ độc thực phẩm</w:t>
      </w:r>
    </w:p>
    <w:p w14:paraId="5C51E6EE" w14:textId="77777777" w:rsidR="00202C36" w:rsidRPr="003343D1" w:rsidRDefault="00202C36">
      <w:pPr>
        <w:spacing w:after="100" w:line="257" w:lineRule="auto"/>
        <w:ind w:firstLine="720"/>
        <w:jc w:val="both"/>
        <w:rPr>
          <w:rFonts w:ascii="Times New Roman" w:hAnsi="Times New Roman" w:cs="Times New Roman"/>
          <w:sz w:val="28"/>
          <w:szCs w:val="28"/>
          <w:lang w:val="de-DE"/>
        </w:rPr>
      </w:pPr>
      <w:r w:rsidRPr="003343D1">
        <w:rPr>
          <w:rFonts w:ascii="Times New Roman" w:hAnsi="Times New Roman" w:cs="Times New Roman"/>
          <w:sz w:val="28"/>
          <w:szCs w:val="28"/>
          <w:lang w:val="de-DE"/>
        </w:rPr>
        <w:t>Theo báo cáo của Bộ Y tế, trong tháng (18/02-17/3/2025), cả nước có 13,5 nghìn trường hợp sốt phát ban nghi sởi (01 người tử vong); 3.672 trường hợp mắc bệnh sốt xuất huyết (01 người tử vong); 2.121</w:t>
      </w:r>
      <w:r w:rsidRPr="003343D1">
        <w:rPr>
          <w:rFonts w:ascii="Times New Roman" w:hAnsi="Times New Roman" w:cs="Times New Roman"/>
          <w:sz w:val="28"/>
          <w:szCs w:val="28"/>
          <w:lang w:val="nl-NL"/>
        </w:rPr>
        <w:t xml:space="preserve"> </w:t>
      </w:r>
      <w:r w:rsidRPr="003343D1">
        <w:rPr>
          <w:rFonts w:ascii="Times New Roman" w:hAnsi="Times New Roman" w:cs="Times New Roman"/>
          <w:sz w:val="28"/>
          <w:szCs w:val="28"/>
          <w:lang w:val="de-DE"/>
        </w:rPr>
        <w:t xml:space="preserve">trường hợp mắc bệnh tay chân miệng (01 người tử vong); 32 trường hợp viêm não vi rút; </w:t>
      </w:r>
      <w:r w:rsidRPr="003343D1">
        <w:rPr>
          <w:rFonts w:ascii="Times New Roman" w:hAnsi="Times New Roman" w:cs="Times New Roman"/>
          <w:color w:val="000000" w:themeColor="text1"/>
          <w:sz w:val="28"/>
          <w:szCs w:val="28"/>
          <w:lang w:val="de-DE"/>
        </w:rPr>
        <w:t>09</w:t>
      </w:r>
      <w:r w:rsidRPr="003343D1">
        <w:rPr>
          <w:rFonts w:ascii="Times New Roman" w:hAnsi="Times New Roman" w:cs="Times New Roman"/>
          <w:sz w:val="28"/>
          <w:szCs w:val="28"/>
          <w:lang w:val="de-DE"/>
        </w:rPr>
        <w:t xml:space="preserve"> người tử vong do bệnh dại; 04 trường hợp viêm màng não do não mô cầu. Tính chung quý I/2025, cả nước có 52,2 nghìn trường hợp sốt phát ban nghi sởi (05 người tử vong); 20,3 nghìn trường hợp mắc bệnh sốt xuất huyết (02 người tử vong); 7,7 nghìn</w:t>
      </w:r>
      <w:r w:rsidRPr="003343D1">
        <w:rPr>
          <w:rFonts w:ascii="Times New Roman" w:hAnsi="Times New Roman" w:cs="Times New Roman"/>
          <w:sz w:val="28"/>
          <w:szCs w:val="28"/>
          <w:lang w:val="nl-NL"/>
        </w:rPr>
        <w:t xml:space="preserve"> </w:t>
      </w:r>
      <w:r w:rsidRPr="003343D1">
        <w:rPr>
          <w:rFonts w:ascii="Times New Roman" w:hAnsi="Times New Roman" w:cs="Times New Roman"/>
          <w:sz w:val="28"/>
          <w:szCs w:val="28"/>
          <w:lang w:val="de-DE"/>
        </w:rPr>
        <w:t xml:space="preserve">trường hợp mắc bệnh tay chân miệng (01 người tử vong); </w:t>
      </w:r>
      <w:r w:rsidRPr="003343D1">
        <w:rPr>
          <w:rFonts w:ascii="Times New Roman" w:hAnsi="Times New Roman" w:cs="Times New Roman"/>
          <w:sz w:val="28"/>
          <w:szCs w:val="28"/>
          <w:lang w:val="pt-BR"/>
        </w:rPr>
        <w:t>82</w:t>
      </w:r>
      <w:r w:rsidRPr="003343D1">
        <w:rPr>
          <w:rFonts w:ascii="Times New Roman" w:hAnsi="Times New Roman" w:cs="Times New Roman"/>
          <w:sz w:val="28"/>
          <w:szCs w:val="28"/>
          <w:lang w:val="de-DE"/>
        </w:rPr>
        <w:t xml:space="preserve"> trường hợp viêm não vi rút; 19 người tử vong do bệnh dại; 10 trường hợp viêm màng não do não mô cầu.</w:t>
      </w:r>
    </w:p>
    <w:p w14:paraId="4D151C44" w14:textId="77777777" w:rsidR="00202C36" w:rsidRPr="003343D1" w:rsidRDefault="00202C36">
      <w:pPr>
        <w:spacing w:after="100" w:line="257" w:lineRule="auto"/>
        <w:ind w:firstLine="720"/>
        <w:jc w:val="both"/>
        <w:rPr>
          <w:rFonts w:ascii="Times New Roman" w:hAnsi="Times New Roman" w:cs="Times New Roman"/>
          <w:sz w:val="28"/>
          <w:szCs w:val="28"/>
          <w:lang w:val="de-DE"/>
        </w:rPr>
      </w:pPr>
      <w:r w:rsidRPr="003343D1">
        <w:rPr>
          <w:rFonts w:ascii="Times New Roman" w:hAnsi="Times New Roman" w:cs="Times New Roman"/>
          <w:sz w:val="28"/>
          <w:szCs w:val="28"/>
          <w:lang w:val="de-DE"/>
        </w:rPr>
        <w:t xml:space="preserve">Tổng số người nhiễm HIV của cả nước hiện còn sống tính đến thời điểm 17/3/2025 là </w:t>
      </w:r>
      <w:r w:rsidRPr="003343D1">
        <w:rPr>
          <w:rFonts w:ascii="Times New Roman" w:hAnsi="Times New Roman" w:cs="Times New Roman"/>
          <w:bCs/>
          <w:sz w:val="28"/>
          <w:szCs w:val="28"/>
          <w:lang w:val="pl-PL"/>
        </w:rPr>
        <w:t xml:space="preserve">247,8 </w:t>
      </w:r>
      <w:r w:rsidRPr="003343D1">
        <w:rPr>
          <w:rFonts w:ascii="Times New Roman" w:hAnsi="Times New Roman" w:cs="Times New Roman"/>
          <w:sz w:val="28"/>
          <w:szCs w:val="28"/>
          <w:lang w:val="de-DE"/>
        </w:rPr>
        <w:t xml:space="preserve">nghìn người và số người tử vong do HIV/AIDS của cả nước tính đến thời điểm trên là </w:t>
      </w:r>
      <w:r w:rsidRPr="003343D1">
        <w:rPr>
          <w:rFonts w:ascii="Times New Roman" w:hAnsi="Times New Roman" w:cs="Times New Roman"/>
          <w:bCs/>
          <w:sz w:val="28"/>
          <w:szCs w:val="28"/>
          <w:lang w:val="pl-PL"/>
        </w:rPr>
        <w:t xml:space="preserve">116,2 </w:t>
      </w:r>
      <w:r w:rsidRPr="003343D1">
        <w:rPr>
          <w:rFonts w:ascii="Times New Roman" w:hAnsi="Times New Roman" w:cs="Times New Roman"/>
          <w:sz w:val="28"/>
          <w:szCs w:val="28"/>
          <w:lang w:val="de-DE"/>
        </w:rPr>
        <w:t>nghìn người.</w:t>
      </w:r>
    </w:p>
    <w:p w14:paraId="3DEA3472" w14:textId="77777777" w:rsidR="00202C36" w:rsidRPr="00EF0169" w:rsidRDefault="00202C36">
      <w:pPr>
        <w:tabs>
          <w:tab w:val="left" w:pos="851"/>
        </w:tabs>
        <w:spacing w:after="100" w:line="257" w:lineRule="auto"/>
        <w:ind w:firstLine="720"/>
        <w:jc w:val="both"/>
        <w:rPr>
          <w:rFonts w:ascii="Times New Roman" w:hAnsi="Times New Roman" w:cs="Times New Roman"/>
          <w:spacing w:val="-4"/>
          <w:sz w:val="28"/>
          <w:szCs w:val="28"/>
          <w:lang w:val="de-DE"/>
        </w:rPr>
      </w:pPr>
      <w:r w:rsidRPr="00EF0169">
        <w:rPr>
          <w:rFonts w:ascii="Times New Roman" w:hAnsi="Times New Roman" w:cs="Times New Roman"/>
          <w:spacing w:val="-4"/>
          <w:sz w:val="28"/>
          <w:szCs w:val="28"/>
          <w:lang w:val="de-DE"/>
        </w:rPr>
        <w:t>Về ngộ độc thực phẩm, trong tháng Ba xảy ra 0</w:t>
      </w:r>
      <w:r w:rsidRPr="00EF0169">
        <w:rPr>
          <w:rFonts w:ascii="Times New Roman" w:hAnsi="Times New Roman" w:cs="Times New Roman"/>
          <w:spacing w:val="-4"/>
          <w:sz w:val="28"/>
          <w:szCs w:val="28"/>
          <w:lang w:val="pl-PL"/>
        </w:rPr>
        <w:t>5</w:t>
      </w:r>
      <w:r w:rsidRPr="00EF0169">
        <w:rPr>
          <w:rFonts w:ascii="Times New Roman" w:hAnsi="Times New Roman" w:cs="Times New Roman"/>
          <w:spacing w:val="-4"/>
          <w:sz w:val="28"/>
          <w:szCs w:val="28"/>
          <w:lang w:val="de-DE"/>
        </w:rPr>
        <w:t xml:space="preserve"> vụ làm 25 người bị ngộ độc </w:t>
      </w:r>
      <w:r w:rsidRPr="00EF0169">
        <w:rPr>
          <w:rFonts w:ascii="Times New Roman" w:hAnsi="Times New Roman" w:cs="Times New Roman"/>
          <w:bCs/>
          <w:spacing w:val="-4"/>
          <w:sz w:val="28"/>
          <w:szCs w:val="28"/>
          <w:lang w:val="pl-PL"/>
        </w:rPr>
        <w:t>(03 người tử vong)</w:t>
      </w:r>
      <w:r w:rsidRPr="00EF0169">
        <w:rPr>
          <w:rFonts w:ascii="Times New Roman" w:hAnsi="Times New Roman" w:cs="Times New Roman"/>
          <w:spacing w:val="-4"/>
          <w:sz w:val="28"/>
          <w:szCs w:val="28"/>
          <w:lang w:val="de-DE"/>
        </w:rPr>
        <w:t xml:space="preserve">. Tính chung quý I/2025 </w:t>
      </w:r>
      <w:r w:rsidRPr="00EF0169">
        <w:rPr>
          <w:rFonts w:ascii="Times New Roman" w:hAnsi="Times New Roman" w:cs="Times New Roman"/>
          <w:bCs/>
          <w:spacing w:val="-4"/>
          <w:sz w:val="28"/>
          <w:szCs w:val="28"/>
          <w:lang w:val="pl-PL"/>
        </w:rPr>
        <w:t xml:space="preserve">(từ ngày 19/12/2024 đến 17/3/2025), </w:t>
      </w:r>
      <w:r w:rsidRPr="00EF0169">
        <w:rPr>
          <w:rFonts w:ascii="Times New Roman" w:hAnsi="Times New Roman" w:cs="Times New Roman"/>
          <w:spacing w:val="-4"/>
          <w:sz w:val="28"/>
          <w:szCs w:val="28"/>
          <w:lang w:val="de-DE"/>
        </w:rPr>
        <w:t>cả nước</w:t>
      </w:r>
      <w:r w:rsidRPr="00EF0169">
        <w:rPr>
          <w:rFonts w:ascii="Times New Roman" w:hAnsi="Times New Roman" w:cs="Times New Roman"/>
          <w:bCs/>
          <w:spacing w:val="-4"/>
          <w:sz w:val="28"/>
          <w:szCs w:val="28"/>
          <w:lang w:val="pl-PL"/>
        </w:rPr>
        <w:t xml:space="preserve"> xảy ra 10 vụ ngộ độc thực phẩm </w:t>
      </w:r>
      <w:r w:rsidRPr="00EF0169">
        <w:rPr>
          <w:rFonts w:ascii="Times New Roman" w:hAnsi="Times New Roman" w:cs="Times New Roman"/>
          <w:spacing w:val="-4"/>
          <w:sz w:val="28"/>
          <w:szCs w:val="28"/>
          <w:lang w:val="de-DE"/>
        </w:rPr>
        <w:t>làm</w:t>
      </w:r>
      <w:r w:rsidRPr="00EF0169">
        <w:rPr>
          <w:rFonts w:ascii="Times New Roman" w:hAnsi="Times New Roman" w:cs="Times New Roman"/>
          <w:bCs/>
          <w:spacing w:val="-4"/>
          <w:sz w:val="28"/>
          <w:szCs w:val="28"/>
          <w:lang w:val="pl-PL"/>
        </w:rPr>
        <w:t xml:space="preserve"> 62 người </w:t>
      </w:r>
      <w:r w:rsidRPr="00EF0169">
        <w:rPr>
          <w:rFonts w:ascii="Times New Roman" w:hAnsi="Times New Roman" w:cs="Times New Roman"/>
          <w:spacing w:val="-4"/>
          <w:sz w:val="28"/>
          <w:szCs w:val="28"/>
          <w:lang w:val="de-DE"/>
        </w:rPr>
        <w:t>bị ngộ độc</w:t>
      </w:r>
      <w:r w:rsidRPr="00EF0169">
        <w:rPr>
          <w:rFonts w:ascii="Times New Roman" w:hAnsi="Times New Roman" w:cs="Times New Roman"/>
          <w:bCs/>
          <w:spacing w:val="-4"/>
          <w:sz w:val="28"/>
          <w:szCs w:val="28"/>
          <w:lang w:val="pl-PL"/>
        </w:rPr>
        <w:t xml:space="preserve"> (08 người tử vong)</w:t>
      </w:r>
      <w:r w:rsidRPr="00EF0169">
        <w:rPr>
          <w:rFonts w:ascii="Times New Roman" w:hAnsi="Times New Roman" w:cs="Times New Roman"/>
          <w:spacing w:val="-4"/>
          <w:sz w:val="28"/>
          <w:szCs w:val="28"/>
          <w:lang w:val="de-DE"/>
        </w:rPr>
        <w:t>.</w:t>
      </w:r>
    </w:p>
    <w:p w14:paraId="5CEAC7CA" w14:textId="53516A3F" w:rsidR="00202C36" w:rsidRPr="003343D1" w:rsidRDefault="00202C36">
      <w:pPr>
        <w:spacing w:after="100" w:line="257" w:lineRule="auto"/>
        <w:ind w:firstLine="720"/>
        <w:jc w:val="both"/>
        <w:rPr>
          <w:rStyle w:val="normalchar"/>
          <w:rFonts w:ascii="Times New Roman" w:hAnsi="Times New Roman"/>
          <w:b/>
          <w:bCs/>
          <w:sz w:val="28"/>
          <w:szCs w:val="28"/>
          <w:lang w:val="nl-NL"/>
        </w:rPr>
      </w:pPr>
      <w:r w:rsidRPr="003343D1">
        <w:rPr>
          <w:rStyle w:val="normalchar"/>
          <w:rFonts w:ascii="Times New Roman" w:hAnsi="Times New Roman"/>
          <w:b/>
          <w:bCs/>
          <w:sz w:val="28"/>
          <w:szCs w:val="28"/>
          <w:lang w:val="nl-NL"/>
        </w:rPr>
        <w:t>4. Hoạt động văn hóa, thể thao</w:t>
      </w:r>
    </w:p>
    <w:p w14:paraId="35FF6A13" w14:textId="110507FF" w:rsidR="00202C36" w:rsidRPr="00D96F39" w:rsidRDefault="00202C36">
      <w:pPr>
        <w:spacing w:after="100" w:line="257" w:lineRule="auto"/>
        <w:ind w:firstLine="720"/>
        <w:jc w:val="both"/>
        <w:rPr>
          <w:rFonts w:ascii="Times New Roman" w:hAnsi="Times New Roman" w:cs="Times New Roman"/>
          <w:spacing w:val="-2"/>
          <w:sz w:val="28"/>
          <w:szCs w:val="28"/>
          <w:lang w:val="de-DE"/>
        </w:rPr>
      </w:pPr>
      <w:r w:rsidRPr="00D96F39">
        <w:rPr>
          <w:rFonts w:ascii="Times New Roman" w:hAnsi="Times New Roman" w:cs="Times New Roman"/>
          <w:spacing w:val="-2"/>
          <w:sz w:val="28"/>
          <w:szCs w:val="28"/>
          <w:lang w:val="de-DE"/>
        </w:rPr>
        <w:t>Trong ba tháng đầu năm 2025, nhiều hoạt động văn hóa diễn ra sôi nổi, đa dạng, từ lễ hội truyền thống, bảo tồn di sản đến các sự kiện nghệ thuật và sáng tạo, thể hiện sự phát triển mạnh mẽ và hội nhập quốc tế. Một số lễ hội truyền thống đã được tổ chức: Lễ hội Văn hóa dân gian Phố Hiến 2025 tại Hưng Yên, Lễ hội Cầu ngư ở Đà Nẵng, Lễ hội đền Kỳ Cùng - Tả Phủ tại Lạng Sơn, Lễ hội Vía Bà Chúa Xứ núi Sam tại An Giang (được UNESCO ghi danh là Di sản văn hóa phi vật thể đại diện của nhân loại)</w:t>
      </w:r>
      <w:r w:rsidR="00B6153B">
        <w:rPr>
          <w:rFonts w:ascii="Times New Roman" w:hAnsi="Times New Roman" w:cs="Times New Roman"/>
          <w:spacing w:val="-2"/>
          <w:sz w:val="28"/>
          <w:szCs w:val="28"/>
          <w:lang w:val="de-DE"/>
        </w:rPr>
        <w:t>. Đ</w:t>
      </w:r>
      <w:r w:rsidRPr="00D96F39">
        <w:rPr>
          <w:rFonts w:ascii="Times New Roman" w:hAnsi="Times New Roman" w:cs="Times New Roman"/>
          <w:spacing w:val="-2"/>
          <w:sz w:val="28"/>
          <w:szCs w:val="28"/>
          <w:lang w:val="de-DE"/>
        </w:rPr>
        <w:t>ặc biệt, lễ đón nhận danh hiệu Di sản văn hóa phi vật thể quốc gia Nghề làm bún Vân Cù tại Thành phố Huế với các hoạt động phong phú, ý nghĩa đã thu hút đông đảo người dân và du khách. Bên cạnh đó, nhiều lễ hội truyền thống đền, chùa ở các địa phương được tổ chức trang nghiêm không chỉ tôn vinh giá trị văn hóa dân tộc mà còn góp phần phát triển du lịch địa phương.</w:t>
      </w:r>
    </w:p>
    <w:p w14:paraId="22951EA4" w14:textId="09106E73" w:rsidR="00202C36" w:rsidRPr="003343D1" w:rsidRDefault="00202C36">
      <w:pPr>
        <w:spacing w:after="100" w:line="257" w:lineRule="auto"/>
        <w:ind w:firstLine="720"/>
        <w:jc w:val="both"/>
        <w:rPr>
          <w:rFonts w:ascii="Times New Roman" w:hAnsi="Times New Roman" w:cs="Times New Roman"/>
          <w:sz w:val="28"/>
          <w:szCs w:val="28"/>
          <w:lang w:val="de-DE"/>
        </w:rPr>
      </w:pPr>
      <w:r w:rsidRPr="003343D1">
        <w:rPr>
          <w:rFonts w:ascii="Times New Roman" w:hAnsi="Times New Roman" w:cs="Times New Roman"/>
          <w:sz w:val="28"/>
          <w:szCs w:val="28"/>
          <w:lang w:val="de-DE"/>
        </w:rPr>
        <w:t xml:space="preserve">Lĩnh vực nghệ thuật và sáng tạo cũng ghi nhận nhiều thành tựu đáng chú ý như: Liên hoan Truyền hình toàn quốc lần thứ 42 tại Bình Định đã tôn vinh những sáng tạo xuất sắc trong ngành truyền thông; sự lan tỏa mạnh mẽ của MV “Bắc Bling” không chỉ thành công về mặt giải trí mà còn góp phần quảng bá hình ảnh văn hóa làng quê Bắc Bộ đến với công chúng trong và ngoài nước, chứng tỏ sức ảnh hưởng của văn hóa đại chúng trong đời sống hiện đại. </w:t>
      </w:r>
    </w:p>
    <w:p w14:paraId="4DC534D9" w14:textId="77777777" w:rsidR="00202C36" w:rsidRPr="003343D1" w:rsidRDefault="00202C36">
      <w:pPr>
        <w:spacing w:after="100" w:line="257" w:lineRule="auto"/>
        <w:ind w:firstLine="720"/>
        <w:jc w:val="both"/>
        <w:rPr>
          <w:rFonts w:ascii="Times New Roman" w:hAnsi="Times New Roman" w:cs="Times New Roman"/>
          <w:sz w:val="28"/>
          <w:szCs w:val="28"/>
          <w:lang w:val="de-DE"/>
        </w:rPr>
      </w:pPr>
      <w:r w:rsidRPr="003343D1">
        <w:rPr>
          <w:rFonts w:ascii="Times New Roman" w:hAnsi="Times New Roman" w:cs="Times New Roman"/>
          <w:i/>
          <w:sz w:val="28"/>
          <w:szCs w:val="28"/>
          <w:lang w:val="de-DE"/>
        </w:rPr>
        <w:lastRenderedPageBreak/>
        <w:t>Về phong trào thể dục thể thao quần chúng</w:t>
      </w:r>
      <w:r w:rsidRPr="003343D1">
        <w:rPr>
          <w:rFonts w:ascii="Times New Roman" w:hAnsi="Times New Roman" w:cs="Times New Roman"/>
          <w:sz w:val="28"/>
          <w:szCs w:val="28"/>
          <w:lang w:val="de-DE"/>
        </w:rPr>
        <w:t xml:space="preserve">, hướng tới kỷ niệm 79 năm Ngày Thể thao Việt Nam, sự kiện Ngày chạy Olympic vì sức khỏe toàn dân 2025 được tổ chức đồng loạt trên cả nước vào ngày 23/3 tại nhiều tỉnh, thành phố trên cả nước. Tại Hà Nội, sự kiện này diễn ra quanh khu vực hồ Hoàn Kiếm, kết hợp lễ phát động Giải chạy Báo Hà Nội Mới mở rộng lần thứ 50 - Vì hòa bình năm 2025. Các địa phương khác như Thành phố Hồ Chí Minh, Yên Bái, Huế, Quảng Ngãi, Long An, Thanh Hóa, Đà Nẵng cũng tổ chức sự kiện này với quy mô lớn, góp phần thúc đẩy phong trào “Toàn dân rèn luyện thân thể theo gương Bác Hồ vĩ đại” và “Khỏe để lập nghiệp và giữ nước”. </w:t>
      </w:r>
    </w:p>
    <w:p w14:paraId="2189364F" w14:textId="477A9DA1" w:rsidR="00202C36" w:rsidRPr="003343D1" w:rsidRDefault="00202C36">
      <w:pPr>
        <w:spacing w:after="100" w:line="257" w:lineRule="auto"/>
        <w:ind w:firstLine="720"/>
        <w:jc w:val="both"/>
        <w:rPr>
          <w:rFonts w:ascii="Times New Roman" w:hAnsi="Times New Roman" w:cs="Times New Roman"/>
          <w:sz w:val="28"/>
          <w:szCs w:val="28"/>
          <w:lang w:val="de-DE"/>
        </w:rPr>
      </w:pPr>
      <w:r w:rsidRPr="00EF0169">
        <w:rPr>
          <w:rFonts w:ascii="Times New Roman" w:hAnsi="Times New Roman" w:cs="Times New Roman"/>
          <w:i/>
          <w:spacing w:val="-4"/>
          <w:sz w:val="28"/>
          <w:szCs w:val="28"/>
          <w:lang w:val="de-DE"/>
        </w:rPr>
        <w:t>Về thể thao thành tích cao</w:t>
      </w:r>
      <w:r w:rsidRPr="00EF0169">
        <w:rPr>
          <w:rFonts w:ascii="Times New Roman" w:hAnsi="Times New Roman" w:cs="Times New Roman"/>
          <w:spacing w:val="-4"/>
          <w:sz w:val="28"/>
          <w:szCs w:val="28"/>
          <w:lang w:val="de-DE"/>
        </w:rPr>
        <w:t xml:space="preserve">, từ đầu năm đến nay thể thao Việt Nam đạt được nhiều thành tích ấn tượng tại các giải đấu quốc tế quan trọng. Ở môn bắn súng, đoàn Việt Nam xuất sắc giành tổng cộng 11 huy chương (3 vàng, 3 bạc, 5 đồng) tại giải Bắn súng châu Á 2025 tổ chức tại Thái Lan từ ngày 09-22/2/2025. Trong bóng đá, đội tuyển nữ Thành phố Hồ Chí Minh đã giành vé vào bán kết AFC Women’s Champions League vào ngày 23/3, trong khi đội U22 Việt Nam thi đấu ấn tượng tại giải CFA Team China với ba trận hòa trước các đối thủ mạnh U22 Hàn Quốc và U22 U-dơ-bê-ki-xtan. Đội tuyển bóng đá nam quốc gia cũng có khởi đầu thuận lợi cho vòng loại Asian Cup 2027 với chiến thắng 5-0 trước Lào. Ở môn cầu mây, đội tuyển nữ Việt Nam đã làm nên lịch sử khi lần đầu tiên giành Huy chương vàng tại </w:t>
      </w:r>
      <w:r w:rsidR="00B6153B">
        <w:rPr>
          <w:rFonts w:ascii="Times New Roman" w:hAnsi="Times New Roman" w:cs="Times New Roman"/>
          <w:spacing w:val="-4"/>
          <w:sz w:val="28"/>
          <w:szCs w:val="28"/>
          <w:lang w:val="de-DE"/>
        </w:rPr>
        <w:t>Cúp C</w:t>
      </w:r>
      <w:r w:rsidRPr="00EF0169">
        <w:rPr>
          <w:rFonts w:ascii="Times New Roman" w:hAnsi="Times New Roman" w:cs="Times New Roman"/>
          <w:spacing w:val="-4"/>
          <w:sz w:val="28"/>
          <w:szCs w:val="28"/>
          <w:lang w:val="de-DE"/>
        </w:rPr>
        <w:t xml:space="preserve">ầu mây thế giới diễn ra tại Ấn Độ từ ngày 20-25/3/2025. Billiards Việt Nam ghi dấu ấn với vị trí á quân giải </w:t>
      </w:r>
      <w:r w:rsidR="00C823D9">
        <w:rPr>
          <w:rFonts w:ascii="Times New Roman" w:hAnsi="Times New Roman" w:cs="Times New Roman"/>
          <w:spacing w:val="-4"/>
          <w:sz w:val="28"/>
          <w:szCs w:val="28"/>
          <w:lang w:val="de-DE"/>
        </w:rPr>
        <w:t>C</w:t>
      </w:r>
      <w:r w:rsidR="00C823D9" w:rsidRPr="00EF0169">
        <w:rPr>
          <w:rFonts w:ascii="Times New Roman" w:hAnsi="Times New Roman" w:cs="Times New Roman"/>
          <w:spacing w:val="-4"/>
          <w:sz w:val="28"/>
          <w:szCs w:val="28"/>
          <w:lang w:val="de-DE"/>
        </w:rPr>
        <w:t xml:space="preserve">arom </w:t>
      </w:r>
      <w:r w:rsidRPr="00EF0169">
        <w:rPr>
          <w:rFonts w:ascii="Times New Roman" w:hAnsi="Times New Roman" w:cs="Times New Roman"/>
          <w:spacing w:val="-4"/>
          <w:sz w:val="28"/>
          <w:szCs w:val="28"/>
          <w:lang w:val="de-DE"/>
        </w:rPr>
        <w:t>3 băng đồng đội thế giới tại Đức và một cơ thủ Việt Nam giành chức vô địch t</w:t>
      </w:r>
      <w:r w:rsidR="00056912">
        <w:rPr>
          <w:rFonts w:ascii="Times New Roman" w:hAnsi="Times New Roman" w:cs="Times New Roman"/>
          <w:spacing w:val="-4"/>
          <w:sz w:val="28"/>
          <w:szCs w:val="28"/>
          <w:lang w:val="de-DE"/>
        </w:rPr>
        <w:t>ại</w:t>
      </w:r>
      <w:r w:rsidRPr="00EF0169">
        <w:rPr>
          <w:rFonts w:ascii="Times New Roman" w:hAnsi="Times New Roman" w:cs="Times New Roman"/>
          <w:spacing w:val="-4"/>
          <w:sz w:val="28"/>
          <w:szCs w:val="28"/>
          <w:lang w:val="de-DE"/>
        </w:rPr>
        <w:t xml:space="preserve"> giải </w:t>
      </w:r>
      <w:r w:rsidR="00B6153B">
        <w:rPr>
          <w:rFonts w:ascii="Times New Roman" w:hAnsi="Times New Roman" w:cs="Times New Roman"/>
          <w:spacing w:val="-4"/>
          <w:sz w:val="28"/>
          <w:szCs w:val="28"/>
          <w:lang w:val="de-DE"/>
        </w:rPr>
        <w:t xml:space="preserve">vô địch Carom </w:t>
      </w:r>
      <w:r w:rsidRPr="00EF0169">
        <w:rPr>
          <w:rFonts w:ascii="Times New Roman" w:hAnsi="Times New Roman" w:cs="Times New Roman"/>
          <w:spacing w:val="-4"/>
          <w:sz w:val="28"/>
          <w:szCs w:val="28"/>
          <w:lang w:val="de-DE"/>
        </w:rPr>
        <w:t xml:space="preserve">3 băng </w:t>
      </w:r>
      <w:r w:rsidR="00B6153B">
        <w:rPr>
          <w:rFonts w:ascii="Times New Roman" w:hAnsi="Times New Roman" w:cs="Times New Roman"/>
          <w:spacing w:val="-4"/>
          <w:sz w:val="28"/>
          <w:szCs w:val="28"/>
          <w:lang w:val="de-DE"/>
        </w:rPr>
        <w:t xml:space="preserve">thế giới </w:t>
      </w:r>
      <w:r w:rsidRPr="00EF0169">
        <w:rPr>
          <w:rFonts w:ascii="Times New Roman" w:hAnsi="Times New Roman" w:cs="Times New Roman"/>
          <w:spacing w:val="-4"/>
          <w:sz w:val="28"/>
          <w:szCs w:val="28"/>
          <w:lang w:val="de-DE"/>
        </w:rPr>
        <w:t>tại Cô-lôm-bi-a. Đội tuyển boxing nữ cũng đóng góp vào thành tích chung với tấm Huy chương đồng hạng cân 63</w:t>
      </w:r>
      <w:r w:rsidR="00912386" w:rsidRPr="00EF0169">
        <w:rPr>
          <w:rFonts w:ascii="Times New Roman" w:hAnsi="Times New Roman" w:cs="Times New Roman"/>
          <w:spacing w:val="-4"/>
          <w:sz w:val="28"/>
          <w:szCs w:val="28"/>
          <w:lang w:val="de-DE"/>
        </w:rPr>
        <w:t xml:space="preserve"> </w:t>
      </w:r>
      <w:r w:rsidRPr="00EF0169">
        <w:rPr>
          <w:rFonts w:ascii="Times New Roman" w:hAnsi="Times New Roman" w:cs="Times New Roman"/>
          <w:spacing w:val="-4"/>
          <w:sz w:val="28"/>
          <w:szCs w:val="28"/>
          <w:lang w:val="de-DE"/>
        </w:rPr>
        <w:t xml:space="preserve">kg nữ tại </w:t>
      </w:r>
      <w:r w:rsidR="00B6153B">
        <w:rPr>
          <w:rFonts w:ascii="Times New Roman" w:hAnsi="Times New Roman" w:cs="Times New Roman"/>
          <w:spacing w:val="-4"/>
          <w:sz w:val="28"/>
          <w:szCs w:val="28"/>
          <w:lang w:val="de-DE"/>
        </w:rPr>
        <w:t>g</w:t>
      </w:r>
      <w:r w:rsidR="00B6153B" w:rsidRPr="00EF0169">
        <w:rPr>
          <w:rFonts w:ascii="Times New Roman" w:hAnsi="Times New Roman" w:cs="Times New Roman"/>
          <w:spacing w:val="-4"/>
          <w:sz w:val="28"/>
          <w:szCs w:val="28"/>
          <w:lang w:val="de-DE"/>
        </w:rPr>
        <w:t xml:space="preserve">iải </w:t>
      </w:r>
      <w:r w:rsidRPr="00EF0169">
        <w:rPr>
          <w:rFonts w:ascii="Times New Roman" w:hAnsi="Times New Roman" w:cs="Times New Roman"/>
          <w:spacing w:val="-4"/>
          <w:sz w:val="28"/>
          <w:szCs w:val="28"/>
          <w:lang w:val="de-DE"/>
        </w:rPr>
        <w:t>vô địch boxing nữ thế giới ở Xéc-bi-a</w:t>
      </w:r>
      <w:r w:rsidRPr="003343D1">
        <w:rPr>
          <w:rFonts w:ascii="Times New Roman" w:hAnsi="Times New Roman" w:cs="Times New Roman"/>
          <w:sz w:val="28"/>
          <w:szCs w:val="28"/>
          <w:lang w:val="de-DE"/>
        </w:rPr>
        <w:t>.</w:t>
      </w:r>
    </w:p>
    <w:p w14:paraId="37F3FA3C" w14:textId="4ADE0075" w:rsidR="00202C36" w:rsidRPr="003343D1" w:rsidRDefault="00257A46">
      <w:pPr>
        <w:tabs>
          <w:tab w:val="left" w:pos="709"/>
          <w:tab w:val="left" w:pos="1134"/>
        </w:tabs>
        <w:spacing w:after="100" w:line="257" w:lineRule="auto"/>
        <w:ind w:firstLine="720"/>
        <w:jc w:val="both"/>
        <w:rPr>
          <w:rFonts w:ascii="Times New Roman" w:hAnsi="Times New Roman" w:cs="Times New Roman"/>
          <w:b/>
          <w:iCs/>
          <w:sz w:val="28"/>
          <w:szCs w:val="28"/>
          <w:lang w:val="nl-NL"/>
        </w:rPr>
      </w:pPr>
      <w:r w:rsidRPr="003343D1">
        <w:rPr>
          <w:rFonts w:ascii="Times New Roman" w:hAnsi="Times New Roman" w:cs="Times New Roman"/>
          <w:b/>
          <w:iCs/>
          <w:sz w:val="28"/>
          <w:szCs w:val="28"/>
          <w:lang w:val="nl-NL"/>
        </w:rPr>
        <w:t>5</w:t>
      </w:r>
      <w:r w:rsidR="00202C36" w:rsidRPr="003343D1">
        <w:rPr>
          <w:rFonts w:ascii="Times New Roman" w:hAnsi="Times New Roman" w:cs="Times New Roman"/>
          <w:b/>
          <w:iCs/>
          <w:sz w:val="28"/>
          <w:szCs w:val="28"/>
          <w:lang w:val="nl-NL"/>
        </w:rPr>
        <w:t>. Tai nạn giao thông</w:t>
      </w:r>
      <w:r w:rsidR="00202C36" w:rsidRPr="003343D1">
        <w:rPr>
          <w:rFonts w:ascii="Times New Roman" w:hAnsi="Times New Roman" w:cs="Times New Roman"/>
          <w:b/>
          <w:iCs/>
          <w:sz w:val="28"/>
          <w:szCs w:val="28"/>
          <w:vertAlign w:val="superscript"/>
        </w:rPr>
        <w:footnoteReference w:id="54"/>
      </w:r>
    </w:p>
    <w:p w14:paraId="25D39BDA" w14:textId="77777777" w:rsidR="00202C36" w:rsidRPr="003343D1" w:rsidRDefault="00202C36">
      <w:pPr>
        <w:tabs>
          <w:tab w:val="left" w:pos="426"/>
          <w:tab w:val="left" w:pos="900"/>
        </w:tabs>
        <w:spacing w:after="100" w:line="257" w:lineRule="auto"/>
        <w:ind w:firstLine="720"/>
        <w:jc w:val="both"/>
        <w:rPr>
          <w:rFonts w:ascii="Times New Roman" w:eastAsia="Calibri" w:hAnsi="Times New Roman" w:cs="Times New Roman"/>
          <w:sz w:val="28"/>
          <w:szCs w:val="28"/>
          <w:shd w:val="clear" w:color="auto" w:fill="FFFFFF"/>
          <w:lang w:val="de-DE"/>
        </w:rPr>
      </w:pPr>
      <w:r w:rsidRPr="003343D1">
        <w:rPr>
          <w:rFonts w:ascii="Times New Roman" w:eastAsia="Calibri" w:hAnsi="Times New Roman" w:cs="Times New Roman"/>
          <w:sz w:val="28"/>
          <w:szCs w:val="28"/>
          <w:lang w:val="de-DE"/>
        </w:rPr>
        <w:t xml:space="preserve">Trong tháng Ba (từ 26/02-25/3/2025), trên địa bàn cả nước xảy ra 1.333 vụ tai nạn giao thông, làm 729 người chết và 888 người bị thương. So với tháng trước, số vụ tai nạn giao thông giảm 6,8%; số người chết giảm 7,0%; số người bị thương giảm 15,7%. So với cùng kỳ năm trước, số vụ tai nạn giao thông giảm 29,1%; số người chết giảm 15,3%; số người bị thương giảm 35,5%. </w:t>
      </w:r>
    </w:p>
    <w:p w14:paraId="420EBBAF" w14:textId="77777777" w:rsidR="00202C36" w:rsidRPr="003343D1" w:rsidRDefault="00202C36">
      <w:pPr>
        <w:tabs>
          <w:tab w:val="left" w:pos="426"/>
          <w:tab w:val="left" w:pos="900"/>
        </w:tabs>
        <w:spacing w:after="100" w:line="257" w:lineRule="auto"/>
        <w:ind w:firstLine="720"/>
        <w:jc w:val="both"/>
        <w:rPr>
          <w:rFonts w:ascii="Times New Roman" w:eastAsia="Calibri" w:hAnsi="Times New Roman" w:cs="Times New Roman"/>
          <w:sz w:val="28"/>
          <w:szCs w:val="28"/>
          <w:lang w:val="de-DE"/>
        </w:rPr>
      </w:pPr>
      <w:r w:rsidRPr="003343D1">
        <w:rPr>
          <w:rFonts w:ascii="Times New Roman" w:eastAsia="Calibri" w:hAnsi="Times New Roman" w:cs="Times New Roman"/>
          <w:sz w:val="28"/>
          <w:szCs w:val="28"/>
          <w:lang w:val="de-DE"/>
        </w:rPr>
        <w:t>Tính chung quý I năm nay, trên địa bàn cả nước xảy ra 4.536 vụ tai nạn giao thông, làm 2.477 người chết và 3.079 người bị thương. So với năm trước, số vụ tai nạn giao thông giảm 30,6%; số người chết giảm 12,0% và số người bị thương giảm 39,5%. Bình quân 1 ngày trong quý I/2025, trên địa bàn cả nước xảy ra 50 vụ tai nạn giao thông, làm 28 người chết và 34 người bị thương.</w:t>
      </w:r>
    </w:p>
    <w:p w14:paraId="4A42F8F9" w14:textId="2725AE52" w:rsidR="00202C36" w:rsidRPr="003343D1" w:rsidRDefault="00257A46">
      <w:pPr>
        <w:pStyle w:val="Normal11"/>
        <w:spacing w:before="0" w:beforeAutospacing="0" w:afterAutospacing="0" w:line="257" w:lineRule="auto"/>
        <w:ind w:firstLine="720"/>
        <w:jc w:val="both"/>
        <w:rPr>
          <w:rFonts w:ascii="Times New Roman" w:hAnsi="Times New Roman" w:cs="Times New Roman"/>
          <w:b/>
          <w:iCs/>
          <w:sz w:val="28"/>
          <w:szCs w:val="28"/>
          <w:lang w:val="pl-PL"/>
        </w:rPr>
      </w:pPr>
      <w:r w:rsidRPr="003343D1">
        <w:rPr>
          <w:rFonts w:ascii="Times New Roman" w:hAnsi="Times New Roman" w:cs="Times New Roman"/>
          <w:b/>
          <w:iCs/>
          <w:sz w:val="28"/>
          <w:szCs w:val="28"/>
          <w:lang w:val="pl-PL"/>
        </w:rPr>
        <w:t>6</w:t>
      </w:r>
      <w:r w:rsidR="00202C36" w:rsidRPr="003343D1">
        <w:rPr>
          <w:rFonts w:ascii="Times New Roman" w:hAnsi="Times New Roman" w:cs="Times New Roman"/>
          <w:b/>
          <w:iCs/>
          <w:sz w:val="28"/>
          <w:szCs w:val="28"/>
          <w:lang w:val="pl-PL"/>
        </w:rPr>
        <w:t>. Thiệt hại do thiên tai</w:t>
      </w:r>
      <w:r w:rsidR="00202C36" w:rsidRPr="003343D1">
        <w:rPr>
          <w:rStyle w:val="FootnoteReference"/>
          <w:rFonts w:ascii="Times New Roman" w:eastAsia="Calibri" w:hAnsi="Times New Roman"/>
          <w:b/>
          <w:bCs/>
          <w:iCs/>
          <w:sz w:val="28"/>
          <w:szCs w:val="28"/>
          <w:lang w:val="pl-PL"/>
        </w:rPr>
        <w:footnoteReference w:id="55"/>
      </w:r>
    </w:p>
    <w:p w14:paraId="06563E7B" w14:textId="77777777" w:rsidR="00202C36" w:rsidRPr="00EF0169" w:rsidRDefault="00202C36">
      <w:pPr>
        <w:pStyle w:val="Normal11"/>
        <w:spacing w:before="0" w:beforeAutospacing="0" w:afterAutospacing="0" w:line="257" w:lineRule="auto"/>
        <w:ind w:firstLine="720"/>
        <w:jc w:val="both"/>
        <w:rPr>
          <w:rFonts w:ascii="Times New Roman" w:hAnsi="Times New Roman" w:cs="Times New Roman"/>
          <w:spacing w:val="-4"/>
          <w:sz w:val="28"/>
          <w:szCs w:val="28"/>
          <w:lang w:val="de-DE"/>
        </w:rPr>
      </w:pPr>
      <w:r w:rsidRPr="00EF0169">
        <w:rPr>
          <w:rFonts w:ascii="Times New Roman" w:hAnsi="Times New Roman" w:cs="Times New Roman"/>
          <w:spacing w:val="-4"/>
          <w:sz w:val="28"/>
          <w:szCs w:val="28"/>
          <w:lang w:val="de-DE"/>
        </w:rPr>
        <w:t xml:space="preserve">Thiệt hại do thiên tai trong tháng Ba làm 07 người chết và mất tích, 01 người bị thương; gần 1,5 nghìn ha lúa và hoa màu bị hư hỏng; 131 ngôi nhà bị sập đổ, cuốn </w:t>
      </w:r>
      <w:r w:rsidRPr="00EF0169">
        <w:rPr>
          <w:rFonts w:ascii="Times New Roman" w:hAnsi="Times New Roman" w:cs="Times New Roman"/>
          <w:spacing w:val="-4"/>
          <w:sz w:val="28"/>
          <w:szCs w:val="28"/>
          <w:lang w:val="de-DE"/>
        </w:rPr>
        <w:lastRenderedPageBreak/>
        <w:t xml:space="preserve">trôi và hư hỏng; tổng giá trị thiệt hại về tài sản do thiên tai gây ra trong tháng là 17,3 tỷ đồng, giảm 35,4% so với cùng kỳ năm trước. Trong quý I/2025, thiên tai làm 07 người chết và mất tích, 06 người bị thương; gần 10,1 nghìn ha lúa và hoa màu bị hư hỏng; 173 ngôi nhà bị sập đổ, cuốn trôi và hư hỏng. Tổng giá trị thiệt hại về tài sản do thiên tai gây ra trong quý I/2025 ước tính 116,7 tỷ đồng, giảm 31,8% so với cùng kỳ năm 2024. </w:t>
      </w:r>
    </w:p>
    <w:p w14:paraId="35A795E1" w14:textId="28582812" w:rsidR="00202C36" w:rsidRPr="003343D1" w:rsidRDefault="00257A46" w:rsidP="00663B5A">
      <w:pPr>
        <w:tabs>
          <w:tab w:val="left" w:pos="426"/>
          <w:tab w:val="left" w:pos="900"/>
        </w:tabs>
        <w:spacing w:after="100" w:line="264" w:lineRule="auto"/>
        <w:ind w:firstLine="720"/>
        <w:jc w:val="both"/>
        <w:rPr>
          <w:rFonts w:ascii="Times New Roman" w:eastAsia="Calibri" w:hAnsi="Times New Roman" w:cs="Times New Roman"/>
          <w:b/>
          <w:iCs/>
          <w:sz w:val="28"/>
          <w:szCs w:val="28"/>
          <w:lang w:val="de-DE"/>
        </w:rPr>
      </w:pPr>
      <w:r w:rsidRPr="003343D1">
        <w:rPr>
          <w:rFonts w:ascii="Times New Roman" w:eastAsia="Calibri" w:hAnsi="Times New Roman" w:cs="Times New Roman"/>
          <w:b/>
          <w:iCs/>
          <w:sz w:val="28"/>
          <w:szCs w:val="28"/>
          <w:lang w:val="de-DE"/>
        </w:rPr>
        <w:t>7</w:t>
      </w:r>
      <w:r w:rsidR="00202C36" w:rsidRPr="003343D1">
        <w:rPr>
          <w:rFonts w:ascii="Times New Roman" w:eastAsia="Calibri" w:hAnsi="Times New Roman" w:cs="Times New Roman"/>
          <w:b/>
          <w:iCs/>
          <w:sz w:val="28"/>
          <w:szCs w:val="28"/>
          <w:lang w:val="de-DE"/>
        </w:rPr>
        <w:t>.</w:t>
      </w:r>
      <w:r w:rsidR="00202C36" w:rsidRPr="003343D1">
        <w:rPr>
          <w:rFonts w:ascii="Times New Roman" w:hAnsi="Times New Roman" w:cs="Times New Roman"/>
          <w:b/>
          <w:iCs/>
          <w:sz w:val="28"/>
          <w:szCs w:val="28"/>
          <w:lang w:val="pl-PL"/>
        </w:rPr>
        <w:t xml:space="preserve"> Bảo vệ môi trường và phòng chống cháy, nổ</w:t>
      </w:r>
    </w:p>
    <w:p w14:paraId="792D9E1E" w14:textId="77777777" w:rsidR="00202C36" w:rsidRPr="00EF0169" w:rsidRDefault="00202C36" w:rsidP="00663B5A">
      <w:pPr>
        <w:tabs>
          <w:tab w:val="left" w:pos="426"/>
          <w:tab w:val="left" w:pos="900"/>
        </w:tabs>
        <w:spacing w:after="100" w:line="264" w:lineRule="auto"/>
        <w:ind w:firstLine="720"/>
        <w:jc w:val="both"/>
        <w:rPr>
          <w:rFonts w:ascii="Times New Roman" w:eastAsia="Calibri" w:hAnsi="Times New Roman" w:cs="Times New Roman"/>
          <w:spacing w:val="-6"/>
          <w:sz w:val="28"/>
          <w:szCs w:val="28"/>
          <w:lang w:val="de-DE"/>
        </w:rPr>
      </w:pPr>
      <w:r w:rsidRPr="00EF0169">
        <w:rPr>
          <w:rFonts w:ascii="Times New Roman" w:eastAsia="Calibri" w:hAnsi="Times New Roman" w:cs="Times New Roman"/>
          <w:spacing w:val="-6"/>
          <w:sz w:val="28"/>
          <w:szCs w:val="28"/>
          <w:lang w:val="de-DE"/>
        </w:rPr>
        <w:t xml:space="preserve">Trong tháng (từ </w:t>
      </w:r>
      <w:r w:rsidRPr="00EF0169">
        <w:rPr>
          <w:rFonts w:ascii="Times New Roman" w:hAnsi="Times New Roman" w:cs="Times New Roman"/>
          <w:spacing w:val="-6"/>
          <w:sz w:val="28"/>
          <w:szCs w:val="28"/>
        </w:rPr>
        <w:t>26/02-25/3/2025</w:t>
      </w:r>
      <w:r w:rsidRPr="00EF0169">
        <w:rPr>
          <w:rFonts w:ascii="Times New Roman" w:eastAsia="Calibri" w:hAnsi="Times New Roman" w:cs="Times New Roman"/>
          <w:spacing w:val="-6"/>
          <w:sz w:val="28"/>
          <w:szCs w:val="28"/>
          <w:lang w:val="de-DE"/>
        </w:rPr>
        <w:t>)</w:t>
      </w:r>
      <w:r w:rsidRPr="00EF0169">
        <w:rPr>
          <w:rStyle w:val="FootnoteReference"/>
          <w:rFonts w:ascii="Times New Roman" w:eastAsia="Calibri" w:hAnsi="Times New Roman"/>
          <w:spacing w:val="-6"/>
          <w:sz w:val="28"/>
          <w:szCs w:val="28"/>
          <w:lang w:val="de-DE"/>
        </w:rPr>
        <w:footnoteReference w:id="56"/>
      </w:r>
      <w:r w:rsidRPr="00EF0169">
        <w:rPr>
          <w:rFonts w:ascii="Times New Roman" w:eastAsia="Calibri" w:hAnsi="Times New Roman" w:cs="Times New Roman"/>
          <w:spacing w:val="-6"/>
          <w:sz w:val="28"/>
          <w:szCs w:val="28"/>
          <w:lang w:val="de-DE"/>
        </w:rPr>
        <w:t xml:space="preserve">, các cơ quan chức năng phát hiện 331 vụ vi phạm môi trường tại </w:t>
      </w:r>
      <w:r w:rsidRPr="00EF0169">
        <w:rPr>
          <w:rFonts w:ascii="Times New Roman" w:hAnsi="Times New Roman" w:cs="Times New Roman"/>
          <w:noProof/>
          <w:spacing w:val="-6"/>
          <w:sz w:val="28"/>
          <w:szCs w:val="28"/>
        </w:rPr>
        <w:t>39/63</w:t>
      </w:r>
      <w:r w:rsidRPr="00EF0169">
        <w:rPr>
          <w:rFonts w:ascii="Times New Roman" w:hAnsi="Times New Roman" w:cs="Times New Roman"/>
          <w:spacing w:val="-6"/>
          <w:sz w:val="28"/>
          <w:szCs w:val="28"/>
          <w:lang w:val="vi-VN"/>
        </w:rPr>
        <w:t xml:space="preserve"> </w:t>
      </w:r>
      <w:r w:rsidRPr="00EF0169">
        <w:rPr>
          <w:rFonts w:ascii="Times New Roman" w:hAnsi="Times New Roman" w:cs="Times New Roman"/>
          <w:noProof/>
          <w:spacing w:val="-6"/>
          <w:sz w:val="28"/>
          <w:szCs w:val="28"/>
          <w:lang w:val="de-DE"/>
        </w:rPr>
        <w:t>địa phương</w:t>
      </w:r>
      <w:r w:rsidRPr="00EF0169">
        <w:rPr>
          <w:rStyle w:val="FootnoteReference"/>
          <w:rFonts w:ascii="Times New Roman" w:hAnsi="Times New Roman"/>
          <w:noProof/>
          <w:spacing w:val="-6"/>
          <w:sz w:val="28"/>
          <w:szCs w:val="28"/>
        </w:rPr>
        <w:footnoteReference w:id="57"/>
      </w:r>
      <w:r w:rsidRPr="00EF0169">
        <w:rPr>
          <w:rFonts w:ascii="Times New Roman" w:hAnsi="Times New Roman" w:cs="Times New Roman"/>
          <w:noProof/>
          <w:spacing w:val="-6"/>
          <w:sz w:val="28"/>
          <w:szCs w:val="28"/>
          <w:lang w:val="de-DE"/>
        </w:rPr>
        <w:t xml:space="preserve">, </w:t>
      </w:r>
      <w:r w:rsidRPr="00EF0169">
        <w:rPr>
          <w:rFonts w:ascii="Times New Roman" w:eastAsia="Calibri" w:hAnsi="Times New Roman" w:cs="Times New Roman"/>
          <w:spacing w:val="-6"/>
          <w:sz w:val="28"/>
          <w:szCs w:val="28"/>
          <w:lang w:val="de-DE"/>
        </w:rPr>
        <w:t>trong đó xử lý 420 vụ với tổng số tiền phạt 14,8 tỷ đồng, giảm 41,2% so với tháng trước và giảm 47,0% so với cùng kỳ năm trước. Trong quý I/2025 đã phát hiện 5.738 vụ vi phạm môi trường, trong đó xử lý 5.158 vụ với tổng số tiền phạt là 70,5 tỷ đồng, giảm 15,5% so với cùng kỳ năm trước.</w:t>
      </w:r>
    </w:p>
    <w:p w14:paraId="6617ECBE" w14:textId="77777777" w:rsidR="00202C36" w:rsidRPr="003343D1" w:rsidRDefault="00202C36" w:rsidP="00663B5A">
      <w:pPr>
        <w:spacing w:after="100" w:line="264" w:lineRule="auto"/>
        <w:ind w:firstLine="720"/>
        <w:jc w:val="both"/>
        <w:rPr>
          <w:rFonts w:ascii="Times New Roman" w:eastAsia="Calibri" w:hAnsi="Times New Roman" w:cs="Times New Roman"/>
          <w:sz w:val="28"/>
          <w:szCs w:val="28"/>
          <w:lang w:val="de-DE"/>
        </w:rPr>
      </w:pPr>
      <w:r w:rsidRPr="003343D1">
        <w:rPr>
          <w:rFonts w:ascii="Times New Roman" w:eastAsia="Calibri" w:hAnsi="Times New Roman" w:cs="Times New Roman"/>
          <w:sz w:val="28"/>
          <w:szCs w:val="28"/>
          <w:lang w:val="de-DE"/>
        </w:rPr>
        <w:t>Trong tháng</w:t>
      </w:r>
      <w:r w:rsidRPr="003343D1">
        <w:rPr>
          <w:rStyle w:val="FootnoteReference"/>
          <w:rFonts w:ascii="Times New Roman" w:eastAsia="Calibri" w:hAnsi="Times New Roman"/>
          <w:sz w:val="28"/>
          <w:szCs w:val="28"/>
          <w:lang w:val="de-DE"/>
        </w:rPr>
        <w:footnoteReference w:id="58"/>
      </w:r>
      <w:r w:rsidRPr="003343D1">
        <w:rPr>
          <w:rFonts w:ascii="Times New Roman" w:eastAsia="Calibri" w:hAnsi="Times New Roman" w:cs="Times New Roman"/>
          <w:sz w:val="28"/>
          <w:szCs w:val="28"/>
          <w:lang w:val="de-DE"/>
        </w:rPr>
        <w:t xml:space="preserve"> (</w:t>
      </w:r>
      <w:r w:rsidRPr="003343D1">
        <w:rPr>
          <w:rFonts w:ascii="Times New Roman" w:hAnsi="Times New Roman" w:cs="Times New Roman"/>
          <w:sz w:val="28"/>
          <w:szCs w:val="28"/>
          <w:shd w:val="clear" w:color="auto" w:fill="FFFFFF"/>
          <w:lang w:val="vi-VN"/>
        </w:rPr>
        <w:t>từ 15/</w:t>
      </w:r>
      <w:r w:rsidRPr="003343D1">
        <w:rPr>
          <w:rFonts w:ascii="Times New Roman" w:hAnsi="Times New Roman" w:cs="Times New Roman"/>
          <w:sz w:val="28"/>
          <w:szCs w:val="28"/>
          <w:shd w:val="clear" w:color="auto" w:fill="FFFFFF"/>
          <w:lang w:val="en-US"/>
        </w:rPr>
        <w:t>02</w:t>
      </w:r>
      <w:r w:rsidRPr="003343D1">
        <w:rPr>
          <w:rFonts w:ascii="Times New Roman" w:hAnsi="Times New Roman" w:cs="Times New Roman"/>
          <w:sz w:val="28"/>
          <w:szCs w:val="28"/>
          <w:shd w:val="clear" w:color="auto" w:fill="FFFFFF"/>
        </w:rPr>
        <w:t>-</w:t>
      </w:r>
      <w:r w:rsidRPr="003343D1">
        <w:rPr>
          <w:rFonts w:ascii="Times New Roman" w:hAnsi="Times New Roman" w:cs="Times New Roman"/>
          <w:sz w:val="28"/>
          <w:szCs w:val="28"/>
          <w:shd w:val="clear" w:color="auto" w:fill="FFFFFF"/>
          <w:lang w:val="vi-VN"/>
        </w:rPr>
        <w:t>14/</w:t>
      </w:r>
      <w:r w:rsidRPr="003343D1">
        <w:rPr>
          <w:rFonts w:ascii="Times New Roman" w:hAnsi="Times New Roman" w:cs="Times New Roman"/>
          <w:sz w:val="28"/>
          <w:szCs w:val="28"/>
          <w:shd w:val="clear" w:color="auto" w:fill="FFFFFF"/>
          <w:lang w:val="en-US"/>
        </w:rPr>
        <w:t>3</w:t>
      </w:r>
      <w:r w:rsidRPr="003343D1">
        <w:rPr>
          <w:rFonts w:ascii="Times New Roman" w:hAnsi="Times New Roman" w:cs="Times New Roman"/>
          <w:sz w:val="28"/>
          <w:szCs w:val="28"/>
          <w:shd w:val="clear" w:color="auto" w:fill="FFFFFF"/>
          <w:lang w:val="vi-VN"/>
        </w:rPr>
        <w:t>/202</w:t>
      </w:r>
      <w:r w:rsidRPr="003343D1">
        <w:rPr>
          <w:rFonts w:ascii="Times New Roman" w:hAnsi="Times New Roman" w:cs="Times New Roman"/>
          <w:sz w:val="28"/>
          <w:szCs w:val="28"/>
          <w:shd w:val="clear" w:color="auto" w:fill="FFFFFF"/>
          <w:lang w:val="en-US"/>
        </w:rPr>
        <w:t>5</w:t>
      </w:r>
      <w:r w:rsidRPr="003343D1">
        <w:rPr>
          <w:rFonts w:ascii="Times New Roman" w:hAnsi="Times New Roman" w:cs="Times New Roman"/>
          <w:sz w:val="28"/>
          <w:szCs w:val="28"/>
          <w:shd w:val="clear" w:color="auto" w:fill="FFFFFF"/>
          <w:lang w:val="vi-VN"/>
        </w:rPr>
        <w:t>)</w:t>
      </w:r>
      <w:r w:rsidRPr="003343D1">
        <w:rPr>
          <w:rFonts w:ascii="Times New Roman" w:eastAsia="Calibri" w:hAnsi="Times New Roman" w:cs="Times New Roman"/>
          <w:sz w:val="28"/>
          <w:szCs w:val="28"/>
          <w:lang w:val="de-DE"/>
        </w:rPr>
        <w:t>, cả nước xảy ra 225 vụ cháy, nổ, làm 05 người chết và 11 người bị thương, thiệt hại ước tính 14,8 tỷ đồng, cùng giảm 39,6% so với tháng trước và so với cùng kỳ năm trước. Quý I/2025, trên địa bàn cả nước xảy ra 940 vụ cháy, nổ, làm 19 người chết và 23 người bị thương, thiệt hại ước tính 51,1 tỷ đồng, giảm 28,7% so với cùng kỳ năm trước.</w:t>
      </w:r>
    </w:p>
    <w:p w14:paraId="10E6C470" w14:textId="3C45A586" w:rsidR="00D96F39" w:rsidRPr="00EF0169" w:rsidRDefault="00D96F39" w:rsidP="00663B5A">
      <w:pPr>
        <w:spacing w:after="100" w:line="264" w:lineRule="auto"/>
        <w:ind w:firstLine="720"/>
        <w:jc w:val="both"/>
        <w:rPr>
          <w:rFonts w:ascii="Times New Roman" w:hAnsi="Times New Roman" w:cs="Times New Roman"/>
          <w:spacing w:val="-4"/>
          <w:sz w:val="28"/>
          <w:szCs w:val="28"/>
          <w:lang w:val="de-DE"/>
        </w:rPr>
      </w:pPr>
      <w:bookmarkStart w:id="5" w:name="_Hlk194507601"/>
      <w:r w:rsidRPr="00EF0169">
        <w:rPr>
          <w:rFonts w:ascii="Times New Roman" w:hAnsi="Times New Roman" w:cs="Times New Roman"/>
          <w:i/>
          <w:spacing w:val="-4"/>
          <w:sz w:val="28"/>
          <w:szCs w:val="28"/>
          <w:lang w:val="de-DE"/>
        </w:rPr>
        <w:t xml:space="preserve">Khái quát lại, </w:t>
      </w:r>
      <w:r w:rsidRPr="00EF0169">
        <w:rPr>
          <w:rFonts w:ascii="Times New Roman" w:hAnsi="Times New Roman" w:cs="Times New Roman"/>
          <w:spacing w:val="-4"/>
          <w:sz w:val="28"/>
          <w:szCs w:val="28"/>
          <w:lang w:val="de-DE"/>
        </w:rPr>
        <w:t xml:space="preserve">trong bối cảnh tình hình kinh tế, chính trị thế giới biến động khó lường, nhưng với sự vào cuộc của cả hệ thống chính trị, sự chỉ đạo, điều hành kịp thời, quyết liệt, sát sao của Chính phủ, Thủ tướng Chính phủ và nỗ lực của các cấp, các ngành, các địa phương, </w:t>
      </w:r>
      <w:r w:rsidRPr="00FE3BB7">
        <w:rPr>
          <w:rFonts w:ascii="Times New Roman" w:hAnsi="Times New Roman" w:cs="Times New Roman"/>
          <w:spacing w:val="-4"/>
          <w:sz w:val="28"/>
          <w:szCs w:val="28"/>
          <w:lang w:val="de-DE"/>
        </w:rPr>
        <w:t xml:space="preserve">cộng đồng doanh nghiệp và Nhân dân cả nước, kinh tế quý I/2025 đạt mức tăng trưởng </w:t>
      </w:r>
      <w:r w:rsidR="000D374A">
        <w:rPr>
          <w:rFonts w:ascii="Times New Roman" w:hAnsi="Times New Roman" w:cs="Times New Roman"/>
          <w:spacing w:val="-4"/>
          <w:sz w:val="28"/>
          <w:szCs w:val="28"/>
          <w:lang w:val="de-DE"/>
        </w:rPr>
        <w:t>6,93</w:t>
      </w:r>
      <w:r w:rsidRPr="00FE3BB7">
        <w:rPr>
          <w:rFonts w:ascii="Times New Roman" w:hAnsi="Times New Roman" w:cs="Times New Roman"/>
          <w:spacing w:val="-4"/>
          <w:sz w:val="28"/>
          <w:szCs w:val="28"/>
          <w:lang w:val="de-DE"/>
        </w:rPr>
        <w:t>%. Đây</w:t>
      </w:r>
      <w:r w:rsidRPr="00EF0169">
        <w:rPr>
          <w:rFonts w:ascii="Times New Roman" w:hAnsi="Times New Roman" w:cs="Times New Roman"/>
          <w:spacing w:val="-4"/>
          <w:sz w:val="28"/>
          <w:szCs w:val="28"/>
          <w:lang w:val="de-DE"/>
        </w:rPr>
        <w:t xml:space="preserve"> là mức tăng trưởng</w:t>
      </w:r>
      <w:r w:rsidRPr="00EF0169">
        <w:rPr>
          <w:rFonts w:ascii="Times New Roman" w:hAnsi="Times New Roman" w:cs="Times New Roman"/>
          <w:spacing w:val="-4"/>
          <w:sz w:val="28"/>
          <w:szCs w:val="28"/>
          <w:lang w:val="vi-VN"/>
        </w:rPr>
        <w:t xml:space="preserve"> rất</w:t>
      </w:r>
      <w:r w:rsidRPr="00EF0169">
        <w:rPr>
          <w:rFonts w:ascii="Times New Roman" w:hAnsi="Times New Roman" w:cs="Times New Roman"/>
          <w:spacing w:val="-4"/>
          <w:sz w:val="28"/>
          <w:szCs w:val="28"/>
          <w:lang w:val="de-DE"/>
        </w:rPr>
        <w:t xml:space="preserve"> tích cực, thể hiện sự quyết tâm cao, nỗ lực lớn, hành động quyết liệt, kịp thời, hiệu quả của cả hệ thống chính trị trong chỉ đạo, điều hành và thực hiện nhiệm vụ phát triển kinh tế - xã hội trước những biến động nhanh, bất thường của khu vực và trên thế giới. </w:t>
      </w:r>
    </w:p>
    <w:p w14:paraId="000AC380" w14:textId="77777777"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sz w:val="28"/>
          <w:szCs w:val="28"/>
          <w:lang w:val="de-DE"/>
        </w:rPr>
        <w:t>Các chỉ tiêu thống kê cho thấy kinh tế vĩ mô trong nước tiếp tục ổn định, lạm phát được kiểm soát ở mức phù hợp; cung cầu hàng hóa thiết yếu được bảo đảm, hoạt động mua sắm hàng hóa, tiêu dùng nội địa duy trì mức tăng khá; khách quốc tế đến nước ta đạt mức tăng cao. Khu vực nông, lâm nghiệp và thủy sản tiếp tục là trụ đỡ vững chắc của nền kinh tế với mức tăng trưởng ổn định, bảo đảm nguồn cung lương thực, thực phẩm, hàng hóa thiết yếu trong nước và tăng cường xuất khẩu; sản xuất công nghiệp tăng trưởng tích cực; tốc độ tăng vốn đầu tư thực hiện toàn xã hội đạt cao hơn nhiều so với cùng kỳ năm trước; an sinh xã hội được quan tâm và thực hiện hiệu quả.</w:t>
      </w:r>
    </w:p>
    <w:p w14:paraId="37FAAB90" w14:textId="24B981FC"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sz w:val="28"/>
          <w:szCs w:val="28"/>
          <w:lang w:val="de-DE"/>
        </w:rPr>
        <w:lastRenderedPageBreak/>
        <w:t xml:space="preserve">Bước sang quý II/2025, kinh tế - xã hội nước ta tiếp tục đối mặt với nhiều khó khăn, thách thức, nhất là nền kinh tế Việt Nam có độ mở lớn nên chịu tác động đan xen trước những khó khăn, thách thức của </w:t>
      </w:r>
      <w:r w:rsidRPr="00D96F39">
        <w:rPr>
          <w:rFonts w:ascii="Times New Roman" w:hAnsi="Times New Roman" w:cs="Times New Roman"/>
          <w:sz w:val="28"/>
          <w:szCs w:val="28"/>
          <w:lang w:val="pl-PL"/>
        </w:rPr>
        <w:t>kinh tế thế giới; các biến động về kinh tế, chính trị, dịch bệnh, thiên tai khó dự báo.</w:t>
      </w:r>
      <w:r w:rsidRPr="00D96F39">
        <w:rPr>
          <w:rFonts w:ascii="Times New Roman" w:hAnsi="Times New Roman" w:cs="Times New Roman"/>
          <w:sz w:val="28"/>
          <w:szCs w:val="28"/>
          <w:lang w:val="de-DE"/>
        </w:rPr>
        <w:t xml:space="preserve"> Do đó, để đạt mục tiêu tăng trưởng trên 8% của năm 2025 là thách thức lớn, cần sự chung sức, đồng lòng của cả hệ thống chính trị, của Chính phủ, doanh nghiệp và Nhân dân cả nước. Các ngành, các cấp tăng cường </w:t>
      </w:r>
      <w:r w:rsidR="00912386">
        <w:rPr>
          <w:rFonts w:ascii="Times New Roman" w:hAnsi="Times New Roman" w:cs="Times New Roman"/>
          <w:sz w:val="28"/>
          <w:szCs w:val="28"/>
          <w:lang w:val="de-DE"/>
        </w:rPr>
        <w:t xml:space="preserve">cập nhật, </w:t>
      </w:r>
      <w:r w:rsidRPr="00D96F39">
        <w:rPr>
          <w:rFonts w:ascii="Times New Roman" w:hAnsi="Times New Roman" w:cs="Times New Roman"/>
          <w:sz w:val="28"/>
          <w:szCs w:val="28"/>
          <w:lang w:val="de-DE"/>
        </w:rPr>
        <w:t>dự báo</w:t>
      </w:r>
      <w:r w:rsidR="00912386">
        <w:rPr>
          <w:rFonts w:ascii="Times New Roman" w:hAnsi="Times New Roman" w:cs="Times New Roman"/>
          <w:sz w:val="28"/>
          <w:szCs w:val="28"/>
          <w:lang w:val="de-DE"/>
        </w:rPr>
        <w:t xml:space="preserve"> tình hình</w:t>
      </w:r>
      <w:r w:rsidRPr="00D96F39">
        <w:rPr>
          <w:rFonts w:ascii="Times New Roman" w:hAnsi="Times New Roman" w:cs="Times New Roman"/>
          <w:sz w:val="28"/>
          <w:szCs w:val="28"/>
          <w:lang w:val="de-DE"/>
        </w:rPr>
        <w:t>, chủ động điều hành linh hoạt, phù hợp với tình hình mới, kịp thời ứng phó với các tình huống phát sinh, kiên định thực hiện hiệu quả mục tiêu thúc đẩy tăng trưởng gắn với ổn định kinh tế vĩ mô, kiểm soát lạm phát, đảm bảo an sinh xã hội và đời sống của người dân. Bên cạnh đó, cần quan tâm thực hiện một số nhiệm vụ sau đây:</w:t>
      </w:r>
    </w:p>
    <w:p w14:paraId="269497A5" w14:textId="6F7BEB5A" w:rsidR="00D96F39" w:rsidRPr="00663B5A" w:rsidRDefault="00D96F39" w:rsidP="00663B5A">
      <w:pPr>
        <w:spacing w:after="100" w:line="264" w:lineRule="auto"/>
        <w:ind w:firstLine="720"/>
        <w:jc w:val="both"/>
        <w:rPr>
          <w:rFonts w:ascii="Times New Roman" w:hAnsi="Times New Roman" w:cs="Times New Roman"/>
          <w:spacing w:val="-2"/>
          <w:sz w:val="28"/>
          <w:szCs w:val="28"/>
          <w:lang w:val="de-DE"/>
        </w:rPr>
      </w:pPr>
      <w:r w:rsidRPr="00663B5A">
        <w:rPr>
          <w:rFonts w:ascii="Times New Roman" w:hAnsi="Times New Roman" w:cs="Times New Roman"/>
          <w:i/>
          <w:iCs/>
          <w:spacing w:val="-2"/>
          <w:sz w:val="28"/>
          <w:szCs w:val="28"/>
          <w:lang w:val="de-DE"/>
        </w:rPr>
        <w:t>Một là, kiên trì giữ vững ổn định kinh tế vĩ mô</w:t>
      </w:r>
      <w:r w:rsidR="00EF7E2A" w:rsidRPr="00663B5A">
        <w:rPr>
          <w:rFonts w:ascii="Times New Roman" w:hAnsi="Times New Roman" w:cs="Times New Roman"/>
          <w:i/>
          <w:iCs/>
          <w:spacing w:val="-2"/>
          <w:sz w:val="28"/>
          <w:szCs w:val="28"/>
          <w:lang w:val="de-DE"/>
        </w:rPr>
        <w:t>;</w:t>
      </w:r>
      <w:r w:rsidRPr="00663B5A">
        <w:rPr>
          <w:rFonts w:ascii="Times New Roman" w:hAnsi="Times New Roman" w:cs="Times New Roman"/>
          <w:i/>
          <w:iCs/>
          <w:spacing w:val="-2"/>
          <w:sz w:val="28"/>
          <w:szCs w:val="28"/>
          <w:lang w:val="de-DE"/>
        </w:rPr>
        <w:t xml:space="preserve"> bảo đảm các cân đối lớn của nền kinh</w:t>
      </w:r>
      <w:r w:rsidRPr="00663B5A">
        <w:rPr>
          <w:rFonts w:ascii="Times New Roman" w:hAnsi="Times New Roman" w:cs="Times New Roman"/>
          <w:spacing w:val="-2"/>
          <w:sz w:val="28"/>
          <w:szCs w:val="28"/>
          <w:lang w:val="de-DE"/>
        </w:rPr>
        <w:t xml:space="preserve"> </w:t>
      </w:r>
      <w:r w:rsidRPr="00663B5A">
        <w:rPr>
          <w:rFonts w:ascii="Times New Roman" w:hAnsi="Times New Roman" w:cs="Times New Roman"/>
          <w:i/>
          <w:iCs/>
          <w:spacing w:val="-2"/>
          <w:sz w:val="28"/>
          <w:szCs w:val="28"/>
          <w:lang w:val="de-DE"/>
        </w:rPr>
        <w:t>tế</w:t>
      </w:r>
      <w:r w:rsidRPr="00663B5A">
        <w:rPr>
          <w:rFonts w:ascii="Times New Roman" w:hAnsi="Times New Roman" w:cs="Times New Roman"/>
          <w:spacing w:val="-2"/>
          <w:sz w:val="28"/>
          <w:szCs w:val="28"/>
          <w:lang w:val="de-DE"/>
        </w:rPr>
        <w:t xml:space="preserve">; </w:t>
      </w:r>
      <w:r w:rsidR="00EF7E2A" w:rsidRPr="00663B5A">
        <w:rPr>
          <w:rFonts w:ascii="Times New Roman" w:hAnsi="Times New Roman" w:cs="Times New Roman"/>
          <w:i/>
          <w:iCs/>
          <w:spacing w:val="-2"/>
          <w:sz w:val="28"/>
          <w:szCs w:val="28"/>
          <w:lang w:val="de-DE"/>
        </w:rPr>
        <w:t xml:space="preserve">đảm bảo cung ứng hàng hóa và kiểm soát giá cả, thị trường. </w:t>
      </w:r>
      <w:r w:rsidR="00EF7E2A" w:rsidRPr="00663B5A">
        <w:rPr>
          <w:rFonts w:ascii="Times New Roman" w:hAnsi="Times New Roman" w:cs="Times New Roman"/>
          <w:spacing w:val="-2"/>
          <w:sz w:val="28"/>
          <w:szCs w:val="28"/>
          <w:lang w:val="de-DE"/>
        </w:rPr>
        <w:t>L</w:t>
      </w:r>
      <w:r w:rsidRPr="00663B5A">
        <w:rPr>
          <w:rFonts w:ascii="Times New Roman" w:hAnsi="Times New Roman" w:cs="Times New Roman"/>
          <w:spacing w:val="-2"/>
          <w:sz w:val="28"/>
          <w:szCs w:val="28"/>
          <w:lang w:val="de-DE"/>
        </w:rPr>
        <w:t xml:space="preserve">iên tục cập nhật các kịch bản về tăng trưởng, lạm phát, phối hợp chặt chẽ và hiệu quả, hài hòa các chính sách điều hành kinh tế vĩ mô nhằm duy trì sự ổn định và tăng trưởng của nền kinh tế; có các giải pháp điều hành chính sách lãi suất, tỷ giá, tăng trưởng tín dụng phù hợp với mục tiêu tăng trưởng kinh tế. </w:t>
      </w:r>
      <w:r w:rsidR="00EF7E2A" w:rsidRPr="00663B5A">
        <w:rPr>
          <w:rFonts w:ascii="Times New Roman" w:hAnsi="Times New Roman" w:cs="Times New Roman"/>
          <w:spacing w:val="-2"/>
          <w:sz w:val="28"/>
          <w:szCs w:val="28"/>
          <w:lang w:val="de-DE"/>
        </w:rPr>
        <w:t>Đảm bảo nguồn cung và mức giá phù hợp đối với các mặt hàng thiết yếu phục vụ đời sống của Nhân dân.</w:t>
      </w:r>
    </w:p>
    <w:p w14:paraId="2D8A5E5F" w14:textId="77777777"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i/>
          <w:iCs/>
          <w:sz w:val="28"/>
          <w:szCs w:val="28"/>
          <w:lang w:val="de-DE"/>
        </w:rPr>
        <w:t xml:space="preserve">Hai là, bộ, ngành, địa phương đẩy mạnh thực hiện và giải ngân vốn đầu tư công, </w:t>
      </w:r>
      <w:r w:rsidRPr="00D96F39">
        <w:rPr>
          <w:rFonts w:ascii="Times New Roman" w:hAnsi="Times New Roman" w:cs="Times New Roman"/>
          <w:i/>
          <w:sz w:val="28"/>
          <w:szCs w:val="28"/>
          <w:lang w:val="de-DE"/>
        </w:rPr>
        <w:t>triển khai nhanh, hiệu quả các nhiệm vụ, dự án đầu tư</w:t>
      </w:r>
      <w:r w:rsidRPr="00D96F39">
        <w:rPr>
          <w:rFonts w:ascii="Times New Roman" w:hAnsi="Times New Roman" w:cs="Times New Roman"/>
          <w:i/>
          <w:iCs/>
          <w:sz w:val="28"/>
          <w:szCs w:val="28"/>
          <w:lang w:val="de-DE"/>
        </w:rPr>
        <w:t xml:space="preserve"> quy mô lớn, tăng cường thu hút vốn đầu tư nước ngoài chất lượng cao.</w:t>
      </w:r>
      <w:r w:rsidRPr="00D96F39">
        <w:rPr>
          <w:rFonts w:ascii="Times New Roman" w:hAnsi="Times New Roman" w:cs="Times New Roman"/>
          <w:sz w:val="28"/>
          <w:szCs w:val="28"/>
          <w:lang w:val="de-DE"/>
        </w:rPr>
        <w:t xml:space="preserve"> Triển khai thực hiện mạnh mẽ các quy hoạch tỉnh, vùng, ngành tạo động lực, năng lực mới cho phát triển kinh tế. Xác định các dự án có khả năng hấp thụ vốn để đẩy nhanh tiến độ thực hiện, nhất là các dự án trọng điểm, quy mô lớn, có tác động lan tỏa; phát huy nguồn lực đầu tư của các tập đoàn, doanh nghiệp Nhà nước; thu hút, sử dụng hiệu quả nguồn lực khu vực tư nhân, khu vực nước ngoài. Khuyến khích, thu hút các nhà đầu tư chiến lược, các tập đoàn đa quốc gia và hỗ trợ doanh nghiệp trong nước một số lĩnh vực công nghệ cao, mới nổi như trí tuệ nhân tạo, chuyển đổi số.</w:t>
      </w:r>
    </w:p>
    <w:p w14:paraId="30533CA7" w14:textId="77777777"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i/>
          <w:iCs/>
          <w:sz w:val="28"/>
          <w:szCs w:val="28"/>
          <w:lang w:val="de-DE"/>
        </w:rPr>
        <w:t>Ba là, đẩy mạnh tiêu dùng, tập trung phát triển thị trường trong nước.</w:t>
      </w:r>
      <w:r w:rsidRPr="00D96F39">
        <w:rPr>
          <w:rFonts w:ascii="Times New Roman" w:hAnsi="Times New Roman" w:cs="Times New Roman"/>
          <w:sz w:val="28"/>
          <w:szCs w:val="28"/>
          <w:lang w:val="de-DE"/>
        </w:rPr>
        <w:t xml:space="preserve"> Thực hiện có hiệu quả các Chương trình xúc tiến thương mại, thúc đẩy phân phối hàng hóa qua nền tảng số, thương mại điện tử; thúc đẩy kết nối giữa nhà sản xuất trong nước và các kênh phân phối hiện đại để mở rộng tiêu thụ sản phẩm nội địa trên cả nước; có các chính sách miễn, giảm, gia hạn thuế, phí, lệ phí và tiền thuê đất... để hỗ trợ người dân, doanh nghiệp, thúc đẩy hoạt động sản xuất kinh doanh. Đẩy mạnh xúc tiến, quảng bá du lịch, nâng cao chất lượng sản phẩm du lịch, tạo điểm nhấn để thu hút khách du lịch đến nhiều hơn. </w:t>
      </w:r>
    </w:p>
    <w:p w14:paraId="044A99DB" w14:textId="77777777"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i/>
          <w:iCs/>
          <w:sz w:val="28"/>
          <w:szCs w:val="28"/>
          <w:lang w:val="de-DE"/>
        </w:rPr>
        <w:t>Bốn là, tập trung triển khai hiệu quả các giải pháp thúc đẩy xuất khẩu.</w:t>
      </w:r>
      <w:r w:rsidRPr="00D96F39">
        <w:rPr>
          <w:rFonts w:ascii="Times New Roman" w:hAnsi="Times New Roman" w:cs="Times New Roman"/>
          <w:sz w:val="28"/>
          <w:szCs w:val="28"/>
          <w:lang w:val="de-DE"/>
        </w:rPr>
        <w:t xml:space="preserve"> Đẩy mạnh xuất khẩu sang các thị trường lớn, tiềm năng, phát huy hiệu quả các hiệp định, thỏa thuận thương mại đã ký kết. Triển khai hiệu quả các hoạt động xúc tiến thương mại, kết nối cung cầu, tháo gỡ rào cản, tạo thuận lợi cho tiêu thụ trong </w:t>
      </w:r>
      <w:r w:rsidRPr="00D96F39">
        <w:rPr>
          <w:rFonts w:ascii="Times New Roman" w:hAnsi="Times New Roman" w:cs="Times New Roman"/>
          <w:sz w:val="28"/>
          <w:szCs w:val="28"/>
          <w:lang w:val="de-DE"/>
        </w:rPr>
        <w:lastRenderedPageBreak/>
        <w:t>nước và xuất khẩu các sản phẩm nông, lâm nghiệp, thủy sản. Cung cấp thông tin, hỗ trợ doanh nghiệp đáp ứng tiêu chuẩn mới của thị trường xuất khẩu, hỗ trợ doanh nghiệp trong các vụ kiện chống bán phá giá; tạo điều kiện để doanh nghiệp tiếp cận nguồn vốn, ứng dụng công nghệ cao vào sản xuất, nâng cao chất lượng và giá trị sản phẩm để mở rộng thị trường tiêu thụ, thúc đẩy xuất khẩu.</w:t>
      </w:r>
    </w:p>
    <w:p w14:paraId="3CFD091A" w14:textId="77777777"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i/>
          <w:iCs/>
          <w:sz w:val="28"/>
          <w:szCs w:val="28"/>
          <w:lang w:val="de-DE"/>
        </w:rPr>
        <w:t>Năm là, thúc đẩy, tạo đột phá cho các động lực tăng trưởng mới</w:t>
      </w:r>
      <w:r w:rsidRPr="00D96F39">
        <w:rPr>
          <w:rFonts w:ascii="Times New Roman" w:hAnsi="Times New Roman" w:cs="Times New Roman"/>
          <w:sz w:val="28"/>
          <w:szCs w:val="28"/>
          <w:lang w:val="de-DE"/>
        </w:rPr>
        <w:t xml:space="preserve">, </w:t>
      </w:r>
      <w:r w:rsidRPr="00D96F39">
        <w:rPr>
          <w:rFonts w:ascii="Times New Roman" w:hAnsi="Times New Roman" w:cs="Times New Roman"/>
          <w:i/>
          <w:iCs/>
          <w:sz w:val="28"/>
          <w:szCs w:val="28"/>
          <w:lang w:val="de-DE"/>
        </w:rPr>
        <w:t>phát triển khoa học công nghệ, đổi mới sáng tạo, chuyển đổi số, nguồn nhân lực chất lượng cao.</w:t>
      </w:r>
      <w:r w:rsidRPr="00D96F39">
        <w:rPr>
          <w:rFonts w:ascii="Times New Roman" w:hAnsi="Times New Roman" w:cs="Times New Roman"/>
          <w:sz w:val="28"/>
          <w:szCs w:val="28"/>
          <w:lang w:val="de-DE"/>
        </w:rPr>
        <w:t xml:space="preserve"> Đẩy mạnh phát triển kinh tế xanh, kinh tế tuần hoàn, thương mại điện tử, mô hình kinh doanh mới. Hỗ trợ doanh nghiệp tiếp cận và ứng dụng trí tuệ nhân tạo, chuyển đổi số, chuyển đổi xanh, phát triển kinh tế tuần hoàn, kinh tế sáng tạo, kinh tế chia sẻ; thúc đẩy các mô hình kinh doanh mới, ưu tiên tập trung vào một số ngành như bán buôn, bán lẻ, công nghiệp chế biến, chế tạo, du lịch, logistics. Có các chính sách đột phá thu hút các chuyên gia, nhất là các chuyên gia giỏi người nước ngoài và người Việt Nam ở nước ngoài làm việc và phát triển khoa học, đổi mới sáng tạo cho Việt Nam.</w:t>
      </w:r>
    </w:p>
    <w:p w14:paraId="5252FA2B" w14:textId="0000D3E2" w:rsidR="00D96F39" w:rsidRPr="00D96F39" w:rsidRDefault="00D96F39" w:rsidP="00663B5A">
      <w:pPr>
        <w:spacing w:after="100" w:line="264" w:lineRule="auto"/>
        <w:ind w:firstLine="720"/>
        <w:jc w:val="both"/>
        <w:rPr>
          <w:rFonts w:ascii="Times New Roman" w:hAnsi="Times New Roman" w:cs="Times New Roman"/>
          <w:sz w:val="28"/>
          <w:szCs w:val="28"/>
          <w:lang w:val="de-DE"/>
        </w:rPr>
      </w:pPr>
      <w:r w:rsidRPr="00D96F39">
        <w:rPr>
          <w:rFonts w:ascii="Times New Roman" w:hAnsi="Times New Roman" w:cs="Times New Roman"/>
          <w:i/>
          <w:iCs/>
          <w:sz w:val="28"/>
          <w:szCs w:val="28"/>
          <w:lang w:val="de-DE"/>
        </w:rPr>
        <w:t>Sáu là, tăng cường công tác phòng chống dịch bệnh; chủ động phương án phòng chống thiên tai</w:t>
      </w:r>
      <w:r w:rsidRPr="00D96F39">
        <w:rPr>
          <w:rFonts w:ascii="Times New Roman" w:hAnsi="Times New Roman" w:cs="Times New Roman"/>
          <w:sz w:val="28"/>
          <w:szCs w:val="28"/>
          <w:lang w:val="de-DE"/>
        </w:rPr>
        <w:t xml:space="preserve">, cảnh báo mưa lũ, sạt lở, tác động của hạn hán, xâm nhập mặn, có phương án sản xuất nông nghiệp phù hợp và chủ động cung cấp tưới, </w:t>
      </w:r>
      <w:r w:rsidR="007F1749">
        <w:rPr>
          <w:rFonts w:ascii="Times New Roman" w:hAnsi="Times New Roman" w:cs="Times New Roman"/>
          <w:sz w:val="28"/>
          <w:szCs w:val="28"/>
          <w:lang w:val="de-DE"/>
        </w:rPr>
        <w:t xml:space="preserve">tiêu nước, </w:t>
      </w:r>
      <w:r w:rsidRPr="00D96F39">
        <w:rPr>
          <w:rFonts w:ascii="Times New Roman" w:hAnsi="Times New Roman" w:cs="Times New Roman"/>
          <w:sz w:val="28"/>
          <w:szCs w:val="28"/>
          <w:lang w:val="de-DE"/>
        </w:rPr>
        <w:t xml:space="preserve">phòng, chống dịch bệnh trên cây trồng, vật nuôi; phòng chống cháy rừng. </w:t>
      </w:r>
    </w:p>
    <w:bookmarkEnd w:id="5"/>
    <w:p w14:paraId="2E92754D" w14:textId="25A83651" w:rsidR="0002104E" w:rsidRPr="00D96F39" w:rsidRDefault="00D96F39" w:rsidP="00663B5A">
      <w:pPr>
        <w:spacing w:after="100" w:line="264" w:lineRule="auto"/>
        <w:ind w:firstLine="720"/>
        <w:jc w:val="both"/>
        <w:rPr>
          <w:rFonts w:ascii="Times New Roman" w:hAnsi="Times New Roman" w:cs="Times New Roman"/>
          <w:i/>
          <w:sz w:val="28"/>
          <w:szCs w:val="28"/>
          <w:lang w:val="de-DE"/>
        </w:rPr>
      </w:pPr>
      <w:r w:rsidRPr="00D96F39">
        <w:rPr>
          <w:rFonts w:ascii="Times New Roman" w:hAnsi="Times New Roman" w:cs="Times New Roman"/>
          <w:sz w:val="28"/>
          <w:szCs w:val="28"/>
          <w:lang w:val="de-DE"/>
        </w:rPr>
        <w:t xml:space="preserve">Thực hiện có hiệu quả các chính sách an sinh xã hội, lao động, việc làm đảm bảo ổn định và nâng cao đời sống của </w:t>
      </w:r>
      <w:r w:rsidR="0050269B">
        <w:rPr>
          <w:rFonts w:ascii="Times New Roman" w:hAnsi="Times New Roman" w:cs="Times New Roman"/>
          <w:sz w:val="28"/>
          <w:szCs w:val="28"/>
          <w:lang w:val="de-DE"/>
        </w:rPr>
        <w:t>N</w:t>
      </w:r>
      <w:r w:rsidRPr="00D96F39">
        <w:rPr>
          <w:rFonts w:ascii="Times New Roman" w:hAnsi="Times New Roman" w:cs="Times New Roman"/>
          <w:sz w:val="28"/>
          <w:szCs w:val="28"/>
          <w:lang w:val="de-DE"/>
        </w:rPr>
        <w:t>hân dân. Chú trọng phát triển đào tạo nguồn nhân lực chất lượng cao trong các lĩnh vực, ngành, nghề mới</w:t>
      </w:r>
      <w:r w:rsidR="00912386">
        <w:rPr>
          <w:rFonts w:ascii="Times New Roman" w:hAnsi="Times New Roman" w:cs="Times New Roman"/>
          <w:sz w:val="28"/>
          <w:szCs w:val="28"/>
          <w:lang w:val="de-DE"/>
        </w:rPr>
        <w:t xml:space="preserve"> </w:t>
      </w:r>
      <w:r w:rsidRPr="00D96F39">
        <w:rPr>
          <w:rFonts w:ascii="Times New Roman" w:hAnsi="Times New Roman" w:cs="Times New Roman"/>
          <w:sz w:val="28"/>
          <w:szCs w:val="28"/>
          <w:lang w:val="de-DE"/>
        </w:rPr>
        <w:t>, đáp ứng nhu cầu nhân lực phục vụ sản xuất, kinh doanh của doanh nghiệp./.</w:t>
      </w:r>
      <w:r w:rsidR="00B923BC" w:rsidRPr="00D96F39">
        <w:rPr>
          <w:rFonts w:ascii="Times New Roman" w:hAnsi="Times New Roman" w:cs="Times New Roman"/>
          <w:i/>
          <w:sz w:val="28"/>
          <w:szCs w:val="28"/>
          <w:lang w:val="de-DE"/>
        </w:rPr>
        <w:t xml:space="preserve"> </w:t>
      </w:r>
    </w:p>
    <w:p w14:paraId="1ED99E6E" w14:textId="77777777" w:rsidR="003B4BC6" w:rsidRPr="00F45BF6" w:rsidRDefault="003B4BC6" w:rsidP="003B4BC6">
      <w:pPr>
        <w:pStyle w:val="Normal1"/>
        <w:spacing w:before="0" w:beforeAutospacing="0" w:after="40" w:afterAutospacing="0" w:line="288" w:lineRule="auto"/>
        <w:ind w:firstLine="567"/>
        <w:jc w:val="both"/>
        <w:rPr>
          <w:sz w:val="12"/>
          <w:lang w:val="de-DE"/>
        </w:rPr>
      </w:pPr>
    </w:p>
    <w:tbl>
      <w:tblPr>
        <w:tblStyle w:val="TableGrid"/>
        <w:tblpPr w:leftFromText="181" w:rightFromText="181" w:vertAnchor="text" w:tblpX="108"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0"/>
        <w:gridCol w:w="4601"/>
      </w:tblGrid>
      <w:tr w:rsidR="00F45BF6" w:rsidRPr="00F45BF6" w14:paraId="71FB6073" w14:textId="77777777" w:rsidTr="00904E59">
        <w:tc>
          <w:tcPr>
            <w:tcW w:w="4533" w:type="dxa"/>
          </w:tcPr>
          <w:p w14:paraId="6A2C363D" w14:textId="40ACE6D5" w:rsidR="002A204D" w:rsidRPr="00F45BF6" w:rsidRDefault="002A204D" w:rsidP="00904E59">
            <w:pPr>
              <w:ind w:left="-57"/>
              <w:rPr>
                <w:rFonts w:ascii="Times New Roman" w:hAnsi="Times New Roman" w:cs="Times New Roman"/>
                <w:b/>
                <w:i/>
                <w:sz w:val="24"/>
                <w:lang w:val="nl-NL"/>
              </w:rPr>
            </w:pPr>
            <w:r w:rsidRPr="00F45BF6">
              <w:rPr>
                <w:rFonts w:ascii="Times New Roman" w:hAnsi="Times New Roman" w:cs="Times New Roman"/>
                <w:b/>
                <w:i/>
                <w:sz w:val="24"/>
                <w:lang w:val="nl-NL"/>
              </w:rPr>
              <w:t>Nơi nhận:</w:t>
            </w:r>
          </w:p>
          <w:p w14:paraId="786B1FB9" w14:textId="77777777" w:rsidR="00305F10"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Tổ</w:t>
            </w:r>
            <w:r w:rsidR="00305F10" w:rsidRPr="00F45BF6">
              <w:rPr>
                <w:rFonts w:ascii="Times New Roman" w:hAnsi="Times New Roman" w:cs="Times New Roman"/>
                <w:lang w:val="nl-NL"/>
              </w:rPr>
              <w:t>ng Bí thư;</w:t>
            </w:r>
          </w:p>
          <w:p w14:paraId="3D29B57A" w14:textId="44203F23" w:rsidR="002A204D" w:rsidRPr="00F45BF6" w:rsidRDefault="00305F10" w:rsidP="00904E59">
            <w:pPr>
              <w:ind w:left="-57"/>
              <w:rPr>
                <w:rFonts w:ascii="Times New Roman" w:hAnsi="Times New Roman" w:cs="Times New Roman"/>
                <w:lang w:val="nl-NL"/>
              </w:rPr>
            </w:pPr>
            <w:r w:rsidRPr="00F45BF6">
              <w:rPr>
                <w:rFonts w:ascii="Times New Roman" w:hAnsi="Times New Roman" w:cs="Times New Roman"/>
                <w:lang w:val="nl-NL"/>
              </w:rPr>
              <w:t>-</w:t>
            </w:r>
            <w:r w:rsidR="002A204D" w:rsidRPr="00F45BF6">
              <w:rPr>
                <w:rFonts w:ascii="Times New Roman" w:hAnsi="Times New Roman" w:cs="Times New Roman"/>
                <w:lang w:val="nl-NL"/>
              </w:rPr>
              <w:t xml:space="preserve"> Chủ tịch nước;</w:t>
            </w:r>
          </w:p>
          <w:p w14:paraId="0423D1B4"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Chủ tịch Quốc hội;</w:t>
            </w:r>
          </w:p>
          <w:p w14:paraId="6D30ABB2"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Thủ tướng Chính phủ;</w:t>
            </w:r>
          </w:p>
          <w:p w14:paraId="7F37CC8A"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Các Phó Thủ tướng Chính phủ;</w:t>
            </w:r>
          </w:p>
          <w:p w14:paraId="1AAEB429" w14:textId="6F7A7750"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xml:space="preserve">- Lãnh đạo Bộ </w:t>
            </w:r>
            <w:r w:rsidR="004A4685">
              <w:rPr>
                <w:rFonts w:ascii="Times New Roman" w:hAnsi="Times New Roman" w:cs="Times New Roman"/>
                <w:lang w:val="nl-NL"/>
              </w:rPr>
              <w:t>Tài chính</w:t>
            </w:r>
            <w:r w:rsidRPr="00F45BF6">
              <w:rPr>
                <w:rFonts w:ascii="Times New Roman" w:hAnsi="Times New Roman" w:cs="Times New Roman"/>
                <w:lang w:val="nl-NL"/>
              </w:rPr>
              <w:t>;</w:t>
            </w:r>
          </w:p>
          <w:p w14:paraId="3B423D45"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Các cơ quan thuộc Trung ương Đảng;</w:t>
            </w:r>
          </w:p>
          <w:p w14:paraId="773558A1"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Văn phòng Chủ tịch nước;</w:t>
            </w:r>
          </w:p>
          <w:p w14:paraId="54960D27"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Các cơ quan thuộc Quốc hội;</w:t>
            </w:r>
          </w:p>
          <w:p w14:paraId="1B8363F7" w14:textId="77777777" w:rsidR="002A204D" w:rsidRPr="00F45BF6" w:rsidRDefault="002A204D" w:rsidP="00904E59">
            <w:pPr>
              <w:ind w:left="-57"/>
              <w:rPr>
                <w:rFonts w:ascii="Times New Roman" w:hAnsi="Times New Roman" w:cs="Times New Roman"/>
                <w:lang w:val="nl-NL"/>
              </w:rPr>
            </w:pPr>
            <w:r w:rsidRPr="00F45BF6">
              <w:rPr>
                <w:rFonts w:ascii="Times New Roman" w:hAnsi="Times New Roman" w:cs="Times New Roman"/>
                <w:lang w:val="nl-NL"/>
              </w:rPr>
              <w:t>- Các Bộ, cơ quan ngang Bộ,</w:t>
            </w:r>
          </w:p>
          <w:p w14:paraId="1A9EC98F" w14:textId="77777777" w:rsidR="002A204D" w:rsidRPr="00F45BF6" w:rsidRDefault="002A204D" w:rsidP="00904E59">
            <w:pPr>
              <w:ind w:left="-57"/>
              <w:rPr>
                <w:rFonts w:ascii="Times New Roman" w:hAnsi="Times New Roman" w:cs="Times New Roman"/>
              </w:rPr>
            </w:pPr>
            <w:r w:rsidRPr="00F45BF6">
              <w:rPr>
                <w:rFonts w:ascii="Times New Roman" w:hAnsi="Times New Roman" w:cs="Times New Roman"/>
                <w:lang w:val="nl-NL"/>
              </w:rPr>
              <w:t xml:space="preserve">   </w:t>
            </w:r>
            <w:r w:rsidRPr="00F45BF6">
              <w:rPr>
                <w:rFonts w:ascii="Times New Roman" w:hAnsi="Times New Roman" w:cs="Times New Roman"/>
              </w:rPr>
              <w:t>cơ quan thuộc Chính phủ;</w:t>
            </w:r>
          </w:p>
          <w:p w14:paraId="58A729B8" w14:textId="77777777" w:rsidR="002A204D" w:rsidRPr="00F45BF6" w:rsidRDefault="002A204D" w:rsidP="00904E59">
            <w:pPr>
              <w:ind w:left="-57"/>
              <w:rPr>
                <w:rFonts w:ascii="Times New Roman" w:hAnsi="Times New Roman" w:cs="Times New Roman"/>
              </w:rPr>
            </w:pPr>
            <w:r w:rsidRPr="00F45BF6">
              <w:rPr>
                <w:rFonts w:ascii="Times New Roman" w:hAnsi="Times New Roman" w:cs="Times New Roman"/>
              </w:rPr>
              <w:t>- Toà án Nhân dân tối cao;</w:t>
            </w:r>
          </w:p>
          <w:p w14:paraId="1FF86F95" w14:textId="77777777" w:rsidR="002A204D" w:rsidRPr="00F45BF6" w:rsidRDefault="002A204D" w:rsidP="00904E59">
            <w:pPr>
              <w:ind w:left="-57"/>
              <w:rPr>
                <w:rFonts w:ascii="Times New Roman" w:hAnsi="Times New Roman" w:cs="Times New Roman"/>
              </w:rPr>
            </w:pPr>
            <w:r w:rsidRPr="00F45BF6">
              <w:rPr>
                <w:rFonts w:ascii="Times New Roman" w:hAnsi="Times New Roman" w:cs="Times New Roman"/>
              </w:rPr>
              <w:t>- Viện Kiểm sát Nhân dân tối cao;</w:t>
            </w:r>
          </w:p>
          <w:p w14:paraId="18DD64A6" w14:textId="77777777" w:rsidR="002A204D" w:rsidRPr="00F45BF6" w:rsidRDefault="002A204D" w:rsidP="00904E59">
            <w:pPr>
              <w:ind w:left="-57"/>
              <w:rPr>
                <w:rFonts w:ascii="Times New Roman" w:hAnsi="Times New Roman" w:cs="Times New Roman"/>
              </w:rPr>
            </w:pPr>
            <w:r w:rsidRPr="00F45BF6">
              <w:rPr>
                <w:rFonts w:ascii="Times New Roman" w:hAnsi="Times New Roman" w:cs="Times New Roman"/>
              </w:rPr>
              <w:t>- Các đoàn thể Trung ương;</w:t>
            </w:r>
          </w:p>
          <w:p w14:paraId="006AECA8" w14:textId="77777777" w:rsidR="002A204D" w:rsidRPr="00F45BF6" w:rsidRDefault="002A204D" w:rsidP="00904E59">
            <w:pPr>
              <w:ind w:left="-57"/>
              <w:rPr>
                <w:rFonts w:ascii="Times New Roman" w:hAnsi="Times New Roman" w:cs="Times New Roman"/>
              </w:rPr>
            </w:pPr>
            <w:r w:rsidRPr="00F45BF6">
              <w:rPr>
                <w:rFonts w:ascii="Times New Roman" w:hAnsi="Times New Roman" w:cs="Times New Roman"/>
              </w:rPr>
              <w:t>- Các tỉnh, thành phố trực thuộc TW;</w:t>
            </w:r>
          </w:p>
          <w:p w14:paraId="21058CED" w14:textId="439CAE9E" w:rsidR="002A204D" w:rsidRPr="00F45BF6" w:rsidRDefault="002A204D" w:rsidP="00904E59">
            <w:pPr>
              <w:ind w:left="-57"/>
              <w:rPr>
                <w:rFonts w:ascii="Times New Roman" w:hAnsi="Times New Roman" w:cs="Times New Roman"/>
              </w:rPr>
            </w:pPr>
            <w:r w:rsidRPr="00F45BF6">
              <w:rPr>
                <w:rFonts w:ascii="Times New Roman" w:hAnsi="Times New Roman" w:cs="Times New Roman"/>
              </w:rPr>
              <w:t xml:space="preserve">- </w:t>
            </w:r>
            <w:r w:rsidR="00F02383">
              <w:rPr>
                <w:rFonts w:ascii="Times New Roman" w:hAnsi="Times New Roman" w:cs="Times New Roman"/>
              </w:rPr>
              <w:t xml:space="preserve">Liên đoàn </w:t>
            </w:r>
            <w:r w:rsidRPr="00F45BF6">
              <w:rPr>
                <w:rFonts w:ascii="Times New Roman" w:hAnsi="Times New Roman" w:cs="Times New Roman"/>
              </w:rPr>
              <w:t>Thương mại và Công nghiệp VN;</w:t>
            </w:r>
          </w:p>
          <w:p w14:paraId="6CFC13CC" w14:textId="214D0111" w:rsidR="002A204D" w:rsidRPr="00F45BF6" w:rsidRDefault="002A204D" w:rsidP="00904E59">
            <w:pPr>
              <w:ind w:left="-57"/>
              <w:rPr>
                <w:rFonts w:ascii="Times New Roman" w:hAnsi="Times New Roman" w:cs="Times New Roman"/>
              </w:rPr>
            </w:pPr>
            <w:r w:rsidRPr="00F45BF6">
              <w:rPr>
                <w:rFonts w:ascii="Times New Roman" w:hAnsi="Times New Roman" w:cs="Times New Roman"/>
              </w:rPr>
              <w:t xml:space="preserve">- Các đơn vị thuộc Bộ </w:t>
            </w:r>
            <w:r w:rsidR="004A4685">
              <w:rPr>
                <w:rFonts w:ascii="Times New Roman" w:hAnsi="Times New Roman" w:cs="Times New Roman"/>
              </w:rPr>
              <w:t>Tài chính</w:t>
            </w:r>
            <w:r w:rsidRPr="00F45BF6">
              <w:rPr>
                <w:rFonts w:ascii="Times New Roman" w:hAnsi="Times New Roman" w:cs="Times New Roman"/>
              </w:rPr>
              <w:t>;</w:t>
            </w:r>
          </w:p>
          <w:p w14:paraId="1D906B31" w14:textId="77777777" w:rsidR="002A204D" w:rsidRPr="00F45BF6" w:rsidRDefault="002A204D" w:rsidP="00904E59">
            <w:pPr>
              <w:ind w:left="-57"/>
              <w:rPr>
                <w:rFonts w:ascii="Times New Roman" w:hAnsi="Times New Roman" w:cs="Times New Roman"/>
              </w:rPr>
            </w:pPr>
            <w:r w:rsidRPr="00F45BF6">
              <w:rPr>
                <w:rFonts w:ascii="Times New Roman" w:hAnsi="Times New Roman" w:cs="Times New Roman"/>
              </w:rPr>
              <w:t>- Cơ quan Thông tấn, báo chí;</w:t>
            </w:r>
          </w:p>
          <w:p w14:paraId="486CEC39" w14:textId="222EBEBF" w:rsidR="002A204D" w:rsidRPr="00F45BF6" w:rsidRDefault="002A204D" w:rsidP="00904E59">
            <w:pPr>
              <w:ind w:left="-57"/>
              <w:rPr>
                <w:rFonts w:ascii="Times New Roman" w:hAnsi="Times New Roman" w:cs="Times New Roman"/>
              </w:rPr>
            </w:pPr>
            <w:r w:rsidRPr="00F45BF6">
              <w:rPr>
                <w:rFonts w:ascii="Times New Roman" w:hAnsi="Times New Roman" w:cs="Times New Roman"/>
              </w:rPr>
              <w:t>- Các đơn vị thuộc CTK;</w:t>
            </w:r>
          </w:p>
          <w:p w14:paraId="15AF341B" w14:textId="3DB39F77" w:rsidR="002A204D" w:rsidRPr="00F45BF6" w:rsidRDefault="002A204D" w:rsidP="00904E59">
            <w:pPr>
              <w:ind w:left="-57"/>
              <w:rPr>
                <w:rFonts w:ascii="Times New Roman" w:hAnsi="Times New Roman" w:cs="Times New Roman"/>
                <w:b/>
                <w:i/>
                <w:sz w:val="24"/>
              </w:rPr>
            </w:pPr>
            <w:r w:rsidRPr="00F45BF6">
              <w:rPr>
                <w:rFonts w:ascii="Times New Roman" w:hAnsi="Times New Roman" w:cs="Times New Roman"/>
              </w:rPr>
              <w:t>- Lưu: VT, T</w:t>
            </w:r>
            <w:r w:rsidR="004A4685">
              <w:rPr>
                <w:rFonts w:ascii="Times New Roman" w:hAnsi="Times New Roman" w:cs="Times New Roman"/>
              </w:rPr>
              <w:t>HĐN</w:t>
            </w:r>
            <w:r w:rsidRPr="00F45BF6">
              <w:rPr>
                <w:rFonts w:ascii="Times New Roman" w:hAnsi="Times New Roman" w:cs="Times New Roman"/>
              </w:rPr>
              <w:t>.</w:t>
            </w:r>
          </w:p>
        </w:tc>
        <w:tc>
          <w:tcPr>
            <w:tcW w:w="4646" w:type="dxa"/>
          </w:tcPr>
          <w:p w14:paraId="7D6EAAC6" w14:textId="74AB4088" w:rsidR="002A204D" w:rsidRPr="00F45BF6" w:rsidRDefault="002A204D" w:rsidP="00904E59">
            <w:pPr>
              <w:pStyle w:val="NormalWeb"/>
              <w:shd w:val="clear" w:color="auto" w:fill="FFFFFF"/>
              <w:tabs>
                <w:tab w:val="left" w:pos="6540"/>
              </w:tabs>
              <w:spacing w:before="0" w:beforeAutospacing="0" w:after="0" w:afterAutospacing="0"/>
              <w:ind w:firstLine="894"/>
              <w:jc w:val="center"/>
              <w:rPr>
                <w:rFonts w:ascii="Times New Roman" w:hAnsi="Times New Roman" w:cs="Times New Roman"/>
                <w:b/>
                <w:bCs/>
                <w:sz w:val="28"/>
                <w:szCs w:val="28"/>
                <w:lang w:val="en-GB"/>
              </w:rPr>
            </w:pPr>
            <w:r w:rsidRPr="00F45BF6">
              <w:rPr>
                <w:rFonts w:ascii="Times New Roman" w:hAnsi="Times New Roman" w:cs="Times New Roman"/>
                <w:b/>
                <w:bCs/>
                <w:sz w:val="28"/>
                <w:szCs w:val="28"/>
                <w:lang w:val="en-GB"/>
              </w:rPr>
              <w:t>CỤC TRƯỞNG</w:t>
            </w:r>
          </w:p>
          <w:p w14:paraId="199A6C43" w14:textId="77777777" w:rsidR="002A204D" w:rsidRPr="00F45BF6" w:rsidRDefault="002A204D" w:rsidP="00904E59">
            <w:pPr>
              <w:ind w:firstLine="894"/>
              <w:jc w:val="center"/>
              <w:rPr>
                <w:rFonts w:ascii="Times New Roman" w:hAnsi="Times New Roman" w:cs="Times New Roman"/>
                <w:b/>
                <w:bCs/>
                <w:sz w:val="28"/>
                <w:szCs w:val="28"/>
              </w:rPr>
            </w:pPr>
          </w:p>
          <w:p w14:paraId="54380368" w14:textId="77777777" w:rsidR="002A204D" w:rsidRPr="00F45BF6" w:rsidRDefault="002A204D" w:rsidP="00904E59">
            <w:pPr>
              <w:ind w:firstLine="894"/>
              <w:jc w:val="center"/>
              <w:rPr>
                <w:rFonts w:ascii="Times New Roman" w:hAnsi="Times New Roman" w:cs="Times New Roman"/>
                <w:b/>
                <w:bCs/>
                <w:sz w:val="28"/>
                <w:szCs w:val="28"/>
              </w:rPr>
            </w:pPr>
          </w:p>
          <w:p w14:paraId="03E7880C" w14:textId="77777777" w:rsidR="002A204D" w:rsidRPr="00F45BF6" w:rsidRDefault="002A204D" w:rsidP="00904E59">
            <w:pPr>
              <w:ind w:firstLine="894"/>
              <w:jc w:val="center"/>
              <w:rPr>
                <w:rFonts w:ascii="Times New Roman" w:hAnsi="Times New Roman" w:cs="Times New Roman"/>
                <w:b/>
                <w:bCs/>
                <w:sz w:val="28"/>
                <w:szCs w:val="28"/>
              </w:rPr>
            </w:pPr>
          </w:p>
          <w:p w14:paraId="645AF0F9" w14:textId="77777777" w:rsidR="002A204D" w:rsidRPr="00F45BF6" w:rsidRDefault="002A204D" w:rsidP="00904E59">
            <w:pPr>
              <w:ind w:firstLine="894"/>
              <w:jc w:val="center"/>
              <w:rPr>
                <w:rFonts w:ascii="Times New Roman" w:hAnsi="Times New Roman" w:cs="Times New Roman"/>
                <w:b/>
                <w:bCs/>
                <w:sz w:val="28"/>
                <w:szCs w:val="28"/>
              </w:rPr>
            </w:pPr>
          </w:p>
          <w:p w14:paraId="0FDB7EA4" w14:textId="77777777" w:rsidR="002A204D" w:rsidRPr="00F45BF6" w:rsidRDefault="002A204D" w:rsidP="00904E59">
            <w:pPr>
              <w:ind w:firstLine="894"/>
              <w:jc w:val="center"/>
              <w:rPr>
                <w:rFonts w:ascii="Times New Roman" w:hAnsi="Times New Roman" w:cs="Times New Roman"/>
                <w:b/>
                <w:bCs/>
                <w:sz w:val="28"/>
                <w:szCs w:val="28"/>
              </w:rPr>
            </w:pPr>
          </w:p>
          <w:p w14:paraId="7296088E" w14:textId="77777777" w:rsidR="002A204D" w:rsidRPr="00F45BF6" w:rsidRDefault="002A204D" w:rsidP="00904E59">
            <w:pPr>
              <w:ind w:firstLine="894"/>
              <w:jc w:val="center"/>
              <w:rPr>
                <w:rFonts w:ascii="Times New Roman" w:hAnsi="Times New Roman" w:cs="Times New Roman"/>
                <w:b/>
                <w:bCs/>
                <w:sz w:val="28"/>
                <w:szCs w:val="28"/>
              </w:rPr>
            </w:pPr>
          </w:p>
          <w:p w14:paraId="00D32B86" w14:textId="77777777" w:rsidR="002A204D" w:rsidRPr="00F45BF6" w:rsidRDefault="002A204D" w:rsidP="00904E59">
            <w:pPr>
              <w:ind w:firstLine="894"/>
              <w:jc w:val="center"/>
              <w:rPr>
                <w:rFonts w:ascii="Times New Roman" w:hAnsi="Times New Roman" w:cs="Times New Roman"/>
                <w:b/>
                <w:bCs/>
                <w:sz w:val="28"/>
                <w:szCs w:val="28"/>
              </w:rPr>
            </w:pPr>
          </w:p>
          <w:p w14:paraId="40395194" w14:textId="77777777" w:rsidR="002A204D" w:rsidRPr="00F45BF6" w:rsidRDefault="002A204D" w:rsidP="00904E59">
            <w:pPr>
              <w:ind w:firstLine="894"/>
              <w:jc w:val="center"/>
              <w:rPr>
                <w:rFonts w:ascii="Times New Roman" w:hAnsi="Times New Roman" w:cs="Times New Roman"/>
                <w:b/>
                <w:i/>
                <w:sz w:val="24"/>
              </w:rPr>
            </w:pPr>
            <w:r w:rsidRPr="00F45BF6">
              <w:rPr>
                <w:rFonts w:ascii="Times New Roman" w:hAnsi="Times New Roman" w:cs="Times New Roman"/>
                <w:b/>
                <w:bCs/>
                <w:sz w:val="28"/>
                <w:szCs w:val="28"/>
              </w:rPr>
              <w:t xml:space="preserve">Nguyễn </w:t>
            </w:r>
            <w:r w:rsidR="000E60E5" w:rsidRPr="00F45BF6">
              <w:rPr>
                <w:rFonts w:ascii="Times New Roman" w:hAnsi="Times New Roman" w:cs="Times New Roman"/>
                <w:b/>
                <w:bCs/>
                <w:sz w:val="28"/>
                <w:szCs w:val="28"/>
              </w:rPr>
              <w:t>Thị Hương</w:t>
            </w:r>
          </w:p>
        </w:tc>
      </w:tr>
    </w:tbl>
    <w:p w14:paraId="53AFFE3B" w14:textId="77777777" w:rsidR="002A204D" w:rsidRPr="00F45BF6" w:rsidRDefault="002A204D" w:rsidP="002A204D">
      <w:pPr>
        <w:pStyle w:val="NormalWeb"/>
        <w:shd w:val="clear" w:color="auto" w:fill="FFFFFF"/>
        <w:tabs>
          <w:tab w:val="left" w:pos="6540"/>
        </w:tabs>
        <w:spacing w:before="0" w:beforeAutospacing="0" w:after="0" w:afterAutospacing="0"/>
        <w:rPr>
          <w:b/>
          <w:bCs/>
          <w:sz w:val="4"/>
          <w:szCs w:val="28"/>
          <w:lang w:val="en-GB"/>
        </w:rPr>
      </w:pPr>
    </w:p>
    <w:p w14:paraId="21B9115A" w14:textId="77777777" w:rsidR="005B4899" w:rsidRPr="00F45BF6" w:rsidRDefault="005B4899" w:rsidP="002A204D">
      <w:pPr>
        <w:pStyle w:val="NormalWeb"/>
        <w:shd w:val="clear" w:color="auto" w:fill="FFFFFF"/>
        <w:tabs>
          <w:tab w:val="left" w:pos="6540"/>
        </w:tabs>
        <w:spacing w:before="40" w:beforeAutospacing="0" w:after="40" w:afterAutospacing="0" w:line="288" w:lineRule="auto"/>
        <w:ind w:firstLine="5060"/>
        <w:jc w:val="center"/>
        <w:rPr>
          <w:rFonts w:ascii="Times New Roman" w:hAnsi="Times New Roman" w:cs="Times New Roman"/>
          <w:b/>
          <w:bCs/>
          <w:sz w:val="28"/>
          <w:szCs w:val="28"/>
        </w:rPr>
      </w:pPr>
    </w:p>
    <w:sectPr w:rsidR="005B4899" w:rsidRPr="00F45BF6" w:rsidSect="00C9453E">
      <w:headerReference w:type="default" r:id="rId33"/>
      <w:footerReference w:type="default" r:id="rId34"/>
      <w:pgSz w:w="11906" w:h="16838" w:code="9"/>
      <w:pgMar w:top="1077" w:right="1134" w:bottom="1021" w:left="1701" w:header="505" w:footer="39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A12DA" w14:textId="77777777" w:rsidR="00C6190B" w:rsidRDefault="00C6190B" w:rsidP="00140F6C">
      <w:pPr>
        <w:spacing w:after="0" w:line="240" w:lineRule="auto"/>
        <w:rPr>
          <w:rFonts w:cs="Times New Roman"/>
        </w:rPr>
      </w:pPr>
      <w:r>
        <w:rPr>
          <w:rFonts w:cs="Times New Roman"/>
        </w:rPr>
        <w:separator/>
      </w:r>
    </w:p>
  </w:endnote>
  <w:endnote w:type="continuationSeparator" w:id="0">
    <w:p w14:paraId="4CFCAFA4" w14:textId="77777777" w:rsidR="00C6190B" w:rsidRDefault="00C6190B" w:rsidP="00140F6C">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nArialH">
    <w:altName w:val="Calibri"/>
    <w:charset w:val="00"/>
    <w:family w:val="swiss"/>
    <w:pitch w:val="variable"/>
    <w:sig w:usb0="00000007" w:usb1="00000000" w:usb2="00000000" w:usb3="00000000" w:csb0="00000003" w:csb1="00000000"/>
  </w:font>
  <w:font w:name="Times New Roman Italic">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67B3B2" w14:textId="77777777" w:rsidR="00DB50B9" w:rsidRPr="00E330CF" w:rsidRDefault="00DB50B9" w:rsidP="006B1758">
    <w:pPr>
      <w:pStyle w:val="Footer"/>
      <w:ind w:right="360"/>
      <w:rPr>
        <w:rFonts w:cs="Times New Roman"/>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6F599C" w14:textId="77777777" w:rsidR="00C6190B" w:rsidRDefault="00C6190B" w:rsidP="00140F6C">
      <w:pPr>
        <w:spacing w:after="0" w:line="240" w:lineRule="auto"/>
        <w:rPr>
          <w:rFonts w:cs="Times New Roman"/>
        </w:rPr>
      </w:pPr>
      <w:r>
        <w:rPr>
          <w:rFonts w:cs="Times New Roman"/>
        </w:rPr>
        <w:separator/>
      </w:r>
    </w:p>
  </w:footnote>
  <w:footnote w:type="continuationSeparator" w:id="0">
    <w:p w14:paraId="1821451A" w14:textId="77777777" w:rsidR="00C6190B" w:rsidRDefault="00C6190B" w:rsidP="00140F6C">
      <w:pPr>
        <w:spacing w:after="0" w:line="240" w:lineRule="auto"/>
        <w:rPr>
          <w:rFonts w:cs="Times New Roman"/>
        </w:rPr>
      </w:pPr>
      <w:r>
        <w:rPr>
          <w:rFonts w:cs="Times New Roman"/>
        </w:rPr>
        <w:continuationSeparator/>
      </w:r>
    </w:p>
  </w:footnote>
  <w:footnote w:id="1">
    <w:p w14:paraId="632B575A" w14:textId="1EDB3198" w:rsidR="00DB50B9" w:rsidRPr="00F02383" w:rsidRDefault="00DB50B9" w:rsidP="0063511F">
      <w:pPr>
        <w:pStyle w:val="FootnoteText"/>
        <w:ind w:left="142" w:hanging="142"/>
        <w:rPr>
          <w:rFonts w:ascii="Times New Roman" w:hAnsi="Times New Roman" w:cs="Times New Roman"/>
        </w:rPr>
      </w:pPr>
      <w:r w:rsidRPr="00F02383">
        <w:rPr>
          <w:rStyle w:val="FootnoteReference"/>
          <w:rFonts w:ascii="Times New Roman" w:eastAsiaTheme="majorEastAsia" w:hAnsi="Times New Roman"/>
        </w:rPr>
        <w:footnoteRef/>
      </w:r>
      <w:r w:rsidRPr="00F02383">
        <w:rPr>
          <w:rFonts w:ascii="Times New Roman" w:hAnsi="Times New Roman" w:cs="Times New Roman"/>
        </w:rPr>
        <w:t xml:space="preserve"> WB, tháng 01/2025, “Triển vọng kinh tế toàn cầu tháng 01/2025”, </w:t>
      </w:r>
      <w:hyperlink r:id="rId1" w:history="1">
        <w:r w:rsidRPr="00F02383">
          <w:rPr>
            <w:rStyle w:val="Hyperlink"/>
            <w:rFonts w:ascii="Times New Roman" w:hAnsi="Times New Roman" w:cs="Times New Roman"/>
          </w:rPr>
          <w:t>https://www.worldbank.org/en/publication/global-economic-prospects</w:t>
        </w:r>
      </w:hyperlink>
      <w:r w:rsidRPr="00F02383">
        <w:rPr>
          <w:rFonts w:ascii="Times New Roman" w:hAnsi="Times New Roman" w:cs="Times New Roman"/>
        </w:rPr>
        <w:t>, truy cập ngày 24/3/2025.</w:t>
      </w:r>
    </w:p>
  </w:footnote>
  <w:footnote w:id="2">
    <w:p w14:paraId="10C2F55C" w14:textId="77777777" w:rsidR="00DB50B9" w:rsidRPr="00F02383" w:rsidRDefault="00DB50B9" w:rsidP="0063511F">
      <w:pPr>
        <w:pStyle w:val="FootnoteText"/>
        <w:ind w:left="142" w:hanging="142"/>
        <w:jc w:val="both"/>
        <w:rPr>
          <w:rFonts w:ascii="Times New Roman" w:hAnsi="Times New Roman" w:cs="Times New Roman"/>
          <w:spacing w:val="-10"/>
        </w:rPr>
      </w:pPr>
      <w:r w:rsidRPr="00F02383">
        <w:rPr>
          <w:rStyle w:val="FootnoteReference"/>
          <w:rFonts w:ascii="Times New Roman" w:eastAsiaTheme="majorEastAsia"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10"/>
        </w:rPr>
        <w:t xml:space="preserve">UN (Tháng 01/2025), “Tình hình và triển vọng kinh tế thế giới tháng 01/2025”, </w:t>
      </w:r>
      <w:hyperlink r:id="rId2" w:history="1">
        <w:r w:rsidRPr="00F02383">
          <w:rPr>
            <w:rStyle w:val="Hyperlink"/>
            <w:rFonts w:ascii="Times New Roman" w:hAnsi="Times New Roman" w:cs="Times New Roman"/>
          </w:rPr>
          <w:t>https://www.un.org/development/desa/dpad/publication/world-economic-situation-and-prospects-2025/</w:t>
        </w:r>
      </w:hyperlink>
      <w:r w:rsidRPr="00F02383">
        <w:rPr>
          <w:rFonts w:ascii="Times New Roman" w:hAnsi="Times New Roman" w:cs="Times New Roman"/>
        </w:rPr>
        <w:t>, truy cập ngày 24/3/2025.</w:t>
      </w:r>
    </w:p>
  </w:footnote>
  <w:footnote w:id="3">
    <w:p w14:paraId="224B7FD9" w14:textId="77777777" w:rsidR="00DB50B9" w:rsidRPr="00F02383" w:rsidRDefault="00DB50B9" w:rsidP="0063511F">
      <w:pPr>
        <w:pStyle w:val="FootnoteText"/>
        <w:ind w:left="142" w:hanging="142"/>
        <w:jc w:val="both"/>
        <w:rPr>
          <w:rFonts w:ascii="Times New Roman" w:hAnsi="Times New Roman" w:cs="Times New Roman"/>
          <w:spacing w:val="-8"/>
        </w:rPr>
      </w:pPr>
      <w:r w:rsidRPr="00F02383">
        <w:rPr>
          <w:rStyle w:val="FootnoteReference"/>
          <w:rFonts w:ascii="Times New Roman" w:eastAsiaTheme="majorEastAsia"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8"/>
        </w:rPr>
        <w:t xml:space="preserve">OECD (Tháng 3/2025), “, Báo cáo kinh tế sơ bộ “Vượt qua sự không chắc chắn”, </w:t>
      </w:r>
      <w:hyperlink r:id="rId3" w:history="1">
        <w:r w:rsidRPr="00F02383">
          <w:rPr>
            <w:rStyle w:val="Hyperlink"/>
            <w:rFonts w:ascii="Times New Roman" w:hAnsi="Times New Roman" w:cs="Times New Roman"/>
            <w:spacing w:val="-8"/>
          </w:rPr>
          <w:t>https://www.oecd.org/en/publications/oecd-economic-outlook-interim-report-march-2025_89af4857-en.html</w:t>
        </w:r>
      </w:hyperlink>
      <w:r w:rsidRPr="00F02383">
        <w:rPr>
          <w:rFonts w:ascii="Times New Roman" w:hAnsi="Times New Roman" w:cs="Times New Roman"/>
          <w:spacing w:val="-8"/>
        </w:rPr>
        <w:t xml:space="preserve">, truy cập ngày 24/3/2025. </w:t>
      </w:r>
    </w:p>
  </w:footnote>
  <w:footnote w:id="4">
    <w:p w14:paraId="45746EDD" w14:textId="41388A2E" w:rsidR="00DB50B9" w:rsidRPr="00F02383" w:rsidRDefault="00DB50B9" w:rsidP="0063511F">
      <w:pPr>
        <w:pStyle w:val="FootnoteText"/>
        <w:ind w:left="142" w:hanging="142"/>
        <w:jc w:val="both"/>
        <w:rPr>
          <w:rFonts w:ascii="Times New Roman" w:hAnsi="Times New Roman" w:cs="Times New Roman"/>
          <w:spacing w:val="-8"/>
        </w:rPr>
      </w:pPr>
      <w:r w:rsidRPr="00F02383">
        <w:rPr>
          <w:rStyle w:val="FootnoteReference"/>
          <w:rFonts w:ascii="Times New Roman" w:eastAsiaTheme="majorEastAsia"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8"/>
        </w:rPr>
        <w:t>FR (Tháng 3/2025), “Triển vọng kinh tế toàn cầu tháng 3/2025”,</w:t>
      </w:r>
      <w:r w:rsidRPr="00F02383">
        <w:rPr>
          <w:rFonts w:ascii="Times New Roman" w:hAnsi="Times New Roman" w:cs="Times New Roman"/>
        </w:rPr>
        <w:t xml:space="preserve"> </w:t>
      </w:r>
      <w:hyperlink r:id="rId4" w:history="1">
        <w:r w:rsidRPr="00F02383">
          <w:rPr>
            <w:rStyle w:val="Hyperlink"/>
            <w:rFonts w:ascii="Times New Roman" w:hAnsi="Times New Roman" w:cs="Times New Roman"/>
          </w:rPr>
          <w:t>https://www.fitchratings.com/research/sovereigns/global-economic-outlook-march-2025-18-03-2025</w:t>
        </w:r>
      </w:hyperlink>
      <w:r w:rsidRPr="00F02383">
        <w:rPr>
          <w:rFonts w:ascii="Times New Roman" w:hAnsi="Times New Roman" w:cs="Times New Roman"/>
        </w:rPr>
        <w:t>, truy cập ngày 24/3/2025.</w:t>
      </w:r>
    </w:p>
  </w:footnote>
  <w:footnote w:id="5">
    <w:p w14:paraId="1ECDF59F" w14:textId="77777777" w:rsidR="00DB50B9" w:rsidRPr="00F02383" w:rsidRDefault="00DB50B9" w:rsidP="0063511F">
      <w:pPr>
        <w:pStyle w:val="FootnoteText"/>
        <w:ind w:left="142" w:hanging="142"/>
        <w:jc w:val="both"/>
        <w:rPr>
          <w:rFonts w:ascii="Times New Roman" w:hAnsi="Times New Roman" w:cs="Times New Roman"/>
          <w:spacing w:val="-8"/>
        </w:rPr>
      </w:pPr>
      <w:r w:rsidRPr="00F02383">
        <w:rPr>
          <w:rStyle w:val="FootnoteReference"/>
          <w:rFonts w:ascii="Times New Roman" w:eastAsiaTheme="majorEastAsia"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8"/>
        </w:rPr>
        <w:t xml:space="preserve">IMF (Tháng 01/2025), “Triển vọng kinh tế thế giới cập nhật - Tăng trưởng toàn cầu: Phân kỳ và không chắc chắn”, </w:t>
      </w:r>
      <w:hyperlink r:id="rId5" w:history="1">
        <w:r w:rsidRPr="00F02383">
          <w:rPr>
            <w:rStyle w:val="Hyperlink"/>
            <w:rFonts w:ascii="Times New Roman" w:hAnsi="Times New Roman" w:cs="Times New Roman"/>
            <w:spacing w:val="-8"/>
          </w:rPr>
          <w:t>https://www.imf.org/en/Publications/WEO/Issues/2025/01/17/world-economic-outlook-update-january-2025</w:t>
        </w:r>
      </w:hyperlink>
      <w:r w:rsidRPr="00F02383">
        <w:rPr>
          <w:rFonts w:ascii="Times New Roman" w:hAnsi="Times New Roman" w:cs="Times New Roman"/>
          <w:spacing w:val="-8"/>
        </w:rPr>
        <w:t>, truy cập ngày 24/3/2025.</w:t>
      </w:r>
    </w:p>
  </w:footnote>
  <w:footnote w:id="6">
    <w:p w14:paraId="7B8461C3" w14:textId="7E4DC377" w:rsidR="00DB50B9" w:rsidRPr="00F02383" w:rsidRDefault="00DB50B9" w:rsidP="0063511F">
      <w:pPr>
        <w:pStyle w:val="FootnoteText"/>
        <w:ind w:left="142" w:hanging="142"/>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pl-PL"/>
        </w:rPr>
        <w:t xml:space="preserve">Nghị quyết số 01/NQ-CP </w:t>
      </w:r>
      <w:r w:rsidRPr="00F02383">
        <w:rPr>
          <w:rFonts w:ascii="Times New Roman" w:hAnsi="Times New Roman" w:cs="Times New Roman"/>
          <w:lang w:val="de-DE"/>
        </w:rPr>
        <w:t xml:space="preserve">về nhiệm vụ, giải pháp chủ yếu thực hiện Kế hoạch phát triển kinh tế - xã hội và dự toán ngân sách Nhà nước năm 2025; </w:t>
      </w:r>
      <w:r w:rsidRPr="00F02383">
        <w:rPr>
          <w:rFonts w:ascii="Times New Roman" w:hAnsi="Times New Roman" w:cs="Times New Roman"/>
          <w:lang w:val="pl-PL"/>
        </w:rPr>
        <w:t xml:space="preserve">Nghị quyết số 02/NQ-CP </w:t>
      </w:r>
      <w:r w:rsidRPr="00F02383">
        <w:rPr>
          <w:rFonts w:ascii="Times New Roman" w:hAnsi="Times New Roman" w:cs="Times New Roman"/>
          <w:lang w:val="de-DE"/>
        </w:rPr>
        <w:t>ngày 08/01/2025 về</w:t>
      </w:r>
      <w:r w:rsidRPr="00F02383">
        <w:rPr>
          <w:rFonts w:ascii="Times New Roman" w:hAnsi="Times New Roman" w:cs="Times New Roman"/>
          <w:lang w:val="pl-PL"/>
        </w:rPr>
        <w:t xml:space="preserve"> cải thiện môi trường kinh doanh, nâng cao năng lực cạnh tranh quốc gia năm 2025; Chỉ thị số 03/CT-TTg ngày 04/02/2025 của Thủ tướng Chính phủ về các nhiệm vụ, giải pháp trọng tâm sau Tết Nguyên đán; Nghị quyết số 25/NQ-CP ngày 05/02/2025 về mục tiêu tăng trưởng các ngành, lĩnh vực và địa phương đảm bảo mục tiêu tăng trưởng cả nước năm 2025 đạt 8</w:t>
      </w:r>
      <w:r w:rsidR="00F02383" w:rsidRPr="00F02383">
        <w:rPr>
          <w:rFonts w:ascii="Times New Roman" w:hAnsi="Times New Roman" w:cs="Times New Roman"/>
          <w:lang w:val="pl-PL"/>
        </w:rPr>
        <w:t>,0</w:t>
      </w:r>
      <w:r w:rsidRPr="00F02383">
        <w:rPr>
          <w:rFonts w:ascii="Times New Roman" w:hAnsi="Times New Roman" w:cs="Times New Roman"/>
          <w:lang w:val="pl-PL"/>
        </w:rPr>
        <w:t>% trở lên.</w:t>
      </w:r>
    </w:p>
  </w:footnote>
  <w:footnote w:id="7">
    <w:p w14:paraId="717C1E53" w14:textId="77777777" w:rsidR="00F02383" w:rsidRPr="00F02383" w:rsidRDefault="00F02383" w:rsidP="00F02383">
      <w:pPr>
        <w:pStyle w:val="FootnoteText"/>
        <w:ind w:left="142" w:hanging="142"/>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Tốc độ tăng GDP quý I so với cùng kỳ năm trước các năm 2020-2025 lần lượt là: 3,21%; 4,85%; 5,42%; 3,46%; 5,98% và 6,93%.</w:t>
      </w:r>
    </w:p>
  </w:footnote>
  <w:footnote w:id="8">
    <w:p w14:paraId="41A43F0D" w14:textId="4F5F52FE" w:rsidR="00F02383" w:rsidRPr="00F02383" w:rsidRDefault="00F02383" w:rsidP="00F02383">
      <w:pPr>
        <w:pStyle w:val="FootnoteText"/>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Kịch bản tăng trưởng GDP cả năm 2025 đạt từ 6,5%-7,0%, trong đó tăng trưởng của quý I/2025 đạt 6,2%-6,6%. </w:t>
      </w:r>
    </w:p>
  </w:footnote>
  <w:footnote w:id="9">
    <w:p w14:paraId="5513BAF3" w14:textId="77777777" w:rsidR="00F02383" w:rsidRPr="00F02383" w:rsidRDefault="00F02383" w:rsidP="00F02383">
      <w:pPr>
        <w:pStyle w:val="FootnoteText"/>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Theo đó, mục tiêu tăng trưởng của quý I/2025 là 7,7%.</w:t>
      </w:r>
    </w:p>
  </w:footnote>
  <w:footnote w:id="10">
    <w:p w14:paraId="70F7E553" w14:textId="77777777" w:rsidR="00F02383" w:rsidRPr="00F02383" w:rsidRDefault="00F02383" w:rsidP="00F02383">
      <w:pPr>
        <w:pStyle w:val="FootnoteText"/>
        <w:ind w:left="198" w:hanging="198"/>
        <w:jc w:val="both"/>
        <w:rPr>
          <w:rFonts w:ascii="Times New Roman" w:hAnsi="Times New Roman" w:cs="Times New Roman"/>
          <w:color w:val="FF0000"/>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US"/>
        </w:rPr>
        <w:t>Tốc độ tăng giá trị tăng thêm khu vực dịch vụ quý I so với cùng kỳ năm trước các năm 2020-2025 lần lượt là: 3,03%; 4,51%; 4,99%; 6,99%; 6,24% và 7,70%.</w:t>
      </w:r>
    </w:p>
  </w:footnote>
  <w:footnote w:id="11">
    <w:p w14:paraId="0E85B065"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Giá trị tăng thêm ngành công nghiệp chế biến, chế tạo quý I/2024 tăng 7,49% so với cùng kỳ năm trước.</w:t>
      </w:r>
    </w:p>
  </w:footnote>
  <w:footnote w:id="12">
    <w:p w14:paraId="39CCBFB9" w14:textId="77777777" w:rsidR="00DB50B9" w:rsidRPr="00F02383" w:rsidRDefault="00DB50B9" w:rsidP="00DD7EFD">
      <w:pPr>
        <w:pStyle w:val="FootnoteText"/>
        <w:ind w:left="198" w:hanging="198"/>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de-DE"/>
        </w:rPr>
        <w:t>Cơ cấu tương ứng của cùng kỳ năm 2024 là 11,65%; 36,38%; 43,12%; 8,85%.</w:t>
      </w:r>
    </w:p>
  </w:footnote>
  <w:footnote w:id="13">
    <w:p w14:paraId="18C836D9" w14:textId="2C78E1BA" w:rsidR="00DB50B9" w:rsidRPr="00F02383" w:rsidRDefault="00DB50B9" w:rsidP="00DD7EFD">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US"/>
        </w:rPr>
        <w:t>Chỉ số giá sản phẩm chăn nuôi lợn quý I/2025 tăng 19,91% so với cùng kỳ năm trước, tháng 3/2025 tăng 23,78% so với cùng kỳ năm trước</w:t>
      </w:r>
      <w:r w:rsidRPr="00F02383">
        <w:rPr>
          <w:rFonts w:ascii="Times New Roman" w:hAnsi="Times New Roman" w:cs="Times New Roman"/>
        </w:rPr>
        <w:t xml:space="preserve">. </w:t>
      </w:r>
    </w:p>
  </w:footnote>
  <w:footnote w:id="14">
    <w:p w14:paraId="53ECE345"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2"/>
        </w:rPr>
        <w:t xml:space="preserve">Cao Bằng, Bắc Kạn, Lạng Sơn, Hòa Bình, Hà Tĩnh, Đắk Lắk, Bình Phước, Long An, Sóc Trăng và Cà Mau. </w:t>
      </w:r>
    </w:p>
  </w:footnote>
  <w:footnote w:id="15">
    <w:p w14:paraId="4D11A726" w14:textId="1D2F39EE" w:rsidR="00DB50B9" w:rsidRPr="00F02383" w:rsidRDefault="00DB50B9" w:rsidP="00DD7EFD">
      <w:pPr>
        <w:pStyle w:val="FootnoteText"/>
        <w:ind w:left="198" w:hanging="198"/>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Số liệu Bộ Nông nghiệp và Môi trường đến ngày 15/3/2025.</w:t>
      </w:r>
    </w:p>
  </w:footnote>
  <w:footnote w:id="16">
    <w:p w14:paraId="39462FA3" w14:textId="77777777" w:rsidR="00DB50B9" w:rsidRPr="00F02383" w:rsidRDefault="00DB50B9" w:rsidP="00DD7EFD">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w:t>
      </w:r>
      <w:hyperlink r:id="rId6" w:history="1">
        <w:r w:rsidRPr="00F02383">
          <w:rPr>
            <w:rStyle w:val="Hyperlink"/>
            <w:rFonts w:ascii="Times New Roman" w:hAnsi="Times New Roman" w:cs="Times New Roman"/>
          </w:rPr>
          <w:t>https://vasep.com.vn/gia-thuy-san</w:t>
        </w:r>
      </w:hyperlink>
      <w:r w:rsidRPr="00F02383">
        <w:rPr>
          <w:rFonts w:ascii="Times New Roman" w:hAnsi="Times New Roman" w:cs="Times New Roman"/>
        </w:rPr>
        <w:t>: Giá cá tra nguyên liệu trong tháng 3/2025 dao động từ 30.500-31.000 đồng/kg tăng 4.000 đồng so với cùng kỳ năm 2024.</w:t>
      </w:r>
    </w:p>
  </w:footnote>
  <w:footnote w:id="17">
    <w:p w14:paraId="5341BFF8" w14:textId="21EE0C4B"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Tốc độ tăng/ giảm Chỉ số sản xuất công nghiệp quý I các năm 2020-2025 so với cùng kỳ năm trước lần lượt là: 5,6%; 5,7%; 6,8%; -2,6%; 5,9%; 7,8%.</w:t>
      </w:r>
    </w:p>
  </w:footnote>
  <w:footnote w:id="18">
    <w:p w14:paraId="1C6E6ECE" w14:textId="77777777" w:rsidR="00DB50B9" w:rsidRPr="00F02383" w:rsidRDefault="00DB50B9" w:rsidP="00DD7EFD">
      <w:pPr>
        <w:spacing w:after="0" w:line="240" w:lineRule="auto"/>
        <w:ind w:left="198" w:hanging="198"/>
        <w:jc w:val="both"/>
        <w:rPr>
          <w:rFonts w:ascii="Times New Roman" w:hAnsi="Times New Roman" w:cs="Times New Roman"/>
          <w:color w:val="FF0000"/>
          <w:sz w:val="20"/>
          <w:szCs w:val="20"/>
        </w:rPr>
      </w:pPr>
      <w:r w:rsidRPr="00F02383">
        <w:rPr>
          <w:rStyle w:val="FootnoteReference"/>
          <w:rFonts w:ascii="Times New Roman" w:hAnsi="Times New Roman"/>
          <w:sz w:val="20"/>
          <w:szCs w:val="20"/>
        </w:rPr>
        <w:footnoteRef/>
      </w:r>
      <w:r w:rsidRPr="00F02383">
        <w:rPr>
          <w:rFonts w:ascii="Times New Roman" w:hAnsi="Times New Roman" w:cs="Times New Roman"/>
          <w:sz w:val="20"/>
          <w:szCs w:val="20"/>
        </w:rPr>
        <w:t xml:space="preserve"> Địa phương có chỉ số sản xuất của ngành công nghiệp chế biến, chế tạo quý I/2025 tăng cao so với cùng kỳ năm trước: Phú Thọ tăng 44,0%; Bắc Kạn tăng 31,8%; Bắc Giang tăng 27,2%; Nam Định tăng 23,5%; Hà Nam tăng 18,6%; Tây Ninh tăng 16,1%; Huế tăng 14,0%. Các địa phương có chỉ số sản xuất của ngành sản xuất và phân phối điện tăng cao: Hòa Bình tăng 89,0%; Huế tăng 47,5%; Lai Châu tăng 35,3%; Trà Vinh tăng 22,2%; Hà Nam tăng 10,4%.</w:t>
      </w:r>
    </w:p>
  </w:footnote>
  <w:footnote w:id="19">
    <w:p w14:paraId="539D82EA" w14:textId="77777777" w:rsidR="00DB50B9" w:rsidRPr="00F02383" w:rsidRDefault="00DB50B9" w:rsidP="00DD7EFD">
      <w:pPr>
        <w:spacing w:after="0" w:line="240" w:lineRule="auto"/>
        <w:ind w:left="198" w:hanging="198"/>
        <w:jc w:val="both"/>
        <w:rPr>
          <w:rFonts w:ascii="Times New Roman" w:hAnsi="Times New Roman" w:cs="Times New Roman"/>
          <w:sz w:val="20"/>
          <w:szCs w:val="20"/>
        </w:rPr>
      </w:pPr>
      <w:r w:rsidRPr="00F02383">
        <w:rPr>
          <w:rStyle w:val="FootnoteReference"/>
          <w:rFonts w:ascii="Times New Roman" w:hAnsi="Times New Roman"/>
          <w:sz w:val="20"/>
          <w:szCs w:val="20"/>
        </w:rPr>
        <w:footnoteRef/>
      </w:r>
      <w:r w:rsidRPr="00F02383">
        <w:rPr>
          <w:rFonts w:ascii="Times New Roman" w:hAnsi="Times New Roman" w:cs="Times New Roman"/>
          <w:sz w:val="20"/>
          <w:szCs w:val="20"/>
        </w:rPr>
        <w:t xml:space="preserve"> Các địa phương có chỉ số sản xuất của ngành công nghiệp chế biến, chế tạo quý I/2025 tăng thấp hoặc giảm so với cùng kỳ năm trước: Lào Cai tăng 1,5%; Hà Tĩnh giảm 7,1%. Cao Bằng giảm 7,0%; Gia Lai giảm 0,5%. Các địa phương có chỉ số sản xuất của ngành sản xuất và phân phối điện quý I/2025 tăng thấp hoặc giảm so với cùng kỳ năm trước: Cao Bằng tăng 0,2%; Bình Thuận tăng 0,1%; Bà Rịa - Vũng Tàu giảm 27,5%; Bạc Liêu giảm 18,9%; Lào Cai giảm 5,2%; Gia Lai giảm 1,7%. Địa phương có chỉ số sản xuất của ngành khai khoáng quý I/2025 so với cùng kỳ năm trước giảm: Gia Lai giảm 18,5%; Bà Rịa - Vũng Tàu giảm 11,5%; Sóc Trăng giảm 11,1%; Hà Nội giảm 5,4%.</w:t>
      </w:r>
    </w:p>
  </w:footnote>
  <w:footnote w:id="20">
    <w:p w14:paraId="1DE30303" w14:textId="77777777" w:rsidR="00DB50B9" w:rsidRPr="00F02383" w:rsidRDefault="00DB50B9" w:rsidP="00DD7EFD">
      <w:pPr>
        <w:pStyle w:val="FootnoteText"/>
        <w:ind w:left="198" w:hanging="198"/>
        <w:jc w:val="both"/>
        <w:rPr>
          <w:rFonts w:ascii="Times New Roman" w:hAnsi="Times New Roman" w:cs="Times New Roman"/>
          <w:spacing w:val="-4"/>
          <w:lang w:val="en-US"/>
        </w:rPr>
      </w:pPr>
      <w:r w:rsidRPr="00F02383">
        <w:rPr>
          <w:rStyle w:val="FootnoteReference"/>
          <w:rFonts w:ascii="Times New Roman" w:hAnsi="Times New Roman"/>
        </w:rPr>
        <w:footnoteRef/>
      </w:r>
      <w:r w:rsidRPr="00F02383">
        <w:rPr>
          <w:rFonts w:ascii="Times New Roman" w:hAnsi="Times New Roman" w:cs="Times New Roman"/>
          <w:lang w:val="vi-VN"/>
        </w:rPr>
        <w:t xml:space="preserve"> Nguồn: Hệ thống thông tin đăng ký doanh nghiệp quốc gia, Cục </w:t>
      </w:r>
      <w:r w:rsidRPr="00F02383">
        <w:rPr>
          <w:rFonts w:ascii="Times New Roman" w:hAnsi="Times New Roman" w:cs="Times New Roman"/>
          <w:lang w:val="en-US"/>
        </w:rPr>
        <w:t>Phát triển doanh nghiệp tư nhân và Kinh tế tập thể, Bộ Tài chính</w:t>
      </w:r>
      <w:r w:rsidRPr="00F02383">
        <w:rPr>
          <w:rFonts w:ascii="Times New Roman" w:hAnsi="Times New Roman" w:cs="Times New Roman"/>
          <w:lang w:val="vi-VN"/>
        </w:rPr>
        <w:t xml:space="preserve">, </w:t>
      </w:r>
      <w:r w:rsidRPr="00F02383">
        <w:rPr>
          <w:rFonts w:ascii="Times New Roman" w:hAnsi="Times New Roman" w:cs="Times New Roman"/>
          <w:lang w:val="en-US"/>
        </w:rPr>
        <w:t xml:space="preserve">nhận </w:t>
      </w:r>
      <w:r w:rsidRPr="00F02383">
        <w:rPr>
          <w:rFonts w:ascii="Times New Roman" w:hAnsi="Times New Roman" w:cs="Times New Roman"/>
          <w:lang w:val="vi-VN"/>
        </w:rPr>
        <w:t xml:space="preserve">ngày </w:t>
      </w:r>
      <w:r w:rsidRPr="00F02383">
        <w:rPr>
          <w:rFonts w:ascii="Times New Roman" w:hAnsi="Times New Roman" w:cs="Times New Roman"/>
          <w:lang w:val="en-US"/>
        </w:rPr>
        <w:t>02/4/</w:t>
      </w:r>
      <w:r w:rsidRPr="00F02383">
        <w:rPr>
          <w:rFonts w:ascii="Times New Roman" w:hAnsi="Times New Roman" w:cs="Times New Roman"/>
          <w:lang w:val="vi-VN"/>
        </w:rPr>
        <w:t>202</w:t>
      </w:r>
      <w:r w:rsidRPr="00F02383">
        <w:rPr>
          <w:rFonts w:ascii="Times New Roman" w:hAnsi="Times New Roman" w:cs="Times New Roman"/>
          <w:lang w:val="en-US"/>
        </w:rPr>
        <w:t>5</w:t>
      </w:r>
      <w:r w:rsidRPr="00F02383">
        <w:rPr>
          <w:rFonts w:ascii="Times New Roman" w:hAnsi="Times New Roman" w:cs="Times New Roman"/>
          <w:lang w:val="vi-VN"/>
        </w:rPr>
        <w:t>.</w:t>
      </w:r>
      <w:r w:rsidRPr="00F02383">
        <w:rPr>
          <w:rFonts w:ascii="Times New Roman" w:hAnsi="Times New Roman" w:cs="Times New Roman"/>
          <w:lang w:val="en-US"/>
        </w:rPr>
        <w:t xml:space="preserve"> Thực hiện Nghị định số 62/2024/NĐ-CP ngày 07/6/2024 của Chính phủ (có hiệu lực kể từ ngày 01/8/2024), thời kỳ số liệu về đăng ký doanh nghiệp trong tháng được tính từ ngày 01 đến ngày cuối cùng của tháng báo cáo. Riêng đối với các chỉ tiêu thời điểm (doanh nghiệp quay trở lại hoạt động, doanh nghiệp tạm ngừng kinh doanh có thời hạn, doanh nghiệp tạm ngừng hoạt động chờ làm thủ tục giải thể), thời kỳ số liệu các tháng trước thời điểm 01/8/2024 được tính từ ngày 21 của tháng trước tháng báo cáo đến ngày 20 của tháng báo cáo.</w:t>
      </w:r>
    </w:p>
  </w:footnote>
  <w:footnote w:id="21">
    <w:p w14:paraId="28F7450F" w14:textId="77777777" w:rsidR="00DB50B9" w:rsidRPr="00F02383" w:rsidRDefault="00DB50B9" w:rsidP="00DD7EFD">
      <w:pPr>
        <w:pStyle w:val="FootnoteText"/>
        <w:ind w:left="198" w:hanging="198"/>
        <w:jc w:val="both"/>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lang w:val="vi-VN"/>
        </w:rPr>
        <w:t xml:space="preserve"> Chỉ số tương ứng của quý IV/202</w:t>
      </w:r>
      <w:r w:rsidRPr="00F02383">
        <w:rPr>
          <w:rFonts w:ascii="Times New Roman" w:hAnsi="Times New Roman" w:cs="Times New Roman"/>
          <w:lang w:val="en-US"/>
        </w:rPr>
        <w:t>4</w:t>
      </w:r>
      <w:r w:rsidRPr="00F02383">
        <w:rPr>
          <w:rFonts w:ascii="Times New Roman" w:hAnsi="Times New Roman" w:cs="Times New Roman"/>
          <w:lang w:val="vi-VN"/>
        </w:rPr>
        <w:t xml:space="preserve">: Có </w:t>
      </w:r>
      <w:r w:rsidRPr="00F02383">
        <w:rPr>
          <w:rFonts w:ascii="Times New Roman" w:hAnsi="Times New Roman" w:cs="Times New Roman"/>
          <w:lang w:val="en-US"/>
        </w:rPr>
        <w:t>38,0</w:t>
      </w:r>
      <w:r w:rsidRPr="00F02383">
        <w:rPr>
          <w:rFonts w:ascii="Times New Roman" w:hAnsi="Times New Roman" w:cs="Times New Roman"/>
          <w:lang w:val="vi-VN"/>
        </w:rPr>
        <w:t>% số doanh nghiệp đánh giá tốt hơn so với quý III/202</w:t>
      </w:r>
      <w:r w:rsidRPr="00F02383">
        <w:rPr>
          <w:rFonts w:ascii="Times New Roman" w:hAnsi="Times New Roman" w:cs="Times New Roman"/>
          <w:lang w:val="en-US"/>
        </w:rPr>
        <w:t>4</w:t>
      </w:r>
      <w:r w:rsidRPr="00F02383">
        <w:rPr>
          <w:rFonts w:ascii="Times New Roman" w:hAnsi="Times New Roman" w:cs="Times New Roman"/>
          <w:lang w:val="vi-VN"/>
        </w:rPr>
        <w:t xml:space="preserve">; </w:t>
      </w:r>
      <w:r w:rsidRPr="00F02383">
        <w:rPr>
          <w:rFonts w:ascii="Times New Roman" w:hAnsi="Times New Roman" w:cs="Times New Roman"/>
          <w:lang w:val="en-US"/>
        </w:rPr>
        <w:t>41,8</w:t>
      </w:r>
      <w:r w:rsidRPr="00F02383">
        <w:rPr>
          <w:rFonts w:ascii="Times New Roman" w:hAnsi="Times New Roman" w:cs="Times New Roman"/>
          <w:lang w:val="vi-VN"/>
        </w:rPr>
        <w:t xml:space="preserve">% số doanh nghiệp cho rằng tình hình sản xuất kinh doanh ổn định và </w:t>
      </w:r>
      <w:r w:rsidRPr="00F02383">
        <w:rPr>
          <w:rFonts w:ascii="Times New Roman" w:hAnsi="Times New Roman" w:cs="Times New Roman"/>
          <w:lang w:val="en-US"/>
        </w:rPr>
        <w:t>20,2</w:t>
      </w:r>
      <w:r w:rsidRPr="00F02383">
        <w:rPr>
          <w:rFonts w:ascii="Times New Roman" w:hAnsi="Times New Roman" w:cs="Times New Roman"/>
          <w:lang w:val="vi-VN"/>
        </w:rPr>
        <w:t>% số doanh nghiệp đánh giá gặp khó khăn.</w:t>
      </w:r>
    </w:p>
  </w:footnote>
  <w:footnote w:id="22">
    <w:p w14:paraId="3121286B" w14:textId="77777777" w:rsidR="00DB50B9" w:rsidRPr="00F02383" w:rsidRDefault="00DB50B9" w:rsidP="00DD7EFD">
      <w:pPr>
        <w:pStyle w:val="FootnoteText"/>
        <w:tabs>
          <w:tab w:val="right" w:pos="8845"/>
        </w:tabs>
        <w:ind w:left="198" w:hanging="198"/>
        <w:jc w:val="both"/>
        <w:rPr>
          <w:rFonts w:ascii="Times New Roman" w:hAnsi="Times New Roman" w:cs="Times New Roman"/>
          <w:spacing w:val="-2"/>
          <w:lang w:val="vi-VN"/>
        </w:rPr>
      </w:pPr>
      <w:r w:rsidRPr="00F02383">
        <w:rPr>
          <w:rStyle w:val="FootnoteReference"/>
          <w:rFonts w:ascii="Times New Roman" w:hAnsi="Times New Roman"/>
          <w:spacing w:val="-2"/>
        </w:rPr>
        <w:footnoteRef/>
      </w:r>
      <w:r w:rsidRPr="00F02383">
        <w:rPr>
          <w:rFonts w:ascii="Times New Roman" w:hAnsi="Times New Roman" w:cs="Times New Roman"/>
          <w:spacing w:val="-2"/>
          <w:lang w:val="vi-VN"/>
        </w:rPr>
        <w:t xml:space="preserve"> Chỉ số tương ứng của quý IV/202</w:t>
      </w:r>
      <w:r w:rsidRPr="00F02383">
        <w:rPr>
          <w:rFonts w:ascii="Times New Roman" w:hAnsi="Times New Roman" w:cs="Times New Roman"/>
          <w:spacing w:val="-2"/>
          <w:lang w:val="en-US"/>
        </w:rPr>
        <w:t>4</w:t>
      </w:r>
      <w:r w:rsidRPr="00F02383">
        <w:rPr>
          <w:rFonts w:ascii="Times New Roman" w:hAnsi="Times New Roman" w:cs="Times New Roman"/>
          <w:spacing w:val="-2"/>
          <w:lang w:val="vi-VN"/>
        </w:rPr>
        <w:t xml:space="preserve">: Có </w:t>
      </w:r>
      <w:r w:rsidRPr="00F02383">
        <w:rPr>
          <w:rFonts w:ascii="Times New Roman" w:hAnsi="Times New Roman" w:cs="Times New Roman"/>
          <w:spacing w:val="-2"/>
          <w:lang w:val="en-US"/>
        </w:rPr>
        <w:t>38,8</w:t>
      </w:r>
      <w:r w:rsidRPr="00F02383">
        <w:rPr>
          <w:rFonts w:ascii="Times New Roman" w:hAnsi="Times New Roman" w:cs="Times New Roman"/>
          <w:spacing w:val="-2"/>
          <w:lang w:val="vi-VN"/>
        </w:rPr>
        <w:t>% số doanh nghiệp đánh giá khối lượng sản xuất của doanh nghiệp quý IV/202</w:t>
      </w:r>
      <w:r w:rsidRPr="00F02383">
        <w:rPr>
          <w:rFonts w:ascii="Times New Roman" w:hAnsi="Times New Roman" w:cs="Times New Roman"/>
          <w:spacing w:val="-2"/>
          <w:lang w:val="en-US"/>
        </w:rPr>
        <w:t>4</w:t>
      </w:r>
      <w:r w:rsidRPr="00F02383">
        <w:rPr>
          <w:rFonts w:ascii="Times New Roman" w:hAnsi="Times New Roman" w:cs="Times New Roman"/>
          <w:spacing w:val="-2"/>
          <w:lang w:val="vi-VN"/>
        </w:rPr>
        <w:t xml:space="preserve"> tăng so với quý III/202</w:t>
      </w:r>
      <w:r w:rsidRPr="00F02383">
        <w:rPr>
          <w:rFonts w:ascii="Times New Roman" w:hAnsi="Times New Roman" w:cs="Times New Roman"/>
          <w:spacing w:val="-2"/>
          <w:lang w:val="en-US"/>
        </w:rPr>
        <w:t>4</w:t>
      </w:r>
      <w:r w:rsidRPr="00F02383">
        <w:rPr>
          <w:rFonts w:ascii="Times New Roman" w:hAnsi="Times New Roman" w:cs="Times New Roman"/>
          <w:spacing w:val="-2"/>
          <w:lang w:val="vi-VN"/>
        </w:rPr>
        <w:t xml:space="preserve">; </w:t>
      </w:r>
      <w:r w:rsidRPr="00F02383">
        <w:rPr>
          <w:rFonts w:ascii="Times New Roman" w:hAnsi="Times New Roman" w:cs="Times New Roman"/>
          <w:spacing w:val="-2"/>
          <w:lang w:val="en-US"/>
        </w:rPr>
        <w:t>40,5</w:t>
      </w:r>
      <w:r w:rsidRPr="00F02383">
        <w:rPr>
          <w:rFonts w:ascii="Times New Roman" w:hAnsi="Times New Roman" w:cs="Times New Roman"/>
          <w:spacing w:val="-2"/>
          <w:lang w:val="vi-VN"/>
        </w:rPr>
        <w:t xml:space="preserve">% số doanh nghiệp cho rằng ổn định và </w:t>
      </w:r>
      <w:r w:rsidRPr="00F02383">
        <w:rPr>
          <w:rFonts w:ascii="Times New Roman" w:hAnsi="Times New Roman" w:cs="Times New Roman"/>
          <w:spacing w:val="-2"/>
          <w:lang w:val="en-US"/>
        </w:rPr>
        <w:t>20,7</w:t>
      </w:r>
      <w:r w:rsidRPr="00F02383">
        <w:rPr>
          <w:rFonts w:ascii="Times New Roman" w:hAnsi="Times New Roman" w:cs="Times New Roman"/>
          <w:spacing w:val="-2"/>
          <w:lang w:val="vi-VN"/>
        </w:rPr>
        <w:t>% số doanh nghiệp đánh giá khối lượng sản xuất giảm.</w:t>
      </w:r>
    </w:p>
  </w:footnote>
  <w:footnote w:id="23">
    <w:p w14:paraId="60184DC9" w14:textId="77777777" w:rsidR="00DB50B9" w:rsidRPr="00F02383" w:rsidRDefault="00DB50B9" w:rsidP="00DD7EFD">
      <w:pPr>
        <w:pStyle w:val="FootnoteText"/>
        <w:ind w:left="198" w:hanging="198"/>
        <w:jc w:val="both"/>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lang w:val="vi-VN"/>
        </w:rPr>
        <w:t xml:space="preserve"> Chỉ số tương ứng của quý IV/202</w:t>
      </w:r>
      <w:r w:rsidRPr="00F02383">
        <w:rPr>
          <w:rFonts w:ascii="Times New Roman" w:hAnsi="Times New Roman" w:cs="Times New Roman"/>
          <w:lang w:val="en-US"/>
        </w:rPr>
        <w:t>4</w:t>
      </w:r>
      <w:r w:rsidRPr="00F02383">
        <w:rPr>
          <w:rFonts w:ascii="Times New Roman" w:hAnsi="Times New Roman" w:cs="Times New Roman"/>
          <w:lang w:val="vi-VN"/>
        </w:rPr>
        <w:t xml:space="preserve">: Có </w:t>
      </w:r>
      <w:r w:rsidRPr="00F02383">
        <w:rPr>
          <w:rFonts w:ascii="Times New Roman" w:hAnsi="Times New Roman" w:cs="Times New Roman"/>
          <w:lang w:val="en-US"/>
        </w:rPr>
        <w:t>35,5</w:t>
      </w:r>
      <w:r w:rsidRPr="00F02383">
        <w:rPr>
          <w:rFonts w:ascii="Times New Roman" w:hAnsi="Times New Roman" w:cs="Times New Roman"/>
          <w:lang w:val="vi-VN"/>
        </w:rPr>
        <w:t>% số doanh nghiệp có đơn đặt hàng quý IV/202</w:t>
      </w:r>
      <w:r w:rsidRPr="00F02383">
        <w:rPr>
          <w:rFonts w:ascii="Times New Roman" w:hAnsi="Times New Roman" w:cs="Times New Roman"/>
          <w:lang w:val="en-US"/>
        </w:rPr>
        <w:t>4</w:t>
      </w:r>
      <w:r w:rsidRPr="00F02383">
        <w:rPr>
          <w:rFonts w:ascii="Times New Roman" w:hAnsi="Times New Roman" w:cs="Times New Roman"/>
          <w:lang w:val="vi-VN"/>
        </w:rPr>
        <w:t xml:space="preserve"> cao hơn quý III/202</w:t>
      </w:r>
      <w:r w:rsidRPr="00F02383">
        <w:rPr>
          <w:rFonts w:ascii="Times New Roman" w:hAnsi="Times New Roman" w:cs="Times New Roman"/>
          <w:lang w:val="en-US"/>
        </w:rPr>
        <w:t>4</w:t>
      </w:r>
      <w:r w:rsidRPr="00F02383">
        <w:rPr>
          <w:rFonts w:ascii="Times New Roman" w:hAnsi="Times New Roman" w:cs="Times New Roman"/>
          <w:lang w:val="vi-VN"/>
        </w:rPr>
        <w:t xml:space="preserve">; </w:t>
      </w:r>
      <w:r w:rsidRPr="00F02383">
        <w:rPr>
          <w:rFonts w:ascii="Times New Roman" w:hAnsi="Times New Roman" w:cs="Times New Roman"/>
          <w:lang w:val="en-US"/>
        </w:rPr>
        <w:t>43,5</w:t>
      </w:r>
      <w:r w:rsidRPr="00F02383">
        <w:rPr>
          <w:rFonts w:ascii="Times New Roman" w:hAnsi="Times New Roman" w:cs="Times New Roman"/>
          <w:lang w:val="vi-VN"/>
        </w:rPr>
        <w:t xml:space="preserve">% số doanh nghiệp có số đơn đặt hàng ổn định và </w:t>
      </w:r>
      <w:r w:rsidRPr="00F02383">
        <w:rPr>
          <w:rFonts w:ascii="Times New Roman" w:hAnsi="Times New Roman" w:cs="Times New Roman"/>
          <w:lang w:val="en-US"/>
        </w:rPr>
        <w:t>21,0</w:t>
      </w:r>
      <w:r w:rsidRPr="00F02383">
        <w:rPr>
          <w:rFonts w:ascii="Times New Roman" w:hAnsi="Times New Roman" w:cs="Times New Roman"/>
          <w:lang w:val="vi-VN"/>
        </w:rPr>
        <w:t>% số doanh nghiệp có đơn đặt hàng giảm.</w:t>
      </w:r>
    </w:p>
  </w:footnote>
  <w:footnote w:id="24">
    <w:p w14:paraId="276C43A5"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2"/>
          <w:lang w:val="en-US"/>
        </w:rPr>
        <w:t>Đã bổ sung thêm sản lượng vận tải hành khách bằng đường sắt trên cao tại Hà Nội và Metro tại Thành phố Hồ Chí Minh</w:t>
      </w:r>
      <w:r w:rsidRPr="00F02383">
        <w:rPr>
          <w:rFonts w:ascii="Times New Roman" w:hAnsi="Times New Roman" w:cs="Times New Roman"/>
          <w:lang w:val="en-US"/>
        </w:rPr>
        <w:t>.</w:t>
      </w:r>
    </w:p>
  </w:footnote>
  <w:footnote w:id="25">
    <w:p w14:paraId="2B8614A2" w14:textId="445A4EAC" w:rsidR="00DB50B9" w:rsidRPr="00F02383" w:rsidRDefault="00DB50B9" w:rsidP="00DD7EFD">
      <w:pPr>
        <w:tabs>
          <w:tab w:val="left" w:pos="426"/>
        </w:tabs>
        <w:spacing w:after="0" w:line="240" w:lineRule="auto"/>
        <w:ind w:left="198" w:hanging="198"/>
        <w:jc w:val="both"/>
        <w:rPr>
          <w:rFonts w:ascii="Times New Roman" w:hAnsi="Times New Roman" w:cs="Times New Roman"/>
          <w:sz w:val="20"/>
          <w:szCs w:val="20"/>
          <w:lang w:val="en-US"/>
        </w:rPr>
      </w:pPr>
      <w:r w:rsidRPr="00F02383">
        <w:rPr>
          <w:rStyle w:val="FootnoteReference"/>
          <w:rFonts w:ascii="Times New Roman" w:hAnsi="Times New Roman"/>
          <w:sz w:val="20"/>
          <w:szCs w:val="20"/>
        </w:rPr>
        <w:footnoteRef/>
      </w:r>
      <w:r w:rsidRPr="00F02383">
        <w:rPr>
          <w:rFonts w:ascii="Times New Roman" w:hAnsi="Times New Roman" w:cs="Times New Roman"/>
          <w:sz w:val="20"/>
          <w:szCs w:val="20"/>
        </w:rPr>
        <w:t xml:space="preserve"> Vận tải hành khách bằng đường biển quý I/2025 giảm so với cùng kỳ chủ yếu do thời tiết sau Tết năm nay mưa nhiều và lạnh hơn so với quý I/2024 nên lượng khách đi biển giảm. Các địa phương có lượng khách đường biển giảm</w:t>
      </w:r>
      <w:r w:rsidRPr="00F02383">
        <w:rPr>
          <w:rFonts w:ascii="Times New Roman" w:hAnsi="Times New Roman" w:cs="Times New Roman"/>
          <w:bCs/>
          <w:sz w:val="20"/>
          <w:szCs w:val="20"/>
        </w:rPr>
        <w:t xml:space="preserve"> như sau: Quảng Ngãi: vận chuyển giảm 17,1%, luân chuyển giảm 20,7%; Bình Định: vận chuyển giảm 38,2%, luân chuyển giảm 45,1%; Thành phố Hồ Chí Minh: luân chuyển giảm 0,8%; Cần Thơ: vận chuyển và luân chuyển đều giảm 92,6% (do có 02 doanh nghiệp vận tải hành khách đường biển đi Côn Đảo nhưng từ tháng 8/2024 chỉ còn hoạt động cầm chừng).</w:t>
      </w:r>
    </w:p>
  </w:footnote>
  <w:footnote w:id="26">
    <w:p w14:paraId="7F6BD62C" w14:textId="5788E384" w:rsidR="00DB50B9" w:rsidRPr="00F02383" w:rsidRDefault="00DB50B9" w:rsidP="00DD7EFD">
      <w:pPr>
        <w:pStyle w:val="FootnoteText"/>
        <w:ind w:left="198" w:hanging="198"/>
        <w:jc w:val="both"/>
        <w:rPr>
          <w:rFonts w:ascii="Times New Roman" w:hAnsi="Times New Roman" w:cs="Times New Roman"/>
          <w:lang w:val="nl-NL"/>
        </w:rPr>
      </w:pPr>
      <w:r w:rsidRPr="00F02383">
        <w:rPr>
          <w:rStyle w:val="FootnoteReference"/>
          <w:rFonts w:ascii="Times New Roman" w:hAnsi="Times New Roman"/>
        </w:rPr>
        <w:footnoteRef/>
      </w:r>
      <w:r w:rsidRPr="00F02383">
        <w:rPr>
          <w:rFonts w:ascii="Times New Roman" w:hAnsi="Times New Roman" w:cs="Times New Roman"/>
          <w:spacing w:val="2"/>
          <w:lang w:val="nl-NL"/>
        </w:rPr>
        <w:t xml:space="preserve"> </w:t>
      </w:r>
      <w:r w:rsidRPr="00F02383">
        <w:rPr>
          <w:rFonts w:ascii="Times New Roman" w:hAnsi="Times New Roman" w:cs="Times New Roman"/>
          <w:lang w:val="nl-NL"/>
        </w:rPr>
        <w:t xml:space="preserve">Theo báo cáo của Cục cửa khẩu, Bộ Tư lệnh Bộ đội biên phòng, Bộ Quốc phòng và Cục Xuất nhập cảnh, </w:t>
      </w:r>
      <w:r w:rsidRPr="00F02383">
        <w:rPr>
          <w:rFonts w:ascii="Times New Roman" w:hAnsi="Times New Roman" w:cs="Times New Roman"/>
          <w:lang w:val="nl-NL"/>
        </w:rPr>
        <w:br/>
        <w:t>Bộ Công an ngày 27/3/2025.</w:t>
      </w:r>
    </w:p>
  </w:footnote>
  <w:footnote w:id="27">
    <w:p w14:paraId="67044FE4" w14:textId="77777777" w:rsidR="00DB50B9" w:rsidRPr="00F02383" w:rsidRDefault="00DB50B9" w:rsidP="00DD7EFD">
      <w:pPr>
        <w:pStyle w:val="FootnoteText"/>
        <w:ind w:left="198" w:hanging="198"/>
        <w:jc w:val="both"/>
        <w:rPr>
          <w:rFonts w:ascii="Times New Roman" w:hAnsi="Times New Roman" w:cs="Times New Roman"/>
          <w:lang w:val="nl-NL"/>
        </w:rPr>
      </w:pPr>
      <w:r w:rsidRPr="00F02383">
        <w:rPr>
          <w:rStyle w:val="FootnoteReference"/>
          <w:rFonts w:ascii="Times New Roman" w:hAnsi="Times New Roman"/>
        </w:rPr>
        <w:footnoteRef/>
      </w:r>
      <w:r w:rsidRPr="00F02383">
        <w:rPr>
          <w:rFonts w:ascii="Times New Roman" w:hAnsi="Times New Roman" w:cs="Times New Roman"/>
          <w:lang w:val="nl-NL"/>
        </w:rPr>
        <w:t xml:space="preserve"> Kỳ báo cáo từ ngày 26/02/2025-25/3/2025.</w:t>
      </w:r>
    </w:p>
  </w:footnote>
  <w:footnote w:id="28">
    <w:p w14:paraId="2B79CC0D" w14:textId="77777777" w:rsidR="00DB50B9" w:rsidRPr="00F02383" w:rsidRDefault="00DB50B9" w:rsidP="00DD7EFD">
      <w:pPr>
        <w:spacing w:after="0" w:line="240" w:lineRule="auto"/>
        <w:ind w:left="198" w:hanging="198"/>
        <w:jc w:val="both"/>
        <w:rPr>
          <w:rFonts w:ascii="Times New Roman" w:hAnsi="Times New Roman" w:cs="Times New Roman"/>
          <w:sz w:val="20"/>
          <w:szCs w:val="20"/>
          <w:lang w:val="nl-NL"/>
        </w:rPr>
      </w:pPr>
      <w:r w:rsidRPr="00F02383">
        <w:rPr>
          <w:rStyle w:val="FootnoteReference"/>
          <w:rFonts w:ascii="Times New Roman" w:hAnsi="Times New Roman"/>
          <w:sz w:val="20"/>
          <w:szCs w:val="20"/>
        </w:rPr>
        <w:footnoteRef/>
      </w:r>
      <w:r w:rsidRPr="00F02383">
        <w:rPr>
          <w:rFonts w:ascii="Times New Roman" w:hAnsi="Times New Roman" w:cs="Times New Roman"/>
          <w:sz w:val="20"/>
          <w:szCs w:val="20"/>
          <w:lang w:val="nl-NL"/>
        </w:rPr>
        <w:t xml:space="preserve"> Là công dân Việt Nam ra khỏi lãnh thổ Việt Nam bằng đường hàng không. </w:t>
      </w:r>
    </w:p>
  </w:footnote>
  <w:footnote w:id="29">
    <w:p w14:paraId="20165DE8" w14:textId="77777777" w:rsidR="00DB50B9" w:rsidRPr="00F02383" w:rsidRDefault="00DB50B9" w:rsidP="00663B5A">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Gồm: Vốn đăng ký cấp mới, vốn đăng ký điều chỉnh và giá trị góp vốn, mua cổ phần của nhà đầu tư nước ngoài.</w:t>
      </w:r>
    </w:p>
  </w:footnote>
  <w:footnote w:id="30">
    <w:p w14:paraId="151D4BED" w14:textId="77777777" w:rsidR="00DB50B9" w:rsidRPr="00F02383" w:rsidRDefault="00DB50B9" w:rsidP="00DD7EFD">
      <w:pPr>
        <w:pStyle w:val="FootnoteText"/>
        <w:ind w:left="198" w:hanging="198"/>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Theo báo cáo của Cục Đầu tư nước ngoài, Bộ Tài chính, nhận ngày 31/3/2025.</w:t>
      </w:r>
    </w:p>
    <w:p w14:paraId="1FF670E2" w14:textId="77777777" w:rsidR="00DB50B9" w:rsidRPr="00F02383" w:rsidRDefault="00DB50B9" w:rsidP="00DD7EFD">
      <w:pPr>
        <w:pStyle w:val="FootnoteText"/>
        <w:ind w:left="198" w:hanging="198"/>
        <w:rPr>
          <w:rFonts w:ascii="Times New Roman" w:hAnsi="Times New Roman" w:cs="Times New Roman"/>
          <w:lang w:val="en-US"/>
        </w:rPr>
      </w:pPr>
    </w:p>
  </w:footnote>
  <w:footnote w:id="31">
    <w:p w14:paraId="4C5540E7"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Đầu tư ra nước ngoài do trong tháng 3/2025 chưa xong quy trình cấp phép nên cả tháng 3 không cấp phép, số liệu ba tháng không thay đổi so với hai tháng.</w:t>
      </w:r>
    </w:p>
  </w:footnote>
  <w:footnote w:id="32">
    <w:p w14:paraId="293C0B4D" w14:textId="77777777" w:rsidR="00DB50B9" w:rsidRPr="00F02383" w:rsidRDefault="00DB50B9" w:rsidP="00DD7EFD">
      <w:pPr>
        <w:spacing w:after="0" w:line="240" w:lineRule="auto"/>
        <w:ind w:left="198" w:hanging="198"/>
        <w:jc w:val="both"/>
        <w:rPr>
          <w:rFonts w:ascii="Times New Roman" w:hAnsi="Times New Roman" w:cs="Times New Roman"/>
          <w:sz w:val="20"/>
          <w:szCs w:val="20"/>
          <w:lang w:val="it-IT"/>
        </w:rPr>
      </w:pPr>
      <w:r w:rsidRPr="00F02383">
        <w:rPr>
          <w:rStyle w:val="FootnoteReference"/>
          <w:rFonts w:ascii="Times New Roman" w:hAnsi="Times New Roman"/>
          <w:sz w:val="20"/>
          <w:szCs w:val="20"/>
        </w:rPr>
        <w:footnoteRef/>
      </w:r>
      <w:r w:rsidRPr="00F02383">
        <w:rPr>
          <w:rFonts w:ascii="Times New Roman" w:hAnsi="Times New Roman" w:cs="Times New Roman"/>
          <w:sz w:val="20"/>
          <w:szCs w:val="20"/>
        </w:rPr>
        <w:t xml:space="preserve"> </w:t>
      </w:r>
      <w:r w:rsidRPr="00F02383">
        <w:rPr>
          <w:rFonts w:ascii="Times New Roman" w:hAnsi="Times New Roman" w:cs="Times New Roman"/>
          <w:sz w:val="20"/>
          <w:szCs w:val="20"/>
          <w:lang w:val="nl-NL"/>
        </w:rPr>
        <w:t>Theo Báo cáo số 93/BC-BTC ngày 26/3/2025 của Bộ Tài chính.</w:t>
      </w:r>
    </w:p>
  </w:footnote>
  <w:footnote w:id="33">
    <w:p w14:paraId="7F8A430A" w14:textId="5C699AD1" w:rsidR="00DB50B9" w:rsidRPr="00F02383" w:rsidRDefault="00DB50B9" w:rsidP="00DD7EFD">
      <w:pPr>
        <w:pStyle w:val="FootnoteText"/>
        <w:ind w:left="198" w:hanging="198"/>
        <w:jc w:val="both"/>
        <w:rPr>
          <w:rFonts w:ascii="Times New Roman" w:hAnsi="Times New Roman" w:cs="Times New Roman"/>
          <w:highlight w:val="yellow"/>
        </w:rPr>
      </w:pPr>
      <w:r w:rsidRPr="00F02383">
        <w:rPr>
          <w:rStyle w:val="FootnoteReference"/>
          <w:rFonts w:ascii="Times New Roman" w:hAnsi="Times New Roman"/>
        </w:rPr>
        <w:footnoteRef/>
      </w:r>
      <w:r w:rsidRPr="00F02383">
        <w:rPr>
          <w:rFonts w:ascii="Times New Roman" w:hAnsi="Times New Roman" w:cs="Times New Roman"/>
        </w:rPr>
        <w:t xml:space="preserve"> Tốc độ tăng thu ngân sách Nhà nước trong quý I/2025 tăng khá là do kinh tế từ những tháng cuối năm 2024 tăng trưởng tích cực. Bên cạnh đó, công tác quản lý, rà soát nguồn thu, đẩy mạnh chuyển đổi số, ứng dụng công nghệ thông tin trong quản lý thuế, hoàn thuế; chống thất thu, xử lý nợ đọng thuế cũng đã tác động tích cực đến thu ngân sách Nhà nước.</w:t>
      </w:r>
    </w:p>
  </w:footnote>
  <w:footnote w:id="34">
    <w:p w14:paraId="3C924987" w14:textId="77777777" w:rsidR="00DB50B9" w:rsidRPr="00F02383" w:rsidRDefault="00DB50B9" w:rsidP="00663B5A">
      <w:pPr>
        <w:pStyle w:val="FootnoteText"/>
        <w:ind w:left="198" w:hanging="198"/>
        <w:jc w:val="both"/>
        <w:rPr>
          <w:rFonts w:ascii="Times New Roman" w:hAnsi="Times New Roman" w:cs="Times New Roman"/>
          <w:lang w:val="en-IN"/>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IN"/>
        </w:rPr>
        <w:t>K</w:t>
      </w:r>
      <w:r w:rsidRPr="00F02383">
        <w:rPr>
          <w:rFonts w:ascii="Times New Roman" w:hAnsi="Times New Roman" w:cs="Times New Roman"/>
        </w:rPr>
        <w:t>im ngạch xuất khẩu tính theo giá F.O.B và kim ngạch nhập khẩu tính theo giá C.I.F (bao gồm chi phí vận tải, bảo hiểm của hàng nhập khẩu).</w:t>
      </w:r>
    </w:p>
  </w:footnote>
  <w:footnote w:id="35">
    <w:p w14:paraId="531B8234" w14:textId="77777777" w:rsidR="00DB50B9" w:rsidRPr="00F02383" w:rsidRDefault="00DB50B9" w:rsidP="00663B5A">
      <w:pPr>
        <w:spacing w:after="0" w:line="240" w:lineRule="auto"/>
        <w:ind w:left="198" w:hanging="198"/>
        <w:jc w:val="both"/>
        <w:rPr>
          <w:rFonts w:ascii="Times New Roman" w:hAnsi="Times New Roman" w:cs="Times New Roman"/>
          <w:sz w:val="20"/>
          <w:szCs w:val="20"/>
        </w:rPr>
      </w:pPr>
      <w:r w:rsidRPr="00F02383">
        <w:rPr>
          <w:rStyle w:val="FootnoteReference"/>
          <w:rFonts w:ascii="Times New Roman" w:hAnsi="Times New Roman"/>
          <w:sz w:val="20"/>
          <w:szCs w:val="20"/>
        </w:rPr>
        <w:footnoteRef/>
      </w:r>
      <w:r w:rsidRPr="00F02383">
        <w:rPr>
          <w:rFonts w:ascii="Times New Roman" w:hAnsi="Times New Roman" w:cs="Times New Roman"/>
          <w:spacing w:val="-2"/>
          <w:sz w:val="20"/>
          <w:szCs w:val="20"/>
        </w:rPr>
        <w:t xml:space="preserve"> Số liệu sơ bộ xuất khẩu, nhập khẩu hàng hóa tháng </w:t>
      </w:r>
      <w:r w:rsidRPr="00F02383">
        <w:rPr>
          <w:rFonts w:ascii="Times New Roman" w:hAnsi="Times New Roman" w:cs="Times New Roman"/>
          <w:spacing w:val="-2"/>
          <w:sz w:val="20"/>
          <w:szCs w:val="20"/>
          <w:lang w:val="en-US"/>
        </w:rPr>
        <w:t>3</w:t>
      </w:r>
      <w:r w:rsidRPr="00F02383">
        <w:rPr>
          <w:rFonts w:ascii="Times New Roman" w:hAnsi="Times New Roman" w:cs="Times New Roman"/>
          <w:spacing w:val="-2"/>
          <w:sz w:val="20"/>
          <w:szCs w:val="20"/>
        </w:rPr>
        <w:t>/2025 do Cục Hải quan cung cấp ngày 03/</w:t>
      </w:r>
      <w:r w:rsidRPr="00F02383">
        <w:rPr>
          <w:rFonts w:ascii="Times New Roman" w:hAnsi="Times New Roman" w:cs="Times New Roman"/>
          <w:spacing w:val="-2"/>
          <w:sz w:val="20"/>
          <w:szCs w:val="20"/>
          <w:lang w:val="en-US"/>
        </w:rPr>
        <w:t>4</w:t>
      </w:r>
      <w:r w:rsidRPr="00F02383">
        <w:rPr>
          <w:rFonts w:ascii="Times New Roman" w:hAnsi="Times New Roman" w:cs="Times New Roman"/>
          <w:spacing w:val="-2"/>
          <w:sz w:val="20"/>
          <w:szCs w:val="20"/>
        </w:rPr>
        <w:t>/2025.</w:t>
      </w:r>
    </w:p>
  </w:footnote>
  <w:footnote w:id="36">
    <w:p w14:paraId="615EEDA3" w14:textId="40A6CC19" w:rsidR="00DB50B9" w:rsidRPr="00F02383" w:rsidRDefault="00DB50B9" w:rsidP="00663B5A">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Tổng kim ngạch xuất, nhập khẩu hàng hóa </w:t>
      </w:r>
      <w:r w:rsidRPr="00F02383">
        <w:rPr>
          <w:rFonts w:ascii="Times New Roman" w:hAnsi="Times New Roman" w:cs="Times New Roman"/>
          <w:lang w:val="en-US"/>
        </w:rPr>
        <w:t>quý I/</w:t>
      </w:r>
      <w:r w:rsidRPr="00F02383">
        <w:rPr>
          <w:rFonts w:ascii="Times New Roman" w:hAnsi="Times New Roman" w:cs="Times New Roman"/>
        </w:rPr>
        <w:t>2024 đạt 1</w:t>
      </w:r>
      <w:r w:rsidRPr="00F02383">
        <w:rPr>
          <w:rFonts w:ascii="Times New Roman" w:hAnsi="Times New Roman" w:cs="Times New Roman"/>
          <w:lang w:val="en-US"/>
        </w:rPr>
        <w:t>78</w:t>
      </w:r>
      <w:r w:rsidRPr="00F02383">
        <w:rPr>
          <w:rFonts w:ascii="Times New Roman" w:hAnsi="Times New Roman" w:cs="Times New Roman"/>
        </w:rPr>
        <w:t>,</w:t>
      </w:r>
      <w:r w:rsidRPr="00F02383">
        <w:rPr>
          <w:rFonts w:ascii="Times New Roman" w:hAnsi="Times New Roman" w:cs="Times New Roman"/>
          <w:lang w:val="en-US"/>
        </w:rPr>
        <w:t>1</w:t>
      </w:r>
      <w:r w:rsidRPr="00F02383">
        <w:rPr>
          <w:rFonts w:ascii="Times New Roman" w:hAnsi="Times New Roman" w:cs="Times New Roman"/>
        </w:rPr>
        <w:t xml:space="preserve"> tỷ USD, tăng 1</w:t>
      </w:r>
      <w:r w:rsidRPr="00F02383">
        <w:rPr>
          <w:rFonts w:ascii="Times New Roman" w:hAnsi="Times New Roman" w:cs="Times New Roman"/>
          <w:lang w:val="en-US"/>
        </w:rPr>
        <w:t>5</w:t>
      </w:r>
      <w:r w:rsidRPr="00F02383">
        <w:rPr>
          <w:rFonts w:ascii="Times New Roman" w:hAnsi="Times New Roman" w:cs="Times New Roman"/>
        </w:rPr>
        <w:t>,</w:t>
      </w:r>
      <w:r w:rsidRPr="00F02383">
        <w:rPr>
          <w:rFonts w:ascii="Times New Roman" w:hAnsi="Times New Roman" w:cs="Times New Roman"/>
          <w:lang w:val="en-US"/>
        </w:rPr>
        <w:t>5</w:t>
      </w:r>
      <w:r w:rsidRPr="00F02383">
        <w:rPr>
          <w:rFonts w:ascii="Times New Roman" w:hAnsi="Times New Roman" w:cs="Times New Roman"/>
        </w:rPr>
        <w:t xml:space="preserve">% so với cùng kỳ năm trước, trong đó xuất khẩu đạt </w:t>
      </w:r>
      <w:r w:rsidRPr="00F02383">
        <w:rPr>
          <w:rFonts w:ascii="Times New Roman" w:hAnsi="Times New Roman" w:cs="Times New Roman"/>
          <w:lang w:val="en-US"/>
        </w:rPr>
        <w:t>92</w:t>
      </w:r>
      <w:r w:rsidRPr="00F02383">
        <w:rPr>
          <w:rFonts w:ascii="Times New Roman" w:hAnsi="Times New Roman" w:cs="Times New Roman"/>
        </w:rPr>
        <w:t>,</w:t>
      </w:r>
      <w:r w:rsidRPr="00F02383">
        <w:rPr>
          <w:rFonts w:ascii="Times New Roman" w:hAnsi="Times New Roman" w:cs="Times New Roman"/>
          <w:lang w:val="en-US"/>
        </w:rPr>
        <w:t>9</w:t>
      </w:r>
      <w:r w:rsidRPr="00F02383">
        <w:rPr>
          <w:rFonts w:ascii="Times New Roman" w:hAnsi="Times New Roman" w:cs="Times New Roman"/>
        </w:rPr>
        <w:t xml:space="preserve"> tỷ USD, tăng 1</w:t>
      </w:r>
      <w:r w:rsidRPr="00F02383">
        <w:rPr>
          <w:rFonts w:ascii="Times New Roman" w:hAnsi="Times New Roman" w:cs="Times New Roman"/>
          <w:lang w:val="en-US"/>
        </w:rPr>
        <w:t>6</w:t>
      </w:r>
      <w:r w:rsidRPr="00F02383">
        <w:rPr>
          <w:rFonts w:ascii="Times New Roman" w:hAnsi="Times New Roman" w:cs="Times New Roman"/>
        </w:rPr>
        <w:t>,</w:t>
      </w:r>
      <w:r w:rsidRPr="00F02383">
        <w:rPr>
          <w:rFonts w:ascii="Times New Roman" w:hAnsi="Times New Roman" w:cs="Times New Roman"/>
          <w:lang w:val="en-US"/>
        </w:rPr>
        <w:t>8</w:t>
      </w:r>
      <w:r w:rsidRPr="00F02383">
        <w:rPr>
          <w:rFonts w:ascii="Times New Roman" w:hAnsi="Times New Roman" w:cs="Times New Roman"/>
        </w:rPr>
        <w:t xml:space="preserve">%; nhập khẩu đạt </w:t>
      </w:r>
      <w:r w:rsidRPr="00F02383">
        <w:rPr>
          <w:rFonts w:ascii="Times New Roman" w:hAnsi="Times New Roman" w:cs="Times New Roman"/>
          <w:lang w:val="en-US"/>
        </w:rPr>
        <w:t>85</w:t>
      </w:r>
      <w:r w:rsidRPr="00F02383">
        <w:rPr>
          <w:rFonts w:ascii="Times New Roman" w:hAnsi="Times New Roman" w:cs="Times New Roman"/>
        </w:rPr>
        <w:t>,</w:t>
      </w:r>
      <w:r w:rsidRPr="00F02383">
        <w:rPr>
          <w:rFonts w:ascii="Times New Roman" w:hAnsi="Times New Roman" w:cs="Times New Roman"/>
          <w:lang w:val="en-US"/>
        </w:rPr>
        <w:t>2</w:t>
      </w:r>
      <w:r w:rsidRPr="00F02383">
        <w:rPr>
          <w:rFonts w:ascii="Times New Roman" w:hAnsi="Times New Roman" w:cs="Times New Roman"/>
        </w:rPr>
        <w:t xml:space="preserve"> tỷ USD, tăng 1</w:t>
      </w:r>
      <w:r w:rsidRPr="00F02383">
        <w:rPr>
          <w:rFonts w:ascii="Times New Roman" w:hAnsi="Times New Roman" w:cs="Times New Roman"/>
          <w:lang w:val="en-US"/>
        </w:rPr>
        <w:t>4</w:t>
      </w:r>
      <w:r w:rsidRPr="00F02383">
        <w:rPr>
          <w:rFonts w:ascii="Times New Roman" w:hAnsi="Times New Roman" w:cs="Times New Roman"/>
        </w:rPr>
        <w:t>,1%.</w:t>
      </w:r>
    </w:p>
  </w:footnote>
  <w:footnote w:id="37">
    <w:p w14:paraId="11CF83DF" w14:textId="77777777" w:rsidR="00DB50B9" w:rsidRPr="00F02383" w:rsidRDefault="00DB50B9" w:rsidP="005A76BC">
      <w:pPr>
        <w:pStyle w:val="FootnoteText"/>
        <w:ind w:left="142" w:hanging="142"/>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US"/>
        </w:rPr>
        <w:t>Không thay đổi</w:t>
      </w:r>
      <w:r w:rsidRPr="00F02383">
        <w:rPr>
          <w:rFonts w:ascii="Times New Roman" w:hAnsi="Times New Roman" w:cs="Times New Roman"/>
        </w:rPr>
        <w:t xml:space="preserve"> so với số liệu Cục Hải quan gửi Cục Thống kê ngày 03/</w:t>
      </w:r>
      <w:r w:rsidRPr="00F02383">
        <w:rPr>
          <w:rFonts w:ascii="Times New Roman" w:hAnsi="Times New Roman" w:cs="Times New Roman"/>
          <w:lang w:val="en-US"/>
        </w:rPr>
        <w:t>3</w:t>
      </w:r>
      <w:r w:rsidRPr="00F02383">
        <w:rPr>
          <w:rFonts w:ascii="Times New Roman" w:hAnsi="Times New Roman" w:cs="Times New Roman"/>
        </w:rPr>
        <w:t>/2025</w:t>
      </w:r>
      <w:r w:rsidRPr="00F02383">
        <w:rPr>
          <w:rFonts w:ascii="Times New Roman" w:hAnsi="Times New Roman" w:cs="Times New Roman"/>
          <w:bCs/>
          <w:lang w:val="de-DE"/>
        </w:rPr>
        <w:t>.</w:t>
      </w:r>
    </w:p>
  </w:footnote>
  <w:footnote w:id="38">
    <w:p w14:paraId="6102CCF0" w14:textId="77777777" w:rsidR="00DB50B9" w:rsidRPr="00F02383" w:rsidRDefault="00DB50B9" w:rsidP="005A76BC">
      <w:pPr>
        <w:pStyle w:val="FootnoteText"/>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US"/>
        </w:rPr>
        <w:t>Không thay đổi</w:t>
      </w:r>
      <w:r w:rsidRPr="00F02383">
        <w:rPr>
          <w:rFonts w:ascii="Times New Roman" w:hAnsi="Times New Roman" w:cs="Times New Roman"/>
          <w:bCs/>
          <w:lang w:val="de-DE"/>
        </w:rPr>
        <w:t xml:space="preserve"> so với số liệu Cục Hải quan gửi Cục Thống kê ngày 03/3/2025.</w:t>
      </w:r>
    </w:p>
  </w:footnote>
  <w:footnote w:id="39">
    <w:p w14:paraId="437D059A" w14:textId="77777777" w:rsidR="00DB50B9" w:rsidRPr="00F02383" w:rsidRDefault="00DB50B9" w:rsidP="005A76BC">
      <w:pPr>
        <w:pStyle w:val="FootnoteText"/>
        <w:spacing w:before="40" w:after="40" w:line="250" w:lineRule="auto"/>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US"/>
        </w:rPr>
        <w:t>Không thay đổi</w:t>
      </w:r>
      <w:r w:rsidRPr="00F02383">
        <w:rPr>
          <w:rFonts w:ascii="Times New Roman" w:hAnsi="Times New Roman" w:cs="Times New Roman"/>
          <w:bCs/>
          <w:lang w:val="de-DE"/>
        </w:rPr>
        <w:t xml:space="preserve"> so với số liệu Cục Hải quan gửi Cục Thống kê ngày 03/3/2025.</w:t>
      </w:r>
    </w:p>
  </w:footnote>
  <w:footnote w:id="40">
    <w:p w14:paraId="200C25F9" w14:textId="77777777" w:rsidR="00DB50B9" w:rsidRPr="00F02383" w:rsidRDefault="00DB50B9" w:rsidP="00DD7EFD">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spacing w:val="-2"/>
        </w:rPr>
        <w:t>Giá gạo trong nước giảm do sản lượng dồi dào khi đang vào chính vụ thu hoạch lúa đông xuân, đồng thời Ấn Độ nới lỏng các hạn chế xuất khẩu gạo đã khiến nguồn cung gạo trên thị trường quốc tế tăng lên trong khi nhu cầu nhập khẩu gạo của các nước đang giảm, theo đó chỉ số giá nhóm gạo giảm 1,13% (Gạo tẻ thường giảm 1,23%; gạo tẻ ngon giảm 0,76% và gạo nếp giảm 0,89%). Một số mặt hàng lương thực khác giảm theo như: Giá khoai giảm 1,97% so với tháng trước; ngô giảm 1,07%; miến giảm 0,14%; ngũ cốc khác và bánh mỳ cùng giảm 0,01%.</w:t>
      </w:r>
    </w:p>
  </w:footnote>
  <w:footnote w:id="41">
    <w:p w14:paraId="0D197409" w14:textId="651CEC61" w:rsidR="00DB50B9" w:rsidRPr="00F02383" w:rsidRDefault="00DB50B9" w:rsidP="00DD7EFD">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Chỉ số giá thịt lợn tăng 3,58% (tác động làm CPI tăng 0,12 điểm phần trăm) do ảnh hưởng của dịch bệnh, hậu quả của cơn bão số 3 năm 2024, nhiều trang trại chăn nuôi chưa kịp tái đàn và người chăn nuôi đã tập trung xuất chuồng vào dịp Tết Nguyên đán dẫn đến nguồn cung thịt lợn thiếu hụt. Bên cạnh đó, chỉ số giá chè, cà phê, ca cao tăng 0,19%; sữa, bơ, phô mai tăng 0,18%; bánh, mứt, kẹo tăng 0,12%. Ở chiều ngược lại, một số mặt hàng có chỉ số giá giảm: Chỉ số giá trứng các loại giảm 2,24%; chỉ số giá thủy sản tươi sống giảm 1,06%, thủy sản chế biến giảm 0,3%; chỉ số giá quả tươi, chế biến giảm 1,75%; chỉ số giá rau tươi, khô và chế biến giảm 1,69%; chỉ số giá đường mật giảm 0,31%; các loại đậu và hạt giảm 0,28%; nước mắm, nước chấm giảm 0,02%.</w:t>
      </w:r>
    </w:p>
  </w:footnote>
  <w:footnote w:id="42">
    <w:p w14:paraId="2485480D"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Chỉ số giá ăn ngoài gia đình và uống ngoài gia đình cùng giảm 0,04%, trong khi chỉ số giá đồ ăn nhanh mang đi không đổi.</w:t>
      </w:r>
    </w:p>
  </w:footnote>
  <w:footnote w:id="43">
    <w:p w14:paraId="2829D8D7" w14:textId="77777777" w:rsidR="00DB50B9" w:rsidRPr="00F02383" w:rsidRDefault="00DB50B9" w:rsidP="00DD7EFD">
      <w:pPr>
        <w:pStyle w:val="FootnoteText"/>
        <w:ind w:left="198" w:hanging="198"/>
        <w:jc w:val="both"/>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rPr>
        <w:t xml:space="preserve"> Chỉ số giá điện, nước sinh hoạt tháng 3/2025 phản ánh biến động trễ một tháng so với các mặt hàng khá</w:t>
      </w:r>
      <w:r w:rsidRPr="00F02383">
        <w:rPr>
          <w:rFonts w:ascii="Times New Roman" w:hAnsi="Times New Roman" w:cs="Times New Roman"/>
          <w:lang w:val="vi-VN"/>
        </w:rPr>
        <w:t>c</w:t>
      </w:r>
      <w:r w:rsidRPr="00F02383">
        <w:rPr>
          <w:rFonts w:ascii="Times New Roman" w:hAnsi="Times New Roman" w:cs="Times New Roman"/>
        </w:rPr>
        <w:t xml:space="preserve"> do được tính dựa trên doanh thu và sản lượng tiêu dùng của tháng 02/2025.</w:t>
      </w:r>
    </w:p>
  </w:footnote>
  <w:footnote w:id="44">
    <w:p w14:paraId="687079D5" w14:textId="77777777" w:rsidR="00DB50B9" w:rsidRPr="00F02383" w:rsidRDefault="00DB50B9" w:rsidP="00DD7EFD">
      <w:pPr>
        <w:pStyle w:val="FootnoteText"/>
        <w:ind w:left="198" w:hanging="198"/>
        <w:jc w:val="both"/>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lang w:val="vi-VN"/>
        </w:rPr>
        <w:t xml:space="preserve"> CPI sau khi loại trừ lương thực, thực phẩm tươi sống, năng lượng và mặt hàng do Nhà nước quản lý bao gồm dịch vụ y tế và giáo dục.</w:t>
      </w:r>
    </w:p>
  </w:footnote>
  <w:footnote w:id="45">
    <w:p w14:paraId="71D133F4" w14:textId="77777777" w:rsidR="00DB50B9" w:rsidRPr="00F02383" w:rsidRDefault="00DB50B9" w:rsidP="00DD7EFD">
      <w:pPr>
        <w:pStyle w:val="FootnoteText"/>
        <w:ind w:left="198" w:hanging="198"/>
        <w:jc w:val="both"/>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vertAlign w:val="superscript"/>
          <w:lang w:val="vi-VN"/>
        </w:rPr>
        <w:t xml:space="preserve"> </w:t>
      </w:r>
      <w:r w:rsidRPr="00F02383">
        <w:rPr>
          <w:rFonts w:ascii="Times New Roman" w:hAnsi="Times New Roman" w:cs="Times New Roman"/>
          <w:lang w:val="vi-VN"/>
        </w:rPr>
        <w:t>Chỉ số giá xuất khẩu hàng hóa so với chỉ số giá nhập khẩu hàng hóa.</w:t>
      </w:r>
    </w:p>
  </w:footnote>
  <w:footnote w:id="46">
    <w:p w14:paraId="49CDBB12"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Điều tra thu nhập của người lao động được tính trễ 01 tháng. </w:t>
      </w:r>
      <w:r w:rsidRPr="00F02383">
        <w:rPr>
          <w:rFonts w:ascii="Times New Roman" w:hAnsi="Times New Roman" w:cs="Times New Roman"/>
          <w:bCs/>
          <w:iCs/>
        </w:rPr>
        <w:t>Thu nhập của người lao động là số tiền công/tiền lương hoặc lợi nhuận nhận được từ công việc (bao gồm tiền làm thêm giờ, tiền thưởng, tiền phụ cấp nghề và tiền phúc lợi khác) trong tháng trước thời điểm điều tra. Thu nhập bình quân một lao động đang làm việc là tổng thu nhập của tất cả lao động đang làm việc so với tổng số lao động đang làm việc.</w:t>
      </w:r>
    </w:p>
  </w:footnote>
  <w:footnote w:id="47">
    <w:p w14:paraId="748E70E3" w14:textId="31E795D0" w:rsidR="00DB50B9" w:rsidRPr="00F02383" w:rsidRDefault="00DB50B9" w:rsidP="00DD7EFD">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Lao động có việc làm phi chính thức chung (bao gồm cả lao động làm việc trong khu vực hộ nông, lâm nghiệp và thủy sản) là những người có việc làm và thuộc một trong các trường hợp sau: (i) lao động gia đình không được hưởng lương, hưởng công; (ii) người chủ của cơ sở, lao động tự làm trong khu vực phi chính thức (iii) người làm công hưởng lương không được ký hợp đồng lao động hoặc được ký hợp đồng có thời hạn nhưng không được cơ sở tuyển dụng đóng bảo hiểm xã hội theo hình thức bắt buộc; (iv) xã viên hợp tác xã không đóng bảo hiểm xã hội bắt buộc; (v) lao động trong khu vực hộ nông nghiệp.</w:t>
      </w:r>
    </w:p>
  </w:footnote>
  <w:footnote w:id="48">
    <w:p w14:paraId="178D9C05"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shd w:val="clear" w:color="auto" w:fill="FFFFFF"/>
        </w:rPr>
        <w:t>Người thiếu việc làm trong độ tuổi lao động gồm những người có việc làm mong muốn làm thêm giờ; sẵn sàng làm thêm giờ; thực tế làm dưới 35 giờ/tuần.</w:t>
      </w:r>
    </w:p>
  </w:footnote>
  <w:footnote w:id="49">
    <w:p w14:paraId="2EA7207E"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Người thất nghiệp là người từ đủ 15 tuổi trở lên mà trong thời kỳ tham chiếu có đầy đủ cả 03 yếu tố: Hiện không làm việc, đang tìm kiếm việc làm và sẵn sàng làm việc. Tỷ lệ thất nghiệp là tỷ lệ phần trăm giữa số người thất nghiệp so với lực lượng lao động.</w:t>
      </w:r>
    </w:p>
  </w:footnote>
  <w:footnote w:id="50">
    <w:p w14:paraId="5C964FD9"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Lao động có nhu cầu làm việc nhưng không được đáp ứng đủ công việc (hay còn gọi là lao động không sử dụng hết tiềm năng) bao gồm những người thất nghiệp, thiếu việc làm và một nhóm ngoài lực lượng lao động sẵn sàng làm việc nhưng không tìm việc hoặc có tìm việc nhưng chưa sẵn sàng làm việc ngay. Tỷ lệ lao động không sử dụng hết tiềm năng là tỷ số giữa lao động có nhu cầu làm việc nhưng không được đáp ứng đầy đủ công việc so với tổng số lao động có nhu cầu làm việc trong nền kinh tế.</w:t>
      </w:r>
    </w:p>
  </w:footnote>
  <w:footnote w:id="51">
    <w:p w14:paraId="5EA5EEC4" w14:textId="77777777" w:rsidR="00DB50B9" w:rsidRPr="00F02383" w:rsidRDefault="00DB50B9" w:rsidP="00DD7EFD">
      <w:pPr>
        <w:pStyle w:val="FootnoteText"/>
        <w:ind w:left="198" w:hanging="198"/>
        <w:rPr>
          <w:rFonts w:ascii="Times New Roman" w:hAnsi="Times New Roman" w:cs="Times New Roman"/>
          <w:lang w:val="nl-NL"/>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nl-NL"/>
        </w:rPr>
        <w:t>Một hộ dân cư có thể lựa chọn nhiều nguyên nhân làm giảm thu nhập.</w:t>
      </w:r>
    </w:p>
  </w:footnote>
  <w:footnote w:id="52">
    <w:p w14:paraId="1EC5BCE8" w14:textId="77777777" w:rsidR="00DB50B9" w:rsidRPr="00F02383" w:rsidRDefault="00DB50B9" w:rsidP="00DD7EFD">
      <w:pPr>
        <w:pStyle w:val="FootnoteText"/>
        <w:ind w:left="198" w:hanging="198"/>
        <w:jc w:val="both"/>
        <w:rPr>
          <w:rFonts w:ascii="Times New Roman" w:hAnsi="Times New Roman" w:cs="Times New Roman"/>
        </w:rPr>
      </w:pPr>
      <w:r w:rsidRPr="00F02383">
        <w:rPr>
          <w:rStyle w:val="FootnoteReference"/>
          <w:rFonts w:ascii="Times New Roman" w:hAnsi="Times New Roman"/>
        </w:rPr>
        <w:footnoteRef/>
      </w:r>
      <w:r w:rsidRPr="00F02383">
        <w:rPr>
          <w:rFonts w:ascii="Times New Roman" w:hAnsi="Times New Roman" w:cs="Times New Roman"/>
        </w:rPr>
        <w:t xml:space="preserve"> Bao gồm 915,8 tỷ đồng từ nguồn tiết kiệm 5% kinh phí chi thường xuyên năm 2024 của địa phương.</w:t>
      </w:r>
    </w:p>
  </w:footnote>
  <w:footnote w:id="53">
    <w:p w14:paraId="22ECD2BF" w14:textId="77777777" w:rsidR="00DB50B9" w:rsidRPr="00F02383" w:rsidRDefault="00DB50B9" w:rsidP="00DD7EFD">
      <w:pPr>
        <w:pStyle w:val="FootnoteText"/>
        <w:ind w:left="198" w:hanging="198"/>
        <w:jc w:val="both"/>
        <w:rPr>
          <w:rFonts w:ascii="Times New Roman" w:hAnsi="Times New Roman" w:cs="Times New Roman"/>
          <w:lang w:val="de-DE"/>
        </w:rPr>
      </w:pPr>
      <w:r w:rsidRPr="00F02383">
        <w:rPr>
          <w:rStyle w:val="FootnoteReference"/>
          <w:rFonts w:ascii="Times New Roman" w:hAnsi="Times New Roman"/>
          <w:iCs/>
        </w:rPr>
        <w:footnoteRef/>
      </w:r>
      <w:r w:rsidRPr="00F02383">
        <w:rPr>
          <w:rFonts w:ascii="Times New Roman" w:hAnsi="Times New Roman" w:cs="Times New Roman"/>
          <w:iCs/>
        </w:rPr>
        <w:t xml:space="preserve"> </w:t>
      </w:r>
      <w:r w:rsidRPr="00F02383">
        <w:rPr>
          <w:rFonts w:ascii="Times New Roman" w:hAnsi="Times New Roman" w:cs="Times New Roman"/>
          <w:iCs/>
          <w:spacing w:val="-2"/>
        </w:rPr>
        <w:t xml:space="preserve">Hà Nội, </w:t>
      </w:r>
      <w:r w:rsidRPr="00F02383">
        <w:rPr>
          <w:rFonts w:ascii="Times New Roman" w:hAnsi="Times New Roman" w:cs="Times New Roman"/>
          <w:iCs/>
          <w:spacing w:val="-2"/>
          <w:lang w:val="de-DE"/>
        </w:rPr>
        <w:t>Hải Phòng, Hưng Yên, Vĩnh Phúc, Bắc Ninh, Hà Nam, Nam Định, Thái Bình, Hải Dương, Ninh Bình, Quảng Ninh, Đà Nẵng, TP. Hồ Chí Minh, Bà Rịa - Vũng Tàu, Bình Dương, Đồng Nai, Cần Thơ, Bạc Liêu, Trà Vinh, Hà Tĩnh, Tiền Giang, Đồng Tháp, Lâm Đồng.</w:t>
      </w:r>
    </w:p>
  </w:footnote>
  <w:footnote w:id="54">
    <w:p w14:paraId="725DA148" w14:textId="77777777" w:rsidR="00DB50B9" w:rsidRPr="00F02383" w:rsidRDefault="00DB50B9" w:rsidP="00DD7EFD">
      <w:pPr>
        <w:pStyle w:val="FootnoteText"/>
        <w:ind w:left="198" w:hanging="198"/>
        <w:jc w:val="both"/>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lang w:val="vi-VN"/>
        </w:rPr>
        <w:t xml:space="preserve"> Theo báo cáo nhanh từ Văn phòng Bộ Công an và Cục Hàng hải </w:t>
      </w:r>
      <w:r w:rsidRPr="00F02383">
        <w:rPr>
          <w:rFonts w:ascii="Times New Roman" w:hAnsi="Times New Roman" w:cs="Times New Roman"/>
          <w:lang w:val="en-US"/>
        </w:rPr>
        <w:t xml:space="preserve">và Đường thủy </w:t>
      </w:r>
      <w:r w:rsidRPr="00F02383">
        <w:rPr>
          <w:rFonts w:ascii="Times New Roman" w:hAnsi="Times New Roman" w:cs="Times New Roman"/>
          <w:lang w:val="vi-VN"/>
        </w:rPr>
        <w:t xml:space="preserve">Việt Nam (Bộ </w:t>
      </w:r>
      <w:r w:rsidRPr="00F02383">
        <w:rPr>
          <w:rFonts w:ascii="Times New Roman" w:hAnsi="Times New Roman" w:cs="Times New Roman"/>
          <w:lang w:val="en-US"/>
        </w:rPr>
        <w:t>Xây dựng</w:t>
      </w:r>
      <w:r w:rsidRPr="00F02383">
        <w:rPr>
          <w:rFonts w:ascii="Times New Roman" w:hAnsi="Times New Roman" w:cs="Times New Roman"/>
          <w:lang w:val="vi-VN"/>
        </w:rPr>
        <w:t xml:space="preserve">) </w:t>
      </w:r>
      <w:r w:rsidRPr="00F02383">
        <w:rPr>
          <w:rFonts w:ascii="Times New Roman" w:hAnsi="Times New Roman" w:cs="Times New Roman"/>
          <w:lang w:val="de-DE"/>
        </w:rPr>
        <w:t>ngày 29/3/2025</w:t>
      </w:r>
      <w:r w:rsidRPr="00F02383">
        <w:rPr>
          <w:rFonts w:ascii="Times New Roman" w:hAnsi="Times New Roman" w:cs="Times New Roman"/>
          <w:lang w:val="vi-VN"/>
        </w:rPr>
        <w:t>.</w:t>
      </w:r>
    </w:p>
  </w:footnote>
  <w:footnote w:id="55">
    <w:p w14:paraId="0D013455" w14:textId="77777777" w:rsidR="00DB50B9" w:rsidRPr="00F02383" w:rsidRDefault="00DB50B9" w:rsidP="00DD7EFD">
      <w:pPr>
        <w:pStyle w:val="FootnoteText"/>
        <w:ind w:left="198" w:hanging="198"/>
        <w:jc w:val="both"/>
        <w:rPr>
          <w:rFonts w:ascii="Times New Roman" w:hAnsi="Times New Roman" w:cs="Times New Roman"/>
          <w:spacing w:val="-2"/>
          <w:lang w:val="vi-VN"/>
        </w:rPr>
      </w:pPr>
      <w:r w:rsidRPr="00F02383">
        <w:rPr>
          <w:rStyle w:val="FootnoteReference"/>
          <w:rFonts w:ascii="Times New Roman" w:hAnsi="Times New Roman"/>
          <w:spacing w:val="-2"/>
        </w:rPr>
        <w:footnoteRef/>
      </w:r>
      <w:r w:rsidRPr="00F02383">
        <w:rPr>
          <w:rFonts w:ascii="Times New Roman" w:hAnsi="Times New Roman" w:cs="Times New Roman"/>
          <w:spacing w:val="-2"/>
          <w:lang w:val="vi-VN"/>
        </w:rPr>
        <w:t xml:space="preserve"> Tổng hợp Báo cáo từ </w:t>
      </w:r>
      <w:r w:rsidRPr="00F02383">
        <w:rPr>
          <w:rFonts w:ascii="Times New Roman" w:hAnsi="Times New Roman" w:cs="Times New Roman"/>
          <w:spacing w:val="-2"/>
          <w:lang w:val="en-US"/>
        </w:rPr>
        <w:t>Chi cục Thống kê tỉnh, thành phố trực thuộc Trung ương</w:t>
      </w:r>
      <w:r w:rsidRPr="00F02383">
        <w:rPr>
          <w:rFonts w:ascii="Times New Roman" w:hAnsi="Times New Roman" w:cs="Times New Roman"/>
          <w:spacing w:val="-2"/>
          <w:lang w:val="vi-VN"/>
        </w:rPr>
        <w:t xml:space="preserve">, kỳ báo cáo từ ngày </w:t>
      </w:r>
      <w:r w:rsidRPr="00F02383">
        <w:rPr>
          <w:rFonts w:ascii="Times New Roman" w:hAnsi="Times New Roman" w:cs="Times New Roman"/>
          <w:spacing w:val="-2"/>
          <w:lang w:val="en-US"/>
        </w:rPr>
        <w:t>26</w:t>
      </w:r>
      <w:r w:rsidRPr="00F02383">
        <w:rPr>
          <w:rFonts w:ascii="Times New Roman" w:hAnsi="Times New Roman" w:cs="Times New Roman"/>
          <w:spacing w:val="-2"/>
          <w:lang w:val="vi-VN"/>
        </w:rPr>
        <w:t>/</w:t>
      </w:r>
      <w:r w:rsidRPr="00F02383">
        <w:rPr>
          <w:rFonts w:ascii="Times New Roman" w:hAnsi="Times New Roman" w:cs="Times New Roman"/>
          <w:spacing w:val="-2"/>
          <w:lang w:val="en-US"/>
        </w:rPr>
        <w:t>02</w:t>
      </w:r>
      <w:r w:rsidRPr="00F02383">
        <w:rPr>
          <w:rFonts w:ascii="Times New Roman" w:hAnsi="Times New Roman" w:cs="Times New Roman"/>
          <w:spacing w:val="-2"/>
          <w:lang w:val="vi-VN"/>
        </w:rPr>
        <w:t>-</w:t>
      </w:r>
      <w:r w:rsidRPr="00F02383">
        <w:rPr>
          <w:rFonts w:ascii="Times New Roman" w:hAnsi="Times New Roman" w:cs="Times New Roman"/>
          <w:spacing w:val="-2"/>
          <w:lang w:val="en-US"/>
        </w:rPr>
        <w:t>25</w:t>
      </w:r>
      <w:r w:rsidRPr="00F02383">
        <w:rPr>
          <w:rFonts w:ascii="Times New Roman" w:hAnsi="Times New Roman" w:cs="Times New Roman"/>
          <w:spacing w:val="-2"/>
          <w:lang w:val="vi-VN"/>
        </w:rPr>
        <w:t>/</w:t>
      </w:r>
      <w:r w:rsidRPr="00F02383">
        <w:rPr>
          <w:rFonts w:ascii="Times New Roman" w:hAnsi="Times New Roman" w:cs="Times New Roman"/>
          <w:spacing w:val="-2"/>
          <w:lang w:val="de-DE"/>
        </w:rPr>
        <w:t>3</w:t>
      </w:r>
      <w:r w:rsidRPr="00F02383">
        <w:rPr>
          <w:rFonts w:ascii="Times New Roman" w:hAnsi="Times New Roman" w:cs="Times New Roman"/>
          <w:spacing w:val="-2"/>
          <w:lang w:val="vi-VN"/>
        </w:rPr>
        <w:t>/202</w:t>
      </w:r>
      <w:r w:rsidRPr="00F02383">
        <w:rPr>
          <w:rFonts w:ascii="Times New Roman" w:hAnsi="Times New Roman" w:cs="Times New Roman"/>
          <w:spacing w:val="-2"/>
          <w:lang w:val="en-US"/>
        </w:rPr>
        <w:t>5</w:t>
      </w:r>
      <w:r w:rsidRPr="00F02383">
        <w:rPr>
          <w:rFonts w:ascii="Times New Roman" w:hAnsi="Times New Roman" w:cs="Times New Roman"/>
          <w:spacing w:val="-2"/>
          <w:lang w:val="vi-VN"/>
        </w:rPr>
        <w:t>.</w:t>
      </w:r>
    </w:p>
  </w:footnote>
  <w:footnote w:id="56">
    <w:p w14:paraId="02414706" w14:textId="77777777" w:rsidR="00DB50B9" w:rsidRPr="00F02383" w:rsidRDefault="00DB50B9" w:rsidP="00DD7EFD">
      <w:pPr>
        <w:pStyle w:val="FootnoteText"/>
        <w:ind w:left="198" w:hanging="198"/>
        <w:jc w:val="both"/>
        <w:rPr>
          <w:rFonts w:ascii="Times New Roman" w:hAnsi="Times New Roman" w:cs="Times New Roman"/>
          <w:lang w:val="en-US"/>
        </w:rPr>
      </w:pPr>
      <w:r w:rsidRPr="00F02383">
        <w:rPr>
          <w:rStyle w:val="FootnoteReference"/>
          <w:rFonts w:ascii="Times New Roman" w:hAnsi="Times New Roman"/>
        </w:rPr>
        <w:footnoteRef/>
      </w:r>
      <w:r w:rsidRPr="00F02383">
        <w:rPr>
          <w:rFonts w:ascii="Times New Roman" w:hAnsi="Times New Roman" w:cs="Times New Roman"/>
        </w:rPr>
        <w:t xml:space="preserve"> </w:t>
      </w:r>
      <w:r w:rsidRPr="00F02383">
        <w:rPr>
          <w:rFonts w:ascii="Times New Roman" w:hAnsi="Times New Roman" w:cs="Times New Roman"/>
          <w:lang w:val="en-US"/>
        </w:rPr>
        <w:t>T</w:t>
      </w:r>
      <w:r w:rsidRPr="00F02383">
        <w:rPr>
          <w:rFonts w:ascii="Times New Roman" w:hAnsi="Times New Roman" w:cs="Times New Roman"/>
          <w:lang w:val="de-DE"/>
        </w:rPr>
        <w:t xml:space="preserve">heo báo cáo từ Sở Nông nghiệp và Môi trường, Công an tỉnh, thành phố trực thuộc Trung ương được các </w:t>
      </w:r>
      <w:r w:rsidRPr="00F02383">
        <w:rPr>
          <w:rFonts w:ascii="Times New Roman" w:hAnsi="Times New Roman" w:cs="Times New Roman"/>
          <w:lang w:val="de-DE"/>
        </w:rPr>
        <w:br/>
        <w:t>Chi cục Thống kê tổng hợp.</w:t>
      </w:r>
    </w:p>
  </w:footnote>
  <w:footnote w:id="57">
    <w:p w14:paraId="1D4E4FC1" w14:textId="77777777" w:rsidR="00DB50B9" w:rsidRPr="00F02383" w:rsidRDefault="00DB50B9" w:rsidP="00DD7EFD">
      <w:pPr>
        <w:tabs>
          <w:tab w:val="left" w:pos="426"/>
          <w:tab w:val="left" w:pos="900"/>
        </w:tabs>
        <w:spacing w:after="0" w:line="240" w:lineRule="auto"/>
        <w:ind w:left="198" w:hanging="198"/>
        <w:jc w:val="both"/>
        <w:rPr>
          <w:rFonts w:ascii="Times New Roman" w:hAnsi="Times New Roman" w:cs="Times New Roman"/>
          <w:color w:val="FF0000"/>
          <w:sz w:val="20"/>
          <w:szCs w:val="20"/>
        </w:rPr>
      </w:pPr>
      <w:r w:rsidRPr="00F02383">
        <w:rPr>
          <w:rStyle w:val="FootnoteReference"/>
          <w:rFonts w:ascii="Times New Roman" w:hAnsi="Times New Roman"/>
          <w:sz w:val="20"/>
          <w:szCs w:val="20"/>
        </w:rPr>
        <w:footnoteRef/>
      </w:r>
      <w:r w:rsidRPr="00F02383">
        <w:rPr>
          <w:rFonts w:ascii="Times New Roman" w:hAnsi="Times New Roman" w:cs="Times New Roman"/>
          <w:sz w:val="20"/>
          <w:szCs w:val="20"/>
        </w:rPr>
        <w:t xml:space="preserve"> </w:t>
      </w:r>
      <w:r w:rsidRPr="00F02383">
        <w:rPr>
          <w:rFonts w:ascii="Times New Roman" w:hAnsi="Times New Roman" w:cs="Times New Roman"/>
          <w:spacing w:val="-2"/>
          <w:sz w:val="20"/>
          <w:szCs w:val="20"/>
        </w:rPr>
        <w:t>C</w:t>
      </w:r>
      <w:r w:rsidRPr="00F02383">
        <w:rPr>
          <w:rFonts w:ascii="Times New Roman" w:hAnsi="Times New Roman" w:cs="Times New Roman"/>
          <w:noProof/>
          <w:spacing w:val="-2"/>
          <w:sz w:val="20"/>
          <w:szCs w:val="20"/>
        </w:rPr>
        <w:t xml:space="preserve">ó </w:t>
      </w:r>
      <w:r w:rsidRPr="00F02383">
        <w:rPr>
          <w:rFonts w:ascii="Times New Roman" w:hAnsi="Times New Roman" w:cs="Times New Roman"/>
          <w:spacing w:val="-2"/>
          <w:sz w:val="20"/>
          <w:szCs w:val="20"/>
          <w:lang w:val="en-US"/>
        </w:rPr>
        <w:t>24</w:t>
      </w:r>
      <w:r w:rsidRPr="00F02383">
        <w:rPr>
          <w:rFonts w:ascii="Times New Roman" w:hAnsi="Times New Roman" w:cs="Times New Roman"/>
          <w:spacing w:val="-2"/>
          <w:sz w:val="20"/>
          <w:szCs w:val="20"/>
          <w:lang w:val="vi-VN"/>
        </w:rPr>
        <w:t xml:space="preserve"> </w:t>
      </w:r>
      <w:r w:rsidRPr="00F02383">
        <w:rPr>
          <w:rFonts w:ascii="Times New Roman" w:hAnsi="Times New Roman" w:cs="Times New Roman"/>
          <w:spacing w:val="-2"/>
          <w:sz w:val="20"/>
          <w:szCs w:val="20"/>
          <w:lang w:val="en-US"/>
        </w:rPr>
        <w:t>địa phương</w:t>
      </w:r>
      <w:r w:rsidRPr="00F02383">
        <w:rPr>
          <w:rFonts w:ascii="Times New Roman" w:hAnsi="Times New Roman" w:cs="Times New Roman"/>
          <w:spacing w:val="-2"/>
          <w:sz w:val="20"/>
          <w:szCs w:val="20"/>
          <w:lang w:val="vi-VN"/>
        </w:rPr>
        <w:t xml:space="preserve"> </w:t>
      </w:r>
      <w:r w:rsidRPr="00F02383">
        <w:rPr>
          <w:rFonts w:ascii="Times New Roman" w:hAnsi="Times New Roman" w:cs="Times New Roman"/>
          <w:spacing w:val="-2"/>
          <w:sz w:val="20"/>
          <w:szCs w:val="20"/>
          <w:lang w:val="en-US"/>
        </w:rPr>
        <w:t>chưa phát hiện</w:t>
      </w:r>
      <w:r w:rsidRPr="00F02383">
        <w:rPr>
          <w:rFonts w:ascii="Times New Roman" w:hAnsi="Times New Roman" w:cs="Times New Roman"/>
          <w:spacing w:val="-2"/>
          <w:sz w:val="20"/>
          <w:szCs w:val="20"/>
          <w:lang w:val="vi-VN"/>
        </w:rPr>
        <w:t xml:space="preserve"> vi phạm môi trường </w:t>
      </w:r>
      <w:r w:rsidRPr="00F02383">
        <w:rPr>
          <w:rFonts w:ascii="Times New Roman" w:hAnsi="Times New Roman" w:cs="Times New Roman"/>
          <w:spacing w:val="-2"/>
          <w:sz w:val="20"/>
          <w:szCs w:val="20"/>
          <w:lang w:val="en-US"/>
        </w:rPr>
        <w:t xml:space="preserve">gồm: </w:t>
      </w:r>
      <w:r w:rsidRPr="00F02383">
        <w:rPr>
          <w:rFonts w:ascii="Times New Roman" w:hAnsi="Times New Roman" w:cs="Times New Roman"/>
          <w:spacing w:val="-2"/>
          <w:sz w:val="20"/>
          <w:szCs w:val="20"/>
          <w:lang w:val="nl-NL"/>
        </w:rPr>
        <w:t>Hải Phòng, Hà Nam, Ninh Bình, Hà Giang, Tuyên Quang, Thái Nguyên, Sơn La, Hòa Bình, Thanh Hóa, Đà Nẵng, Khánh Hòa, Ninh Thuận, Kon Tum, Đắk Lắk, Đắk Nông, Lâm Đồng, Tây Ninh, Trà Vinh, Đồng Tháp, An Giang, Kiên Giang, Cần Thơ, Hậu Giang, Sóc Trăng.</w:t>
      </w:r>
    </w:p>
  </w:footnote>
  <w:footnote w:id="58">
    <w:p w14:paraId="605656C9" w14:textId="77777777" w:rsidR="00DB50B9" w:rsidRPr="00F02383" w:rsidRDefault="00DB50B9" w:rsidP="00DD7EFD">
      <w:pPr>
        <w:pStyle w:val="FootnoteText"/>
        <w:ind w:left="198" w:hanging="198"/>
        <w:rPr>
          <w:rFonts w:ascii="Times New Roman" w:hAnsi="Times New Roman" w:cs="Times New Roman"/>
          <w:lang w:val="vi-VN"/>
        </w:rPr>
      </w:pPr>
      <w:r w:rsidRPr="00F02383">
        <w:rPr>
          <w:rStyle w:val="FootnoteReference"/>
          <w:rFonts w:ascii="Times New Roman" w:hAnsi="Times New Roman"/>
        </w:rPr>
        <w:footnoteRef/>
      </w:r>
      <w:r w:rsidRPr="00F02383">
        <w:rPr>
          <w:rFonts w:ascii="Times New Roman" w:hAnsi="Times New Roman" w:cs="Times New Roman"/>
          <w:lang w:val="vi-VN"/>
        </w:rPr>
        <w:t xml:space="preserve"> Theo báo cáo nhanh từ Bộ Công an ngày 23/</w:t>
      </w:r>
      <w:r w:rsidRPr="00F02383">
        <w:rPr>
          <w:rFonts w:ascii="Times New Roman" w:hAnsi="Times New Roman" w:cs="Times New Roman"/>
          <w:lang w:val="en-US"/>
        </w:rPr>
        <w:t>3</w:t>
      </w:r>
      <w:r w:rsidRPr="00F02383">
        <w:rPr>
          <w:rFonts w:ascii="Times New Roman" w:hAnsi="Times New Roman" w:cs="Times New Roman"/>
          <w:lang w:val="vi-VN"/>
        </w:rPr>
        <w:t>/202</w:t>
      </w:r>
      <w:r w:rsidRPr="00F02383">
        <w:rPr>
          <w:rFonts w:ascii="Times New Roman" w:hAnsi="Times New Roman" w:cs="Times New Roman"/>
          <w:lang w:val="en-US"/>
        </w:rPr>
        <w:t>5</w:t>
      </w:r>
      <w:r w:rsidRPr="00F02383">
        <w:rPr>
          <w:rFonts w:ascii="Times New Roman" w:hAnsi="Times New Roman" w:cs="Times New Roman"/>
          <w:lang w:val="vi-V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013D65" w14:textId="0699B618" w:rsidR="00DB50B9" w:rsidRPr="00640666" w:rsidRDefault="00DB50B9" w:rsidP="006B1758">
    <w:pPr>
      <w:pStyle w:val="Header"/>
      <w:framePr w:wrap="auto" w:vAnchor="text" w:hAnchor="margin" w:xAlign="center" w:y="1"/>
      <w:rPr>
        <w:rStyle w:val="PageNumber"/>
        <w:rFonts w:ascii="Times New Roman" w:hAnsi="Times New Roman"/>
        <w:sz w:val="24"/>
        <w:szCs w:val="24"/>
      </w:rPr>
    </w:pPr>
    <w:r w:rsidRPr="00640666">
      <w:rPr>
        <w:rStyle w:val="PageNumber"/>
        <w:rFonts w:ascii="Times New Roman" w:hAnsi="Times New Roman"/>
        <w:sz w:val="24"/>
        <w:szCs w:val="24"/>
      </w:rPr>
      <w:fldChar w:fldCharType="begin"/>
    </w:r>
    <w:r w:rsidRPr="00640666">
      <w:rPr>
        <w:rStyle w:val="PageNumber"/>
        <w:rFonts w:ascii="Times New Roman" w:hAnsi="Times New Roman"/>
        <w:sz w:val="24"/>
        <w:szCs w:val="24"/>
      </w:rPr>
      <w:instrText xml:space="preserve">PAGE  </w:instrText>
    </w:r>
    <w:r w:rsidRPr="00640666">
      <w:rPr>
        <w:rStyle w:val="PageNumber"/>
        <w:rFonts w:ascii="Times New Roman" w:hAnsi="Times New Roman"/>
        <w:sz w:val="24"/>
        <w:szCs w:val="24"/>
      </w:rPr>
      <w:fldChar w:fldCharType="separate"/>
    </w:r>
    <w:r>
      <w:rPr>
        <w:rStyle w:val="PageNumber"/>
        <w:rFonts w:ascii="Times New Roman" w:hAnsi="Times New Roman"/>
        <w:noProof/>
        <w:sz w:val="24"/>
        <w:szCs w:val="24"/>
      </w:rPr>
      <w:t>3</w:t>
    </w:r>
    <w:r w:rsidRPr="00640666">
      <w:rPr>
        <w:rStyle w:val="PageNumber"/>
        <w:rFonts w:ascii="Times New Roman" w:hAnsi="Times New Roman"/>
        <w:sz w:val="24"/>
        <w:szCs w:val="24"/>
      </w:rPr>
      <w:fldChar w:fldCharType="end"/>
    </w:r>
  </w:p>
  <w:p w14:paraId="5E9D145F" w14:textId="77777777" w:rsidR="00DB50B9" w:rsidRDefault="00DB50B9">
    <w:pPr>
      <w:pStyle w:val="Header"/>
      <w:rPr>
        <w:rFonts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45051"/>
    <w:multiLevelType w:val="hybridMultilevel"/>
    <w:tmpl w:val="4B5A0F92"/>
    <w:lvl w:ilvl="0" w:tplc="252C8448">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 w15:restartNumberingAfterBreak="0">
    <w:nsid w:val="0A12131F"/>
    <w:multiLevelType w:val="hybridMultilevel"/>
    <w:tmpl w:val="36F01BEA"/>
    <w:lvl w:ilvl="0" w:tplc="9024439C">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2" w15:restartNumberingAfterBreak="0">
    <w:nsid w:val="14CC1B56"/>
    <w:multiLevelType w:val="hybridMultilevel"/>
    <w:tmpl w:val="618E1002"/>
    <w:lvl w:ilvl="0" w:tplc="43E057E4">
      <w:start w:val="1"/>
      <w:numFmt w:val="decimal"/>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 w15:restartNumberingAfterBreak="0">
    <w:nsid w:val="1D07515E"/>
    <w:multiLevelType w:val="hybridMultilevel"/>
    <w:tmpl w:val="8F90243C"/>
    <w:lvl w:ilvl="0" w:tplc="821E305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0905C05"/>
    <w:multiLevelType w:val="hybridMultilevel"/>
    <w:tmpl w:val="FA6C9D8C"/>
    <w:lvl w:ilvl="0" w:tplc="7D4C695A">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256A16D8"/>
    <w:multiLevelType w:val="hybridMultilevel"/>
    <w:tmpl w:val="B7A84F3A"/>
    <w:lvl w:ilvl="0" w:tplc="B84A98C2">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2DAA09C2"/>
    <w:multiLevelType w:val="hybridMultilevel"/>
    <w:tmpl w:val="55EEE8B0"/>
    <w:lvl w:ilvl="0" w:tplc="9A44918C">
      <w:start w:val="5"/>
      <w:numFmt w:val="decimal"/>
      <w:lvlText w:val="%1."/>
      <w:lvlJc w:val="left"/>
      <w:pPr>
        <w:ind w:left="1260" w:hanging="360"/>
      </w:pPr>
      <w:rPr>
        <w:rFonts w:cs="Times New Roman" w:hint="default"/>
      </w:rPr>
    </w:lvl>
    <w:lvl w:ilvl="1" w:tplc="08090019">
      <w:start w:val="1"/>
      <w:numFmt w:val="lowerLetter"/>
      <w:lvlText w:val="%2."/>
      <w:lvlJc w:val="left"/>
      <w:pPr>
        <w:ind w:left="1980" w:hanging="360"/>
      </w:pPr>
      <w:rPr>
        <w:rFonts w:cs="Times New Roman"/>
      </w:rPr>
    </w:lvl>
    <w:lvl w:ilvl="2" w:tplc="0809001B">
      <w:start w:val="1"/>
      <w:numFmt w:val="lowerRoman"/>
      <w:lvlText w:val="%3."/>
      <w:lvlJc w:val="right"/>
      <w:pPr>
        <w:ind w:left="2700" w:hanging="180"/>
      </w:pPr>
      <w:rPr>
        <w:rFonts w:cs="Times New Roman"/>
      </w:rPr>
    </w:lvl>
    <w:lvl w:ilvl="3" w:tplc="0809000F">
      <w:start w:val="1"/>
      <w:numFmt w:val="decimal"/>
      <w:lvlText w:val="%4."/>
      <w:lvlJc w:val="left"/>
      <w:pPr>
        <w:ind w:left="3420" w:hanging="360"/>
      </w:pPr>
      <w:rPr>
        <w:rFonts w:cs="Times New Roman"/>
      </w:rPr>
    </w:lvl>
    <w:lvl w:ilvl="4" w:tplc="08090019">
      <w:start w:val="1"/>
      <w:numFmt w:val="lowerLetter"/>
      <w:lvlText w:val="%5."/>
      <w:lvlJc w:val="left"/>
      <w:pPr>
        <w:ind w:left="4140" w:hanging="360"/>
      </w:pPr>
      <w:rPr>
        <w:rFonts w:cs="Times New Roman"/>
      </w:rPr>
    </w:lvl>
    <w:lvl w:ilvl="5" w:tplc="0809001B">
      <w:start w:val="1"/>
      <w:numFmt w:val="lowerRoman"/>
      <w:lvlText w:val="%6."/>
      <w:lvlJc w:val="right"/>
      <w:pPr>
        <w:ind w:left="4860" w:hanging="180"/>
      </w:pPr>
      <w:rPr>
        <w:rFonts w:cs="Times New Roman"/>
      </w:rPr>
    </w:lvl>
    <w:lvl w:ilvl="6" w:tplc="0809000F">
      <w:start w:val="1"/>
      <w:numFmt w:val="decimal"/>
      <w:lvlText w:val="%7."/>
      <w:lvlJc w:val="left"/>
      <w:pPr>
        <w:ind w:left="5580" w:hanging="360"/>
      </w:pPr>
      <w:rPr>
        <w:rFonts w:cs="Times New Roman"/>
      </w:rPr>
    </w:lvl>
    <w:lvl w:ilvl="7" w:tplc="08090019">
      <w:start w:val="1"/>
      <w:numFmt w:val="lowerLetter"/>
      <w:lvlText w:val="%8."/>
      <w:lvlJc w:val="left"/>
      <w:pPr>
        <w:ind w:left="6300" w:hanging="360"/>
      </w:pPr>
      <w:rPr>
        <w:rFonts w:cs="Times New Roman"/>
      </w:rPr>
    </w:lvl>
    <w:lvl w:ilvl="8" w:tplc="0809001B">
      <w:start w:val="1"/>
      <w:numFmt w:val="lowerRoman"/>
      <w:lvlText w:val="%9."/>
      <w:lvlJc w:val="right"/>
      <w:pPr>
        <w:ind w:left="7020" w:hanging="180"/>
      </w:pPr>
      <w:rPr>
        <w:rFonts w:cs="Times New Roman"/>
      </w:rPr>
    </w:lvl>
  </w:abstractNum>
  <w:abstractNum w:abstractNumId="7" w15:restartNumberingAfterBreak="0">
    <w:nsid w:val="386E21E8"/>
    <w:multiLevelType w:val="hybridMultilevel"/>
    <w:tmpl w:val="19F8C82A"/>
    <w:lvl w:ilvl="0" w:tplc="107265E2">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38F82FAE"/>
    <w:multiLevelType w:val="hybridMultilevel"/>
    <w:tmpl w:val="1D000F7E"/>
    <w:lvl w:ilvl="0" w:tplc="AF6C5DF0">
      <w:start w:val="1"/>
      <w:numFmt w:val="decimal"/>
      <w:lvlText w:val="%1."/>
      <w:lvlJc w:val="left"/>
      <w:pPr>
        <w:ind w:left="1080" w:hanging="360"/>
      </w:pPr>
      <w:rPr>
        <w:rFonts w:cs="Times New Roman" w:hint="default"/>
      </w:rPr>
    </w:lvl>
    <w:lvl w:ilvl="1" w:tplc="08090019">
      <w:start w:val="1"/>
      <w:numFmt w:val="lowerLetter"/>
      <w:lvlText w:val="%2."/>
      <w:lvlJc w:val="left"/>
      <w:pPr>
        <w:ind w:left="1800" w:hanging="360"/>
      </w:pPr>
      <w:rPr>
        <w:rFonts w:cs="Times New Roman"/>
      </w:rPr>
    </w:lvl>
    <w:lvl w:ilvl="2" w:tplc="0809001B">
      <w:start w:val="1"/>
      <w:numFmt w:val="lowerRoman"/>
      <w:lvlText w:val="%3."/>
      <w:lvlJc w:val="right"/>
      <w:pPr>
        <w:ind w:left="2520" w:hanging="180"/>
      </w:pPr>
      <w:rPr>
        <w:rFonts w:cs="Times New Roman"/>
      </w:rPr>
    </w:lvl>
    <w:lvl w:ilvl="3" w:tplc="0809000F">
      <w:start w:val="1"/>
      <w:numFmt w:val="decimal"/>
      <w:lvlText w:val="%4."/>
      <w:lvlJc w:val="left"/>
      <w:pPr>
        <w:ind w:left="3240" w:hanging="360"/>
      </w:pPr>
      <w:rPr>
        <w:rFonts w:cs="Times New Roman"/>
      </w:rPr>
    </w:lvl>
    <w:lvl w:ilvl="4" w:tplc="08090019">
      <w:start w:val="1"/>
      <w:numFmt w:val="lowerLetter"/>
      <w:lvlText w:val="%5."/>
      <w:lvlJc w:val="left"/>
      <w:pPr>
        <w:ind w:left="3960" w:hanging="360"/>
      </w:pPr>
      <w:rPr>
        <w:rFonts w:cs="Times New Roman"/>
      </w:rPr>
    </w:lvl>
    <w:lvl w:ilvl="5" w:tplc="0809001B">
      <w:start w:val="1"/>
      <w:numFmt w:val="lowerRoman"/>
      <w:lvlText w:val="%6."/>
      <w:lvlJc w:val="right"/>
      <w:pPr>
        <w:ind w:left="4680" w:hanging="180"/>
      </w:pPr>
      <w:rPr>
        <w:rFonts w:cs="Times New Roman"/>
      </w:rPr>
    </w:lvl>
    <w:lvl w:ilvl="6" w:tplc="0809000F">
      <w:start w:val="1"/>
      <w:numFmt w:val="decimal"/>
      <w:lvlText w:val="%7."/>
      <w:lvlJc w:val="left"/>
      <w:pPr>
        <w:ind w:left="5400" w:hanging="360"/>
      </w:pPr>
      <w:rPr>
        <w:rFonts w:cs="Times New Roman"/>
      </w:rPr>
    </w:lvl>
    <w:lvl w:ilvl="7" w:tplc="08090019">
      <w:start w:val="1"/>
      <w:numFmt w:val="lowerLetter"/>
      <w:lvlText w:val="%8."/>
      <w:lvlJc w:val="left"/>
      <w:pPr>
        <w:ind w:left="6120" w:hanging="360"/>
      </w:pPr>
      <w:rPr>
        <w:rFonts w:cs="Times New Roman"/>
      </w:rPr>
    </w:lvl>
    <w:lvl w:ilvl="8" w:tplc="0809001B">
      <w:start w:val="1"/>
      <w:numFmt w:val="lowerRoman"/>
      <w:lvlText w:val="%9."/>
      <w:lvlJc w:val="right"/>
      <w:pPr>
        <w:ind w:left="6840" w:hanging="180"/>
      </w:pPr>
      <w:rPr>
        <w:rFonts w:cs="Times New Roman"/>
      </w:rPr>
    </w:lvl>
  </w:abstractNum>
  <w:abstractNum w:abstractNumId="9" w15:restartNumberingAfterBreak="0">
    <w:nsid w:val="41FD3FB4"/>
    <w:multiLevelType w:val="hybridMultilevel"/>
    <w:tmpl w:val="73C257D0"/>
    <w:lvl w:ilvl="0" w:tplc="DB02797E">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0" w15:restartNumberingAfterBreak="0">
    <w:nsid w:val="4624251A"/>
    <w:multiLevelType w:val="hybridMultilevel"/>
    <w:tmpl w:val="AB068842"/>
    <w:lvl w:ilvl="0" w:tplc="AC6C39D2">
      <w:start w:val="3"/>
      <w:numFmt w:val="lowerLetter"/>
      <w:lvlText w:val="%1."/>
      <w:lvlJc w:val="left"/>
      <w:pPr>
        <w:ind w:left="921" w:hanging="360"/>
      </w:pPr>
      <w:rPr>
        <w:rFonts w:hint="default"/>
      </w:rPr>
    </w:lvl>
    <w:lvl w:ilvl="1" w:tplc="08090019" w:tentative="1">
      <w:start w:val="1"/>
      <w:numFmt w:val="lowerLetter"/>
      <w:lvlText w:val="%2."/>
      <w:lvlJc w:val="left"/>
      <w:pPr>
        <w:ind w:left="1641" w:hanging="360"/>
      </w:pPr>
    </w:lvl>
    <w:lvl w:ilvl="2" w:tplc="0809001B" w:tentative="1">
      <w:start w:val="1"/>
      <w:numFmt w:val="lowerRoman"/>
      <w:lvlText w:val="%3."/>
      <w:lvlJc w:val="right"/>
      <w:pPr>
        <w:ind w:left="2361" w:hanging="180"/>
      </w:pPr>
    </w:lvl>
    <w:lvl w:ilvl="3" w:tplc="0809000F" w:tentative="1">
      <w:start w:val="1"/>
      <w:numFmt w:val="decimal"/>
      <w:lvlText w:val="%4."/>
      <w:lvlJc w:val="left"/>
      <w:pPr>
        <w:ind w:left="3081" w:hanging="360"/>
      </w:pPr>
    </w:lvl>
    <w:lvl w:ilvl="4" w:tplc="08090019" w:tentative="1">
      <w:start w:val="1"/>
      <w:numFmt w:val="lowerLetter"/>
      <w:lvlText w:val="%5."/>
      <w:lvlJc w:val="left"/>
      <w:pPr>
        <w:ind w:left="3801" w:hanging="360"/>
      </w:pPr>
    </w:lvl>
    <w:lvl w:ilvl="5" w:tplc="0809001B" w:tentative="1">
      <w:start w:val="1"/>
      <w:numFmt w:val="lowerRoman"/>
      <w:lvlText w:val="%6."/>
      <w:lvlJc w:val="right"/>
      <w:pPr>
        <w:ind w:left="4521" w:hanging="180"/>
      </w:pPr>
    </w:lvl>
    <w:lvl w:ilvl="6" w:tplc="0809000F" w:tentative="1">
      <w:start w:val="1"/>
      <w:numFmt w:val="decimal"/>
      <w:lvlText w:val="%7."/>
      <w:lvlJc w:val="left"/>
      <w:pPr>
        <w:ind w:left="5241" w:hanging="360"/>
      </w:pPr>
    </w:lvl>
    <w:lvl w:ilvl="7" w:tplc="08090019" w:tentative="1">
      <w:start w:val="1"/>
      <w:numFmt w:val="lowerLetter"/>
      <w:lvlText w:val="%8."/>
      <w:lvlJc w:val="left"/>
      <w:pPr>
        <w:ind w:left="5961" w:hanging="360"/>
      </w:pPr>
    </w:lvl>
    <w:lvl w:ilvl="8" w:tplc="0809001B" w:tentative="1">
      <w:start w:val="1"/>
      <w:numFmt w:val="lowerRoman"/>
      <w:lvlText w:val="%9."/>
      <w:lvlJc w:val="right"/>
      <w:pPr>
        <w:ind w:left="6681" w:hanging="180"/>
      </w:pPr>
    </w:lvl>
  </w:abstractNum>
  <w:abstractNum w:abstractNumId="11" w15:restartNumberingAfterBreak="0">
    <w:nsid w:val="4C8F56D3"/>
    <w:multiLevelType w:val="hybridMultilevel"/>
    <w:tmpl w:val="CCF2DCB2"/>
    <w:lvl w:ilvl="0" w:tplc="AA86573A">
      <w:start w:val="1"/>
      <w:numFmt w:val="upperRoman"/>
      <w:lvlText w:val="%1."/>
      <w:lvlJc w:val="left"/>
      <w:pPr>
        <w:ind w:left="1287" w:hanging="720"/>
      </w:pPr>
      <w:rPr>
        <w:rFonts w:hint="default"/>
        <w:b/>
        <w:sz w:val="3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4F2B5A09"/>
    <w:multiLevelType w:val="hybridMultilevel"/>
    <w:tmpl w:val="E242A0A0"/>
    <w:lvl w:ilvl="0" w:tplc="DEFAB62A">
      <w:start w:val="1"/>
      <w:numFmt w:val="decimal"/>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13" w15:restartNumberingAfterBreak="0">
    <w:nsid w:val="4F4957AE"/>
    <w:multiLevelType w:val="hybridMultilevel"/>
    <w:tmpl w:val="429CD436"/>
    <w:lvl w:ilvl="0" w:tplc="2FA8CC7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12A117B"/>
    <w:multiLevelType w:val="hybridMultilevel"/>
    <w:tmpl w:val="6070FD3A"/>
    <w:lvl w:ilvl="0" w:tplc="0E9CD92E">
      <w:start w:val="1"/>
      <w:numFmt w:val="lowerLetter"/>
      <w:lvlText w:val="%1."/>
      <w:lvlJc w:val="left"/>
      <w:pPr>
        <w:ind w:left="1080" w:hanging="360"/>
      </w:pPr>
      <w:rPr>
        <w:rFonts w:cs="Times New Roman" w:hint="default"/>
      </w:rPr>
    </w:lvl>
    <w:lvl w:ilvl="1" w:tplc="08090019">
      <w:start w:val="1"/>
      <w:numFmt w:val="lowerLetter"/>
      <w:lvlText w:val="%2."/>
      <w:lvlJc w:val="left"/>
      <w:pPr>
        <w:ind w:left="1800" w:hanging="360"/>
      </w:pPr>
      <w:rPr>
        <w:rFonts w:cs="Times New Roman"/>
      </w:rPr>
    </w:lvl>
    <w:lvl w:ilvl="2" w:tplc="0809001B">
      <w:start w:val="1"/>
      <w:numFmt w:val="lowerRoman"/>
      <w:lvlText w:val="%3."/>
      <w:lvlJc w:val="right"/>
      <w:pPr>
        <w:ind w:left="2520" w:hanging="180"/>
      </w:pPr>
      <w:rPr>
        <w:rFonts w:cs="Times New Roman"/>
      </w:rPr>
    </w:lvl>
    <w:lvl w:ilvl="3" w:tplc="0809000F">
      <w:start w:val="1"/>
      <w:numFmt w:val="decimal"/>
      <w:lvlText w:val="%4."/>
      <w:lvlJc w:val="left"/>
      <w:pPr>
        <w:ind w:left="3240" w:hanging="360"/>
      </w:pPr>
      <w:rPr>
        <w:rFonts w:cs="Times New Roman"/>
      </w:rPr>
    </w:lvl>
    <w:lvl w:ilvl="4" w:tplc="08090019">
      <w:start w:val="1"/>
      <w:numFmt w:val="lowerLetter"/>
      <w:lvlText w:val="%5."/>
      <w:lvlJc w:val="left"/>
      <w:pPr>
        <w:ind w:left="3960" w:hanging="360"/>
      </w:pPr>
      <w:rPr>
        <w:rFonts w:cs="Times New Roman"/>
      </w:rPr>
    </w:lvl>
    <w:lvl w:ilvl="5" w:tplc="0809001B">
      <w:start w:val="1"/>
      <w:numFmt w:val="lowerRoman"/>
      <w:lvlText w:val="%6."/>
      <w:lvlJc w:val="right"/>
      <w:pPr>
        <w:ind w:left="4680" w:hanging="180"/>
      </w:pPr>
      <w:rPr>
        <w:rFonts w:cs="Times New Roman"/>
      </w:rPr>
    </w:lvl>
    <w:lvl w:ilvl="6" w:tplc="0809000F">
      <w:start w:val="1"/>
      <w:numFmt w:val="decimal"/>
      <w:lvlText w:val="%7."/>
      <w:lvlJc w:val="left"/>
      <w:pPr>
        <w:ind w:left="5400" w:hanging="360"/>
      </w:pPr>
      <w:rPr>
        <w:rFonts w:cs="Times New Roman"/>
      </w:rPr>
    </w:lvl>
    <w:lvl w:ilvl="7" w:tplc="08090019">
      <w:start w:val="1"/>
      <w:numFmt w:val="lowerLetter"/>
      <w:lvlText w:val="%8."/>
      <w:lvlJc w:val="left"/>
      <w:pPr>
        <w:ind w:left="6120" w:hanging="360"/>
      </w:pPr>
      <w:rPr>
        <w:rFonts w:cs="Times New Roman"/>
      </w:rPr>
    </w:lvl>
    <w:lvl w:ilvl="8" w:tplc="0809001B">
      <w:start w:val="1"/>
      <w:numFmt w:val="lowerRoman"/>
      <w:lvlText w:val="%9."/>
      <w:lvlJc w:val="right"/>
      <w:pPr>
        <w:ind w:left="6840" w:hanging="180"/>
      </w:pPr>
      <w:rPr>
        <w:rFonts w:cs="Times New Roman"/>
      </w:rPr>
    </w:lvl>
  </w:abstractNum>
  <w:abstractNum w:abstractNumId="15" w15:restartNumberingAfterBreak="0">
    <w:nsid w:val="53CD2314"/>
    <w:multiLevelType w:val="hybridMultilevel"/>
    <w:tmpl w:val="FB663550"/>
    <w:lvl w:ilvl="0" w:tplc="329280EA">
      <w:start w:val="4"/>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6" w15:restartNumberingAfterBreak="0">
    <w:nsid w:val="56496CCC"/>
    <w:multiLevelType w:val="hybridMultilevel"/>
    <w:tmpl w:val="3EA49134"/>
    <w:lvl w:ilvl="0" w:tplc="9EE65D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AED1215"/>
    <w:multiLevelType w:val="hybridMultilevel"/>
    <w:tmpl w:val="E82436B2"/>
    <w:lvl w:ilvl="0" w:tplc="AED80B46">
      <w:start w:val="4"/>
      <w:numFmt w:val="decimal"/>
      <w:lvlText w:val="%1."/>
      <w:lvlJc w:val="left"/>
      <w:pPr>
        <w:ind w:left="900" w:hanging="360"/>
      </w:pPr>
      <w:rPr>
        <w:rFonts w:cs="Times New Roman" w:hint="default"/>
      </w:rPr>
    </w:lvl>
    <w:lvl w:ilvl="1" w:tplc="08090019">
      <w:start w:val="1"/>
      <w:numFmt w:val="lowerLetter"/>
      <w:lvlText w:val="%2."/>
      <w:lvlJc w:val="left"/>
      <w:pPr>
        <w:ind w:left="1620" w:hanging="360"/>
      </w:pPr>
      <w:rPr>
        <w:rFonts w:cs="Times New Roman"/>
      </w:rPr>
    </w:lvl>
    <w:lvl w:ilvl="2" w:tplc="0809001B">
      <w:start w:val="1"/>
      <w:numFmt w:val="lowerRoman"/>
      <w:lvlText w:val="%3."/>
      <w:lvlJc w:val="right"/>
      <w:pPr>
        <w:ind w:left="2340" w:hanging="180"/>
      </w:pPr>
      <w:rPr>
        <w:rFonts w:cs="Times New Roman"/>
      </w:rPr>
    </w:lvl>
    <w:lvl w:ilvl="3" w:tplc="0809000F">
      <w:start w:val="1"/>
      <w:numFmt w:val="decimal"/>
      <w:lvlText w:val="%4."/>
      <w:lvlJc w:val="left"/>
      <w:pPr>
        <w:ind w:left="3060" w:hanging="360"/>
      </w:pPr>
      <w:rPr>
        <w:rFonts w:cs="Times New Roman"/>
      </w:rPr>
    </w:lvl>
    <w:lvl w:ilvl="4" w:tplc="08090019">
      <w:start w:val="1"/>
      <w:numFmt w:val="lowerLetter"/>
      <w:lvlText w:val="%5."/>
      <w:lvlJc w:val="left"/>
      <w:pPr>
        <w:ind w:left="3780" w:hanging="360"/>
      </w:pPr>
      <w:rPr>
        <w:rFonts w:cs="Times New Roman"/>
      </w:rPr>
    </w:lvl>
    <w:lvl w:ilvl="5" w:tplc="0809001B">
      <w:start w:val="1"/>
      <w:numFmt w:val="lowerRoman"/>
      <w:lvlText w:val="%6."/>
      <w:lvlJc w:val="right"/>
      <w:pPr>
        <w:ind w:left="4500" w:hanging="180"/>
      </w:pPr>
      <w:rPr>
        <w:rFonts w:cs="Times New Roman"/>
      </w:rPr>
    </w:lvl>
    <w:lvl w:ilvl="6" w:tplc="0809000F">
      <w:start w:val="1"/>
      <w:numFmt w:val="decimal"/>
      <w:lvlText w:val="%7."/>
      <w:lvlJc w:val="left"/>
      <w:pPr>
        <w:ind w:left="5220" w:hanging="360"/>
      </w:pPr>
      <w:rPr>
        <w:rFonts w:cs="Times New Roman"/>
      </w:rPr>
    </w:lvl>
    <w:lvl w:ilvl="7" w:tplc="08090019">
      <w:start w:val="1"/>
      <w:numFmt w:val="lowerLetter"/>
      <w:lvlText w:val="%8."/>
      <w:lvlJc w:val="left"/>
      <w:pPr>
        <w:ind w:left="5940" w:hanging="360"/>
      </w:pPr>
      <w:rPr>
        <w:rFonts w:cs="Times New Roman"/>
      </w:rPr>
    </w:lvl>
    <w:lvl w:ilvl="8" w:tplc="0809001B">
      <w:start w:val="1"/>
      <w:numFmt w:val="lowerRoman"/>
      <w:lvlText w:val="%9."/>
      <w:lvlJc w:val="right"/>
      <w:pPr>
        <w:ind w:left="6660" w:hanging="180"/>
      </w:pPr>
      <w:rPr>
        <w:rFonts w:cs="Times New Roman"/>
      </w:rPr>
    </w:lvl>
  </w:abstractNum>
  <w:abstractNum w:abstractNumId="18" w15:restartNumberingAfterBreak="0">
    <w:nsid w:val="5C533116"/>
    <w:multiLevelType w:val="hybridMultilevel"/>
    <w:tmpl w:val="E520AD5E"/>
    <w:lvl w:ilvl="0" w:tplc="59FEFBF8">
      <w:start w:val="1"/>
      <w:numFmt w:val="decimal"/>
      <w:lvlText w:val="%1."/>
      <w:lvlJc w:val="left"/>
      <w:pPr>
        <w:ind w:left="961" w:hanging="360"/>
      </w:pPr>
      <w:rPr>
        <w:rFonts w:cs="Times New Roman" w:hint="default"/>
      </w:rPr>
    </w:lvl>
    <w:lvl w:ilvl="1" w:tplc="08090019">
      <w:start w:val="1"/>
      <w:numFmt w:val="lowerLetter"/>
      <w:lvlText w:val="%2."/>
      <w:lvlJc w:val="left"/>
      <w:pPr>
        <w:ind w:left="1681" w:hanging="360"/>
      </w:pPr>
      <w:rPr>
        <w:rFonts w:cs="Times New Roman"/>
      </w:rPr>
    </w:lvl>
    <w:lvl w:ilvl="2" w:tplc="0809001B">
      <w:start w:val="1"/>
      <w:numFmt w:val="lowerRoman"/>
      <w:lvlText w:val="%3."/>
      <w:lvlJc w:val="right"/>
      <w:pPr>
        <w:ind w:left="2401" w:hanging="180"/>
      </w:pPr>
      <w:rPr>
        <w:rFonts w:cs="Times New Roman"/>
      </w:rPr>
    </w:lvl>
    <w:lvl w:ilvl="3" w:tplc="0809000F">
      <w:start w:val="1"/>
      <w:numFmt w:val="decimal"/>
      <w:lvlText w:val="%4."/>
      <w:lvlJc w:val="left"/>
      <w:pPr>
        <w:ind w:left="3121" w:hanging="360"/>
      </w:pPr>
      <w:rPr>
        <w:rFonts w:cs="Times New Roman"/>
      </w:rPr>
    </w:lvl>
    <w:lvl w:ilvl="4" w:tplc="08090019">
      <w:start w:val="1"/>
      <w:numFmt w:val="lowerLetter"/>
      <w:lvlText w:val="%5."/>
      <w:lvlJc w:val="left"/>
      <w:pPr>
        <w:ind w:left="3841" w:hanging="360"/>
      </w:pPr>
      <w:rPr>
        <w:rFonts w:cs="Times New Roman"/>
      </w:rPr>
    </w:lvl>
    <w:lvl w:ilvl="5" w:tplc="0809001B">
      <w:start w:val="1"/>
      <w:numFmt w:val="lowerRoman"/>
      <w:lvlText w:val="%6."/>
      <w:lvlJc w:val="right"/>
      <w:pPr>
        <w:ind w:left="4561" w:hanging="180"/>
      </w:pPr>
      <w:rPr>
        <w:rFonts w:cs="Times New Roman"/>
      </w:rPr>
    </w:lvl>
    <w:lvl w:ilvl="6" w:tplc="0809000F">
      <w:start w:val="1"/>
      <w:numFmt w:val="decimal"/>
      <w:lvlText w:val="%7."/>
      <w:lvlJc w:val="left"/>
      <w:pPr>
        <w:ind w:left="5281" w:hanging="360"/>
      </w:pPr>
      <w:rPr>
        <w:rFonts w:cs="Times New Roman"/>
      </w:rPr>
    </w:lvl>
    <w:lvl w:ilvl="7" w:tplc="08090019">
      <w:start w:val="1"/>
      <w:numFmt w:val="lowerLetter"/>
      <w:lvlText w:val="%8."/>
      <w:lvlJc w:val="left"/>
      <w:pPr>
        <w:ind w:left="6001" w:hanging="360"/>
      </w:pPr>
      <w:rPr>
        <w:rFonts w:cs="Times New Roman"/>
      </w:rPr>
    </w:lvl>
    <w:lvl w:ilvl="8" w:tplc="0809001B">
      <w:start w:val="1"/>
      <w:numFmt w:val="lowerRoman"/>
      <w:lvlText w:val="%9."/>
      <w:lvlJc w:val="right"/>
      <w:pPr>
        <w:ind w:left="6721" w:hanging="180"/>
      </w:pPr>
      <w:rPr>
        <w:rFonts w:cs="Times New Roman"/>
      </w:rPr>
    </w:lvl>
  </w:abstractNum>
  <w:abstractNum w:abstractNumId="19" w15:restartNumberingAfterBreak="0">
    <w:nsid w:val="5F5473F2"/>
    <w:multiLevelType w:val="hybridMultilevel"/>
    <w:tmpl w:val="39C232F8"/>
    <w:lvl w:ilvl="0" w:tplc="B59E1BFE">
      <w:start w:val="1"/>
      <w:numFmt w:val="bullet"/>
      <w:lvlText w:val="-"/>
      <w:lvlJc w:val="left"/>
      <w:pPr>
        <w:ind w:left="1080" w:hanging="360"/>
      </w:pPr>
      <w:rPr>
        <w:rFonts w:ascii="Times New Roman" w:eastAsia="Times New Roman" w:hAnsi="Times New Roman" w:hint="default"/>
        <w:color w:val="000000"/>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20" w15:restartNumberingAfterBreak="0">
    <w:nsid w:val="64711671"/>
    <w:multiLevelType w:val="hybridMultilevel"/>
    <w:tmpl w:val="3AAE70AE"/>
    <w:lvl w:ilvl="0" w:tplc="6AA01A6E">
      <w:start w:val="1"/>
      <w:numFmt w:val="lowerLetter"/>
      <w:lvlText w:val="%1."/>
      <w:lvlJc w:val="left"/>
      <w:pPr>
        <w:ind w:left="1080" w:hanging="36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21" w15:restartNumberingAfterBreak="0">
    <w:nsid w:val="656B182F"/>
    <w:multiLevelType w:val="hybridMultilevel"/>
    <w:tmpl w:val="24ECCE20"/>
    <w:lvl w:ilvl="0" w:tplc="92CAB30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573F32"/>
    <w:multiLevelType w:val="hybridMultilevel"/>
    <w:tmpl w:val="C380B84C"/>
    <w:lvl w:ilvl="0" w:tplc="5AE812C8">
      <w:start w:val="1"/>
      <w:numFmt w:val="lowerLetter"/>
      <w:lvlText w:val="%1."/>
      <w:lvlJc w:val="left"/>
      <w:pPr>
        <w:ind w:left="900" w:hanging="360"/>
      </w:pPr>
      <w:rPr>
        <w:rFonts w:cs="Times New Roman" w:hint="default"/>
      </w:rPr>
    </w:lvl>
    <w:lvl w:ilvl="1" w:tplc="08090019">
      <w:start w:val="1"/>
      <w:numFmt w:val="lowerLetter"/>
      <w:lvlText w:val="%2."/>
      <w:lvlJc w:val="left"/>
      <w:pPr>
        <w:ind w:left="1620" w:hanging="360"/>
      </w:pPr>
      <w:rPr>
        <w:rFonts w:cs="Times New Roman"/>
      </w:rPr>
    </w:lvl>
    <w:lvl w:ilvl="2" w:tplc="0809001B">
      <w:start w:val="1"/>
      <w:numFmt w:val="lowerRoman"/>
      <w:lvlText w:val="%3."/>
      <w:lvlJc w:val="right"/>
      <w:pPr>
        <w:ind w:left="2340" w:hanging="180"/>
      </w:pPr>
      <w:rPr>
        <w:rFonts w:cs="Times New Roman"/>
      </w:rPr>
    </w:lvl>
    <w:lvl w:ilvl="3" w:tplc="0809000F">
      <w:start w:val="1"/>
      <w:numFmt w:val="decimal"/>
      <w:lvlText w:val="%4."/>
      <w:lvlJc w:val="left"/>
      <w:pPr>
        <w:ind w:left="3060" w:hanging="360"/>
      </w:pPr>
      <w:rPr>
        <w:rFonts w:cs="Times New Roman"/>
      </w:rPr>
    </w:lvl>
    <w:lvl w:ilvl="4" w:tplc="08090019">
      <w:start w:val="1"/>
      <w:numFmt w:val="lowerLetter"/>
      <w:lvlText w:val="%5."/>
      <w:lvlJc w:val="left"/>
      <w:pPr>
        <w:ind w:left="3780" w:hanging="360"/>
      </w:pPr>
      <w:rPr>
        <w:rFonts w:cs="Times New Roman"/>
      </w:rPr>
    </w:lvl>
    <w:lvl w:ilvl="5" w:tplc="0809001B">
      <w:start w:val="1"/>
      <w:numFmt w:val="lowerRoman"/>
      <w:lvlText w:val="%6."/>
      <w:lvlJc w:val="right"/>
      <w:pPr>
        <w:ind w:left="4500" w:hanging="180"/>
      </w:pPr>
      <w:rPr>
        <w:rFonts w:cs="Times New Roman"/>
      </w:rPr>
    </w:lvl>
    <w:lvl w:ilvl="6" w:tplc="0809000F">
      <w:start w:val="1"/>
      <w:numFmt w:val="decimal"/>
      <w:lvlText w:val="%7."/>
      <w:lvlJc w:val="left"/>
      <w:pPr>
        <w:ind w:left="5220" w:hanging="360"/>
      </w:pPr>
      <w:rPr>
        <w:rFonts w:cs="Times New Roman"/>
      </w:rPr>
    </w:lvl>
    <w:lvl w:ilvl="7" w:tplc="08090019">
      <w:start w:val="1"/>
      <w:numFmt w:val="lowerLetter"/>
      <w:lvlText w:val="%8."/>
      <w:lvlJc w:val="left"/>
      <w:pPr>
        <w:ind w:left="5940" w:hanging="360"/>
      </w:pPr>
      <w:rPr>
        <w:rFonts w:cs="Times New Roman"/>
      </w:rPr>
    </w:lvl>
    <w:lvl w:ilvl="8" w:tplc="0809001B">
      <w:start w:val="1"/>
      <w:numFmt w:val="lowerRoman"/>
      <w:lvlText w:val="%9."/>
      <w:lvlJc w:val="right"/>
      <w:pPr>
        <w:ind w:left="6660" w:hanging="180"/>
      </w:pPr>
      <w:rPr>
        <w:rFonts w:cs="Times New Roman"/>
      </w:rPr>
    </w:lvl>
  </w:abstractNum>
  <w:abstractNum w:abstractNumId="23" w15:restartNumberingAfterBreak="0">
    <w:nsid w:val="6894367B"/>
    <w:multiLevelType w:val="hybridMultilevel"/>
    <w:tmpl w:val="21C4A79A"/>
    <w:lvl w:ilvl="0" w:tplc="EB5829AC">
      <w:start w:val="3"/>
      <w:numFmt w:val="bullet"/>
      <w:lvlText w:val="-"/>
      <w:lvlJc w:val="left"/>
      <w:pPr>
        <w:ind w:left="720" w:hanging="360"/>
      </w:pPr>
      <w:rPr>
        <w:rFonts w:ascii="Times New Roman" w:eastAsia="Times New Roman" w:hAnsi="Times New Roman"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736654E2"/>
    <w:multiLevelType w:val="hybridMultilevel"/>
    <w:tmpl w:val="0E72959C"/>
    <w:lvl w:ilvl="0" w:tplc="BE44F066">
      <w:numFmt w:val="bullet"/>
      <w:lvlText w:val="-"/>
      <w:lvlJc w:val="left"/>
      <w:pPr>
        <w:ind w:left="1080" w:hanging="360"/>
      </w:pPr>
      <w:rPr>
        <w:rFonts w:ascii="Times New Roman" w:eastAsia="Times New Roman" w:hAnsi="Times New Roman" w:hint="default"/>
        <w:color w:val="auto"/>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39036E5"/>
    <w:multiLevelType w:val="hybridMultilevel"/>
    <w:tmpl w:val="C64CED18"/>
    <w:lvl w:ilvl="0" w:tplc="3AC607A2">
      <w:start w:val="1"/>
      <w:numFmt w:val="decimal"/>
      <w:lvlText w:val="%1."/>
      <w:lvlJc w:val="left"/>
      <w:pPr>
        <w:ind w:left="1080" w:hanging="360"/>
      </w:pPr>
      <w:rPr>
        <w:rFonts w:cs="Times New Roman" w:hint="default"/>
        <w:b/>
        <w:bCs/>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26" w15:restartNumberingAfterBreak="0">
    <w:nsid w:val="743A17E6"/>
    <w:multiLevelType w:val="hybridMultilevel"/>
    <w:tmpl w:val="E520AD5E"/>
    <w:lvl w:ilvl="0" w:tplc="59FEFBF8">
      <w:start w:val="1"/>
      <w:numFmt w:val="decimal"/>
      <w:lvlText w:val="%1."/>
      <w:lvlJc w:val="left"/>
      <w:pPr>
        <w:ind w:left="961" w:hanging="360"/>
      </w:pPr>
      <w:rPr>
        <w:rFonts w:cs="Times New Roman" w:hint="default"/>
      </w:rPr>
    </w:lvl>
    <w:lvl w:ilvl="1" w:tplc="08090019">
      <w:start w:val="1"/>
      <w:numFmt w:val="lowerLetter"/>
      <w:lvlText w:val="%2."/>
      <w:lvlJc w:val="left"/>
      <w:pPr>
        <w:ind w:left="1681" w:hanging="360"/>
      </w:pPr>
      <w:rPr>
        <w:rFonts w:cs="Times New Roman"/>
      </w:rPr>
    </w:lvl>
    <w:lvl w:ilvl="2" w:tplc="0809001B">
      <w:start w:val="1"/>
      <w:numFmt w:val="lowerRoman"/>
      <w:lvlText w:val="%3."/>
      <w:lvlJc w:val="right"/>
      <w:pPr>
        <w:ind w:left="2401" w:hanging="180"/>
      </w:pPr>
      <w:rPr>
        <w:rFonts w:cs="Times New Roman"/>
      </w:rPr>
    </w:lvl>
    <w:lvl w:ilvl="3" w:tplc="0809000F">
      <w:start w:val="1"/>
      <w:numFmt w:val="decimal"/>
      <w:lvlText w:val="%4."/>
      <w:lvlJc w:val="left"/>
      <w:pPr>
        <w:ind w:left="3121" w:hanging="360"/>
      </w:pPr>
      <w:rPr>
        <w:rFonts w:cs="Times New Roman"/>
      </w:rPr>
    </w:lvl>
    <w:lvl w:ilvl="4" w:tplc="08090019">
      <w:start w:val="1"/>
      <w:numFmt w:val="lowerLetter"/>
      <w:lvlText w:val="%5."/>
      <w:lvlJc w:val="left"/>
      <w:pPr>
        <w:ind w:left="3841" w:hanging="360"/>
      </w:pPr>
      <w:rPr>
        <w:rFonts w:cs="Times New Roman"/>
      </w:rPr>
    </w:lvl>
    <w:lvl w:ilvl="5" w:tplc="0809001B">
      <w:start w:val="1"/>
      <w:numFmt w:val="lowerRoman"/>
      <w:lvlText w:val="%6."/>
      <w:lvlJc w:val="right"/>
      <w:pPr>
        <w:ind w:left="4561" w:hanging="180"/>
      </w:pPr>
      <w:rPr>
        <w:rFonts w:cs="Times New Roman"/>
      </w:rPr>
    </w:lvl>
    <w:lvl w:ilvl="6" w:tplc="0809000F">
      <w:start w:val="1"/>
      <w:numFmt w:val="decimal"/>
      <w:lvlText w:val="%7."/>
      <w:lvlJc w:val="left"/>
      <w:pPr>
        <w:ind w:left="5281" w:hanging="360"/>
      </w:pPr>
      <w:rPr>
        <w:rFonts w:cs="Times New Roman"/>
      </w:rPr>
    </w:lvl>
    <w:lvl w:ilvl="7" w:tplc="08090019">
      <w:start w:val="1"/>
      <w:numFmt w:val="lowerLetter"/>
      <w:lvlText w:val="%8."/>
      <w:lvlJc w:val="left"/>
      <w:pPr>
        <w:ind w:left="6001" w:hanging="360"/>
      </w:pPr>
      <w:rPr>
        <w:rFonts w:cs="Times New Roman"/>
      </w:rPr>
    </w:lvl>
    <w:lvl w:ilvl="8" w:tplc="0809001B">
      <w:start w:val="1"/>
      <w:numFmt w:val="lowerRoman"/>
      <w:lvlText w:val="%9."/>
      <w:lvlJc w:val="right"/>
      <w:pPr>
        <w:ind w:left="6721" w:hanging="180"/>
      </w:pPr>
      <w:rPr>
        <w:rFonts w:cs="Times New Roman"/>
      </w:rPr>
    </w:lvl>
  </w:abstractNum>
  <w:abstractNum w:abstractNumId="27" w15:restartNumberingAfterBreak="0">
    <w:nsid w:val="79CF4DCC"/>
    <w:multiLevelType w:val="hybridMultilevel"/>
    <w:tmpl w:val="56021A22"/>
    <w:lvl w:ilvl="0" w:tplc="883276EA">
      <w:start w:val="1"/>
      <w:numFmt w:val="decimal"/>
      <w:lvlText w:val="%1."/>
      <w:lvlJc w:val="left"/>
      <w:pPr>
        <w:ind w:left="900" w:hanging="360"/>
      </w:pPr>
      <w:rPr>
        <w:rFonts w:cs="Times New Roman" w:hint="default"/>
      </w:rPr>
    </w:lvl>
    <w:lvl w:ilvl="1" w:tplc="04090019">
      <w:start w:val="1"/>
      <w:numFmt w:val="lowerLetter"/>
      <w:lvlText w:val="%2."/>
      <w:lvlJc w:val="left"/>
      <w:pPr>
        <w:ind w:left="1620" w:hanging="360"/>
      </w:pPr>
      <w:rPr>
        <w:rFonts w:cs="Times New Roman"/>
      </w:rPr>
    </w:lvl>
    <w:lvl w:ilvl="2" w:tplc="0409001B">
      <w:start w:val="1"/>
      <w:numFmt w:val="lowerRoman"/>
      <w:lvlText w:val="%3."/>
      <w:lvlJc w:val="right"/>
      <w:pPr>
        <w:ind w:left="2340" w:hanging="180"/>
      </w:pPr>
      <w:rPr>
        <w:rFonts w:cs="Times New Roman"/>
      </w:rPr>
    </w:lvl>
    <w:lvl w:ilvl="3" w:tplc="0409000F">
      <w:start w:val="1"/>
      <w:numFmt w:val="decimal"/>
      <w:lvlText w:val="%4."/>
      <w:lvlJc w:val="left"/>
      <w:pPr>
        <w:ind w:left="3060" w:hanging="360"/>
      </w:pPr>
      <w:rPr>
        <w:rFonts w:cs="Times New Roman"/>
      </w:rPr>
    </w:lvl>
    <w:lvl w:ilvl="4" w:tplc="04090019">
      <w:start w:val="1"/>
      <w:numFmt w:val="lowerLetter"/>
      <w:lvlText w:val="%5."/>
      <w:lvlJc w:val="left"/>
      <w:pPr>
        <w:ind w:left="3780" w:hanging="360"/>
      </w:pPr>
      <w:rPr>
        <w:rFonts w:cs="Times New Roman"/>
      </w:rPr>
    </w:lvl>
    <w:lvl w:ilvl="5" w:tplc="0409001B">
      <w:start w:val="1"/>
      <w:numFmt w:val="lowerRoman"/>
      <w:lvlText w:val="%6."/>
      <w:lvlJc w:val="right"/>
      <w:pPr>
        <w:ind w:left="4500" w:hanging="180"/>
      </w:pPr>
      <w:rPr>
        <w:rFonts w:cs="Times New Roman"/>
      </w:rPr>
    </w:lvl>
    <w:lvl w:ilvl="6" w:tplc="0409000F">
      <w:start w:val="1"/>
      <w:numFmt w:val="decimal"/>
      <w:lvlText w:val="%7."/>
      <w:lvlJc w:val="left"/>
      <w:pPr>
        <w:ind w:left="5220" w:hanging="360"/>
      </w:pPr>
      <w:rPr>
        <w:rFonts w:cs="Times New Roman"/>
      </w:rPr>
    </w:lvl>
    <w:lvl w:ilvl="7" w:tplc="04090019">
      <w:start w:val="1"/>
      <w:numFmt w:val="lowerLetter"/>
      <w:lvlText w:val="%8."/>
      <w:lvlJc w:val="left"/>
      <w:pPr>
        <w:ind w:left="5940" w:hanging="360"/>
      </w:pPr>
      <w:rPr>
        <w:rFonts w:cs="Times New Roman"/>
      </w:rPr>
    </w:lvl>
    <w:lvl w:ilvl="8" w:tplc="0409001B">
      <w:start w:val="1"/>
      <w:numFmt w:val="lowerRoman"/>
      <w:lvlText w:val="%9."/>
      <w:lvlJc w:val="right"/>
      <w:pPr>
        <w:ind w:left="6660" w:hanging="180"/>
      </w:pPr>
      <w:rPr>
        <w:rFonts w:cs="Times New Roman"/>
      </w:rPr>
    </w:lvl>
  </w:abstractNum>
  <w:abstractNum w:abstractNumId="28" w15:restartNumberingAfterBreak="0">
    <w:nsid w:val="7C5175F3"/>
    <w:multiLevelType w:val="hybridMultilevel"/>
    <w:tmpl w:val="7FE4C1E4"/>
    <w:lvl w:ilvl="0" w:tplc="E2E8A10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106122070">
    <w:abstractNumId w:val="14"/>
  </w:num>
  <w:num w:numId="2" w16cid:durableId="1046297196">
    <w:abstractNumId w:val="25"/>
  </w:num>
  <w:num w:numId="3" w16cid:durableId="1704094278">
    <w:abstractNumId w:val="19"/>
  </w:num>
  <w:num w:numId="4" w16cid:durableId="89552474">
    <w:abstractNumId w:val="2"/>
  </w:num>
  <w:num w:numId="5" w16cid:durableId="2066832241">
    <w:abstractNumId w:val="26"/>
  </w:num>
  <w:num w:numId="6" w16cid:durableId="1516722886">
    <w:abstractNumId w:val="18"/>
  </w:num>
  <w:num w:numId="7" w16cid:durableId="1764375323">
    <w:abstractNumId w:val="23"/>
  </w:num>
  <w:num w:numId="8" w16cid:durableId="1543053885">
    <w:abstractNumId w:val="8"/>
  </w:num>
  <w:num w:numId="9" w16cid:durableId="1480535818">
    <w:abstractNumId w:val="17"/>
  </w:num>
  <w:num w:numId="10" w16cid:durableId="330527209">
    <w:abstractNumId w:val="22"/>
  </w:num>
  <w:num w:numId="11" w16cid:durableId="633562387">
    <w:abstractNumId w:val="6"/>
  </w:num>
  <w:num w:numId="12" w16cid:durableId="436027860">
    <w:abstractNumId w:val="24"/>
  </w:num>
  <w:num w:numId="13" w16cid:durableId="913395871">
    <w:abstractNumId w:val="15"/>
  </w:num>
  <w:num w:numId="14" w16cid:durableId="793214817">
    <w:abstractNumId w:val="0"/>
  </w:num>
  <w:num w:numId="15" w16cid:durableId="1179076599">
    <w:abstractNumId w:val="1"/>
  </w:num>
  <w:num w:numId="16" w16cid:durableId="179130231">
    <w:abstractNumId w:val="3"/>
  </w:num>
  <w:num w:numId="17" w16cid:durableId="734819995">
    <w:abstractNumId w:val="27"/>
  </w:num>
  <w:num w:numId="18" w16cid:durableId="216432455">
    <w:abstractNumId w:val="28"/>
  </w:num>
  <w:num w:numId="19" w16cid:durableId="1743335292">
    <w:abstractNumId w:val="9"/>
  </w:num>
  <w:num w:numId="20" w16cid:durableId="643702837">
    <w:abstractNumId w:val="12"/>
  </w:num>
  <w:num w:numId="21" w16cid:durableId="721099090">
    <w:abstractNumId w:val="10"/>
  </w:num>
  <w:num w:numId="22" w16cid:durableId="1529030884">
    <w:abstractNumId w:val="20"/>
  </w:num>
  <w:num w:numId="23" w16cid:durableId="1009333266">
    <w:abstractNumId w:val="13"/>
  </w:num>
  <w:num w:numId="24" w16cid:durableId="236331484">
    <w:abstractNumId w:val="16"/>
  </w:num>
  <w:num w:numId="25" w16cid:durableId="1759253598">
    <w:abstractNumId w:val="5"/>
  </w:num>
  <w:num w:numId="26" w16cid:durableId="1123307034">
    <w:abstractNumId w:val="4"/>
  </w:num>
  <w:num w:numId="27" w16cid:durableId="1159423733">
    <w:abstractNumId w:val="7"/>
  </w:num>
  <w:num w:numId="28" w16cid:durableId="1949310218">
    <w:abstractNumId w:val="11"/>
  </w:num>
  <w:num w:numId="29" w16cid:durableId="211447205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mirrorMargins/>
  <w:hideSpellingErrors/>
  <w:defaultTabStop w:val="720"/>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584C"/>
    <w:rsid w:val="00000FBC"/>
    <w:rsid w:val="00002626"/>
    <w:rsid w:val="00002B1E"/>
    <w:rsid w:val="00004AAD"/>
    <w:rsid w:val="00004E18"/>
    <w:rsid w:val="0000502E"/>
    <w:rsid w:val="0000504B"/>
    <w:rsid w:val="0000550B"/>
    <w:rsid w:val="00005AE0"/>
    <w:rsid w:val="00007136"/>
    <w:rsid w:val="000076AF"/>
    <w:rsid w:val="0000786C"/>
    <w:rsid w:val="0000795C"/>
    <w:rsid w:val="0001081E"/>
    <w:rsid w:val="00010A29"/>
    <w:rsid w:val="00010F94"/>
    <w:rsid w:val="00011373"/>
    <w:rsid w:val="0001162E"/>
    <w:rsid w:val="00011AA5"/>
    <w:rsid w:val="00012302"/>
    <w:rsid w:val="0001294E"/>
    <w:rsid w:val="00012A71"/>
    <w:rsid w:val="00012AC8"/>
    <w:rsid w:val="00012D5D"/>
    <w:rsid w:val="000132E9"/>
    <w:rsid w:val="00014131"/>
    <w:rsid w:val="000144AD"/>
    <w:rsid w:val="000159F1"/>
    <w:rsid w:val="00017707"/>
    <w:rsid w:val="00017BF9"/>
    <w:rsid w:val="000205E1"/>
    <w:rsid w:val="00020EA2"/>
    <w:rsid w:val="0002104E"/>
    <w:rsid w:val="00022141"/>
    <w:rsid w:val="000223AC"/>
    <w:rsid w:val="00022947"/>
    <w:rsid w:val="00023022"/>
    <w:rsid w:val="000236F1"/>
    <w:rsid w:val="00023730"/>
    <w:rsid w:val="0002389F"/>
    <w:rsid w:val="000252D9"/>
    <w:rsid w:val="0002593B"/>
    <w:rsid w:val="00025AA4"/>
    <w:rsid w:val="00027320"/>
    <w:rsid w:val="00027C73"/>
    <w:rsid w:val="0003064D"/>
    <w:rsid w:val="000327DD"/>
    <w:rsid w:val="00033485"/>
    <w:rsid w:val="0003374B"/>
    <w:rsid w:val="00034F2D"/>
    <w:rsid w:val="00036FC1"/>
    <w:rsid w:val="000376AE"/>
    <w:rsid w:val="00037921"/>
    <w:rsid w:val="00040D5E"/>
    <w:rsid w:val="00040F15"/>
    <w:rsid w:val="00040FBA"/>
    <w:rsid w:val="00041635"/>
    <w:rsid w:val="000422B1"/>
    <w:rsid w:val="00042653"/>
    <w:rsid w:val="00042AB9"/>
    <w:rsid w:val="000430F7"/>
    <w:rsid w:val="00043B6E"/>
    <w:rsid w:val="00044564"/>
    <w:rsid w:val="00044FAF"/>
    <w:rsid w:val="0004556D"/>
    <w:rsid w:val="0004661A"/>
    <w:rsid w:val="00047DAD"/>
    <w:rsid w:val="000508FE"/>
    <w:rsid w:val="00051FAE"/>
    <w:rsid w:val="00052B49"/>
    <w:rsid w:val="0005324C"/>
    <w:rsid w:val="000538B3"/>
    <w:rsid w:val="000539D4"/>
    <w:rsid w:val="000544C8"/>
    <w:rsid w:val="0005584C"/>
    <w:rsid w:val="00055A4D"/>
    <w:rsid w:val="00055D1A"/>
    <w:rsid w:val="000563F2"/>
    <w:rsid w:val="00056912"/>
    <w:rsid w:val="00056D74"/>
    <w:rsid w:val="00057022"/>
    <w:rsid w:val="00057B90"/>
    <w:rsid w:val="00060952"/>
    <w:rsid w:val="00060D9D"/>
    <w:rsid w:val="0006119A"/>
    <w:rsid w:val="00061C5E"/>
    <w:rsid w:val="00062111"/>
    <w:rsid w:val="0006282E"/>
    <w:rsid w:val="00062A21"/>
    <w:rsid w:val="000632D1"/>
    <w:rsid w:val="00063FD9"/>
    <w:rsid w:val="000642BC"/>
    <w:rsid w:val="00064475"/>
    <w:rsid w:val="0006543B"/>
    <w:rsid w:val="000660B0"/>
    <w:rsid w:val="0006640F"/>
    <w:rsid w:val="0006779C"/>
    <w:rsid w:val="00070388"/>
    <w:rsid w:val="00070AB9"/>
    <w:rsid w:val="00071060"/>
    <w:rsid w:val="000712BF"/>
    <w:rsid w:val="000716E7"/>
    <w:rsid w:val="00071ED2"/>
    <w:rsid w:val="00072F33"/>
    <w:rsid w:val="00073365"/>
    <w:rsid w:val="00073A59"/>
    <w:rsid w:val="00074F91"/>
    <w:rsid w:val="0007619B"/>
    <w:rsid w:val="00076A0D"/>
    <w:rsid w:val="00080058"/>
    <w:rsid w:val="000804C7"/>
    <w:rsid w:val="00081780"/>
    <w:rsid w:val="00082942"/>
    <w:rsid w:val="000832C3"/>
    <w:rsid w:val="00083757"/>
    <w:rsid w:val="00084379"/>
    <w:rsid w:val="000847F5"/>
    <w:rsid w:val="00084E44"/>
    <w:rsid w:val="000863F1"/>
    <w:rsid w:val="000904C2"/>
    <w:rsid w:val="00090661"/>
    <w:rsid w:val="00091B4A"/>
    <w:rsid w:val="00092CE5"/>
    <w:rsid w:val="00093A11"/>
    <w:rsid w:val="00093ED1"/>
    <w:rsid w:val="00094CB9"/>
    <w:rsid w:val="000953DD"/>
    <w:rsid w:val="0009661B"/>
    <w:rsid w:val="00096FBD"/>
    <w:rsid w:val="000A03DA"/>
    <w:rsid w:val="000A097A"/>
    <w:rsid w:val="000A0C71"/>
    <w:rsid w:val="000A12C1"/>
    <w:rsid w:val="000A1588"/>
    <w:rsid w:val="000A19BF"/>
    <w:rsid w:val="000A1B29"/>
    <w:rsid w:val="000A1E88"/>
    <w:rsid w:val="000A2996"/>
    <w:rsid w:val="000A2FBF"/>
    <w:rsid w:val="000A334F"/>
    <w:rsid w:val="000A4D9A"/>
    <w:rsid w:val="000A5431"/>
    <w:rsid w:val="000A5FFB"/>
    <w:rsid w:val="000A64D0"/>
    <w:rsid w:val="000A79C2"/>
    <w:rsid w:val="000B07F8"/>
    <w:rsid w:val="000B1D2C"/>
    <w:rsid w:val="000B246F"/>
    <w:rsid w:val="000B2C37"/>
    <w:rsid w:val="000B2D75"/>
    <w:rsid w:val="000B31B6"/>
    <w:rsid w:val="000B3237"/>
    <w:rsid w:val="000B4860"/>
    <w:rsid w:val="000B4F11"/>
    <w:rsid w:val="000B6D06"/>
    <w:rsid w:val="000C016B"/>
    <w:rsid w:val="000C0824"/>
    <w:rsid w:val="000C19C2"/>
    <w:rsid w:val="000C3A72"/>
    <w:rsid w:val="000C3CA6"/>
    <w:rsid w:val="000C3E73"/>
    <w:rsid w:val="000C7233"/>
    <w:rsid w:val="000C7341"/>
    <w:rsid w:val="000D0F7C"/>
    <w:rsid w:val="000D11AB"/>
    <w:rsid w:val="000D20E8"/>
    <w:rsid w:val="000D374A"/>
    <w:rsid w:val="000D3A9C"/>
    <w:rsid w:val="000D3ACB"/>
    <w:rsid w:val="000D48EC"/>
    <w:rsid w:val="000D55E2"/>
    <w:rsid w:val="000D592B"/>
    <w:rsid w:val="000D5C1F"/>
    <w:rsid w:val="000D5EAB"/>
    <w:rsid w:val="000D5EF6"/>
    <w:rsid w:val="000D7358"/>
    <w:rsid w:val="000D74CC"/>
    <w:rsid w:val="000D7CFE"/>
    <w:rsid w:val="000E0486"/>
    <w:rsid w:val="000E1825"/>
    <w:rsid w:val="000E224D"/>
    <w:rsid w:val="000E23CE"/>
    <w:rsid w:val="000E2B18"/>
    <w:rsid w:val="000E3272"/>
    <w:rsid w:val="000E382A"/>
    <w:rsid w:val="000E4D52"/>
    <w:rsid w:val="000E509D"/>
    <w:rsid w:val="000E5245"/>
    <w:rsid w:val="000E5549"/>
    <w:rsid w:val="000E572A"/>
    <w:rsid w:val="000E60E5"/>
    <w:rsid w:val="000E66D0"/>
    <w:rsid w:val="000E6A2C"/>
    <w:rsid w:val="000E6F85"/>
    <w:rsid w:val="000E703D"/>
    <w:rsid w:val="000E74CF"/>
    <w:rsid w:val="000E760C"/>
    <w:rsid w:val="000F04AD"/>
    <w:rsid w:val="000F0710"/>
    <w:rsid w:val="000F0A1C"/>
    <w:rsid w:val="000F1187"/>
    <w:rsid w:val="000F13F0"/>
    <w:rsid w:val="000F143A"/>
    <w:rsid w:val="000F15AC"/>
    <w:rsid w:val="000F2063"/>
    <w:rsid w:val="000F2094"/>
    <w:rsid w:val="000F2892"/>
    <w:rsid w:val="000F29A3"/>
    <w:rsid w:val="000F2D3B"/>
    <w:rsid w:val="000F2D60"/>
    <w:rsid w:val="000F3A9C"/>
    <w:rsid w:val="000F3D47"/>
    <w:rsid w:val="000F4009"/>
    <w:rsid w:val="000F4501"/>
    <w:rsid w:val="000F655B"/>
    <w:rsid w:val="000F67CE"/>
    <w:rsid w:val="000F6D48"/>
    <w:rsid w:val="000F6E18"/>
    <w:rsid w:val="000F7640"/>
    <w:rsid w:val="000F7A1D"/>
    <w:rsid w:val="00100058"/>
    <w:rsid w:val="0010083F"/>
    <w:rsid w:val="00100FBF"/>
    <w:rsid w:val="00102543"/>
    <w:rsid w:val="0010358D"/>
    <w:rsid w:val="00103C01"/>
    <w:rsid w:val="00103C4E"/>
    <w:rsid w:val="00103CD9"/>
    <w:rsid w:val="00103FD1"/>
    <w:rsid w:val="00105D3B"/>
    <w:rsid w:val="0010723D"/>
    <w:rsid w:val="00107863"/>
    <w:rsid w:val="00107D59"/>
    <w:rsid w:val="00111150"/>
    <w:rsid w:val="001120E2"/>
    <w:rsid w:val="00113E61"/>
    <w:rsid w:val="00113FA6"/>
    <w:rsid w:val="00114E5F"/>
    <w:rsid w:val="00115CB6"/>
    <w:rsid w:val="001161B9"/>
    <w:rsid w:val="00116D01"/>
    <w:rsid w:val="00120E87"/>
    <w:rsid w:val="001217F3"/>
    <w:rsid w:val="00122070"/>
    <w:rsid w:val="00122A89"/>
    <w:rsid w:val="00123362"/>
    <w:rsid w:val="00123365"/>
    <w:rsid w:val="0012361A"/>
    <w:rsid w:val="00125207"/>
    <w:rsid w:val="00125214"/>
    <w:rsid w:val="00125C8B"/>
    <w:rsid w:val="0012693A"/>
    <w:rsid w:val="00127194"/>
    <w:rsid w:val="00127498"/>
    <w:rsid w:val="0012775C"/>
    <w:rsid w:val="00131973"/>
    <w:rsid w:val="001319B0"/>
    <w:rsid w:val="00131D2B"/>
    <w:rsid w:val="001332B1"/>
    <w:rsid w:val="00133CB7"/>
    <w:rsid w:val="00134B4A"/>
    <w:rsid w:val="00134D48"/>
    <w:rsid w:val="001363F7"/>
    <w:rsid w:val="001369B8"/>
    <w:rsid w:val="001378E0"/>
    <w:rsid w:val="00140F6C"/>
    <w:rsid w:val="00141B87"/>
    <w:rsid w:val="001425FD"/>
    <w:rsid w:val="00142BE0"/>
    <w:rsid w:val="00142BE7"/>
    <w:rsid w:val="001433F3"/>
    <w:rsid w:val="0014411A"/>
    <w:rsid w:val="00144A29"/>
    <w:rsid w:val="00145054"/>
    <w:rsid w:val="0014557B"/>
    <w:rsid w:val="00145790"/>
    <w:rsid w:val="00145E23"/>
    <w:rsid w:val="00146188"/>
    <w:rsid w:val="00146327"/>
    <w:rsid w:val="00146C04"/>
    <w:rsid w:val="00147106"/>
    <w:rsid w:val="001472B3"/>
    <w:rsid w:val="00150A5E"/>
    <w:rsid w:val="00151063"/>
    <w:rsid w:val="001522AE"/>
    <w:rsid w:val="00153CE9"/>
    <w:rsid w:val="001552F3"/>
    <w:rsid w:val="00155724"/>
    <w:rsid w:val="00155AD8"/>
    <w:rsid w:val="00155DC9"/>
    <w:rsid w:val="00156004"/>
    <w:rsid w:val="00156148"/>
    <w:rsid w:val="00157D7C"/>
    <w:rsid w:val="001602EC"/>
    <w:rsid w:val="001608BD"/>
    <w:rsid w:val="00160D30"/>
    <w:rsid w:val="001614AF"/>
    <w:rsid w:val="00161678"/>
    <w:rsid w:val="00161FEA"/>
    <w:rsid w:val="00162B6E"/>
    <w:rsid w:val="0016387F"/>
    <w:rsid w:val="00164431"/>
    <w:rsid w:val="00164EC6"/>
    <w:rsid w:val="001651D1"/>
    <w:rsid w:val="0016523D"/>
    <w:rsid w:val="00165BCA"/>
    <w:rsid w:val="00166DDD"/>
    <w:rsid w:val="00170081"/>
    <w:rsid w:val="00170222"/>
    <w:rsid w:val="001705F5"/>
    <w:rsid w:val="00170CF9"/>
    <w:rsid w:val="00170E22"/>
    <w:rsid w:val="00172868"/>
    <w:rsid w:val="0017380E"/>
    <w:rsid w:val="00173EAE"/>
    <w:rsid w:val="00174075"/>
    <w:rsid w:val="001744F6"/>
    <w:rsid w:val="00174F05"/>
    <w:rsid w:val="001757BA"/>
    <w:rsid w:val="001763AE"/>
    <w:rsid w:val="001763CF"/>
    <w:rsid w:val="001772E0"/>
    <w:rsid w:val="0017760A"/>
    <w:rsid w:val="00182C73"/>
    <w:rsid w:val="00183934"/>
    <w:rsid w:val="00183D37"/>
    <w:rsid w:val="00184113"/>
    <w:rsid w:val="0018530E"/>
    <w:rsid w:val="00187002"/>
    <w:rsid w:val="001873A2"/>
    <w:rsid w:val="00190AD3"/>
    <w:rsid w:val="0019157A"/>
    <w:rsid w:val="0019386E"/>
    <w:rsid w:val="00194441"/>
    <w:rsid w:val="001950AD"/>
    <w:rsid w:val="001952FF"/>
    <w:rsid w:val="00195D7B"/>
    <w:rsid w:val="001A0C92"/>
    <w:rsid w:val="001A0FCD"/>
    <w:rsid w:val="001A2231"/>
    <w:rsid w:val="001A2546"/>
    <w:rsid w:val="001A26D2"/>
    <w:rsid w:val="001A413C"/>
    <w:rsid w:val="001A488E"/>
    <w:rsid w:val="001A51B7"/>
    <w:rsid w:val="001A5256"/>
    <w:rsid w:val="001A56C6"/>
    <w:rsid w:val="001A6BBA"/>
    <w:rsid w:val="001A719F"/>
    <w:rsid w:val="001A7FC5"/>
    <w:rsid w:val="001A7FD2"/>
    <w:rsid w:val="001B02AB"/>
    <w:rsid w:val="001B3770"/>
    <w:rsid w:val="001B39E6"/>
    <w:rsid w:val="001B5944"/>
    <w:rsid w:val="001B635E"/>
    <w:rsid w:val="001B6FE4"/>
    <w:rsid w:val="001B777A"/>
    <w:rsid w:val="001C08DB"/>
    <w:rsid w:val="001C09CE"/>
    <w:rsid w:val="001C1A5C"/>
    <w:rsid w:val="001C2126"/>
    <w:rsid w:val="001C2138"/>
    <w:rsid w:val="001C221D"/>
    <w:rsid w:val="001C25E3"/>
    <w:rsid w:val="001C34D3"/>
    <w:rsid w:val="001C3C0F"/>
    <w:rsid w:val="001C4BC1"/>
    <w:rsid w:val="001D2307"/>
    <w:rsid w:val="001D2402"/>
    <w:rsid w:val="001D2AA1"/>
    <w:rsid w:val="001D2EA0"/>
    <w:rsid w:val="001D4327"/>
    <w:rsid w:val="001D45A7"/>
    <w:rsid w:val="001D4A25"/>
    <w:rsid w:val="001D4B23"/>
    <w:rsid w:val="001D590F"/>
    <w:rsid w:val="001D5ACC"/>
    <w:rsid w:val="001D792D"/>
    <w:rsid w:val="001E088C"/>
    <w:rsid w:val="001E1534"/>
    <w:rsid w:val="001E1C5F"/>
    <w:rsid w:val="001E312E"/>
    <w:rsid w:val="001E3339"/>
    <w:rsid w:val="001E3847"/>
    <w:rsid w:val="001E3877"/>
    <w:rsid w:val="001E4FAF"/>
    <w:rsid w:val="001E55EC"/>
    <w:rsid w:val="001E5A79"/>
    <w:rsid w:val="001E68FB"/>
    <w:rsid w:val="001E6971"/>
    <w:rsid w:val="001E6D38"/>
    <w:rsid w:val="001E6E06"/>
    <w:rsid w:val="001E79B0"/>
    <w:rsid w:val="001F032E"/>
    <w:rsid w:val="001F0C70"/>
    <w:rsid w:val="001F2175"/>
    <w:rsid w:val="001F3697"/>
    <w:rsid w:val="001F43DA"/>
    <w:rsid w:val="001F4763"/>
    <w:rsid w:val="001F527B"/>
    <w:rsid w:val="001F56C2"/>
    <w:rsid w:val="001F6559"/>
    <w:rsid w:val="001F6B5F"/>
    <w:rsid w:val="001F6F47"/>
    <w:rsid w:val="002007D0"/>
    <w:rsid w:val="0020278F"/>
    <w:rsid w:val="002028A1"/>
    <w:rsid w:val="00202C36"/>
    <w:rsid w:val="00203076"/>
    <w:rsid w:val="002037CC"/>
    <w:rsid w:val="00203FED"/>
    <w:rsid w:val="002043A0"/>
    <w:rsid w:val="00204452"/>
    <w:rsid w:val="00204518"/>
    <w:rsid w:val="002050D7"/>
    <w:rsid w:val="00205BA9"/>
    <w:rsid w:val="00205EBD"/>
    <w:rsid w:val="0020670B"/>
    <w:rsid w:val="00210BD6"/>
    <w:rsid w:val="002122F7"/>
    <w:rsid w:val="002124FC"/>
    <w:rsid w:val="002132E7"/>
    <w:rsid w:val="00215AAC"/>
    <w:rsid w:val="0021612B"/>
    <w:rsid w:val="00216147"/>
    <w:rsid w:val="002165F6"/>
    <w:rsid w:val="002168BD"/>
    <w:rsid w:val="00216F71"/>
    <w:rsid w:val="00217508"/>
    <w:rsid w:val="00217A65"/>
    <w:rsid w:val="00220C6E"/>
    <w:rsid w:val="00220CDE"/>
    <w:rsid w:val="00223415"/>
    <w:rsid w:val="002234F6"/>
    <w:rsid w:val="00223752"/>
    <w:rsid w:val="002237EA"/>
    <w:rsid w:val="00223B04"/>
    <w:rsid w:val="00223B69"/>
    <w:rsid w:val="00223E69"/>
    <w:rsid w:val="00225391"/>
    <w:rsid w:val="0022589D"/>
    <w:rsid w:val="0022604E"/>
    <w:rsid w:val="00227769"/>
    <w:rsid w:val="00227909"/>
    <w:rsid w:val="00227ADE"/>
    <w:rsid w:val="00227C9B"/>
    <w:rsid w:val="00230FD7"/>
    <w:rsid w:val="00231692"/>
    <w:rsid w:val="00231A38"/>
    <w:rsid w:val="00232376"/>
    <w:rsid w:val="00232CDC"/>
    <w:rsid w:val="00232DE7"/>
    <w:rsid w:val="00233DC8"/>
    <w:rsid w:val="00233E12"/>
    <w:rsid w:val="002345EB"/>
    <w:rsid w:val="00234CEB"/>
    <w:rsid w:val="00234E46"/>
    <w:rsid w:val="00236D06"/>
    <w:rsid w:val="00237683"/>
    <w:rsid w:val="002402AA"/>
    <w:rsid w:val="002406A9"/>
    <w:rsid w:val="00240769"/>
    <w:rsid w:val="00240D2D"/>
    <w:rsid w:val="00241947"/>
    <w:rsid w:val="00243B92"/>
    <w:rsid w:val="00244DB2"/>
    <w:rsid w:val="00245959"/>
    <w:rsid w:val="00245BDA"/>
    <w:rsid w:val="00245C51"/>
    <w:rsid w:val="00246F1D"/>
    <w:rsid w:val="00247264"/>
    <w:rsid w:val="00247D14"/>
    <w:rsid w:val="00247F17"/>
    <w:rsid w:val="00250604"/>
    <w:rsid w:val="002511C3"/>
    <w:rsid w:val="002512BE"/>
    <w:rsid w:val="002546A5"/>
    <w:rsid w:val="00255187"/>
    <w:rsid w:val="00255688"/>
    <w:rsid w:val="00255CF9"/>
    <w:rsid w:val="00255E3A"/>
    <w:rsid w:val="0025628E"/>
    <w:rsid w:val="0025668B"/>
    <w:rsid w:val="002566FC"/>
    <w:rsid w:val="00256D83"/>
    <w:rsid w:val="00256E64"/>
    <w:rsid w:val="00256FAA"/>
    <w:rsid w:val="00257765"/>
    <w:rsid w:val="00257A46"/>
    <w:rsid w:val="00257BED"/>
    <w:rsid w:val="0026089B"/>
    <w:rsid w:val="00260F15"/>
    <w:rsid w:val="002633DB"/>
    <w:rsid w:val="00263487"/>
    <w:rsid w:val="00263B8C"/>
    <w:rsid w:val="002642DF"/>
    <w:rsid w:val="00264B3A"/>
    <w:rsid w:val="002672AA"/>
    <w:rsid w:val="0026774E"/>
    <w:rsid w:val="00267A45"/>
    <w:rsid w:val="0027000D"/>
    <w:rsid w:val="002709DD"/>
    <w:rsid w:val="002721D0"/>
    <w:rsid w:val="002736DB"/>
    <w:rsid w:val="00273C21"/>
    <w:rsid w:val="002747EE"/>
    <w:rsid w:val="002753CC"/>
    <w:rsid w:val="002765C3"/>
    <w:rsid w:val="00276658"/>
    <w:rsid w:val="002767C0"/>
    <w:rsid w:val="0027729E"/>
    <w:rsid w:val="00277DAB"/>
    <w:rsid w:val="002813C4"/>
    <w:rsid w:val="0028214B"/>
    <w:rsid w:val="002823AF"/>
    <w:rsid w:val="00282955"/>
    <w:rsid w:val="0028354E"/>
    <w:rsid w:val="00285B46"/>
    <w:rsid w:val="0028653A"/>
    <w:rsid w:val="00286828"/>
    <w:rsid w:val="00290324"/>
    <w:rsid w:val="00292ECB"/>
    <w:rsid w:val="00293067"/>
    <w:rsid w:val="00293AA2"/>
    <w:rsid w:val="002941A1"/>
    <w:rsid w:val="002946C3"/>
    <w:rsid w:val="0029518C"/>
    <w:rsid w:val="00295CC2"/>
    <w:rsid w:val="00296388"/>
    <w:rsid w:val="00296E8A"/>
    <w:rsid w:val="00297833"/>
    <w:rsid w:val="00297837"/>
    <w:rsid w:val="00297C11"/>
    <w:rsid w:val="002A11F1"/>
    <w:rsid w:val="002A204D"/>
    <w:rsid w:val="002A2CE9"/>
    <w:rsid w:val="002A33B0"/>
    <w:rsid w:val="002A3EEB"/>
    <w:rsid w:val="002A3F1F"/>
    <w:rsid w:val="002A42AF"/>
    <w:rsid w:val="002A444A"/>
    <w:rsid w:val="002A4D3B"/>
    <w:rsid w:val="002A60AC"/>
    <w:rsid w:val="002B19CA"/>
    <w:rsid w:val="002B1AA2"/>
    <w:rsid w:val="002B2487"/>
    <w:rsid w:val="002B4590"/>
    <w:rsid w:val="002B4A45"/>
    <w:rsid w:val="002B4C6F"/>
    <w:rsid w:val="002B4DDB"/>
    <w:rsid w:val="002B4F83"/>
    <w:rsid w:val="002B50D6"/>
    <w:rsid w:val="002B7262"/>
    <w:rsid w:val="002B7387"/>
    <w:rsid w:val="002C30A7"/>
    <w:rsid w:val="002C42AE"/>
    <w:rsid w:val="002C4CA1"/>
    <w:rsid w:val="002C501E"/>
    <w:rsid w:val="002C5143"/>
    <w:rsid w:val="002C5270"/>
    <w:rsid w:val="002C618B"/>
    <w:rsid w:val="002C6B73"/>
    <w:rsid w:val="002C7145"/>
    <w:rsid w:val="002C7752"/>
    <w:rsid w:val="002C791E"/>
    <w:rsid w:val="002C7E1A"/>
    <w:rsid w:val="002D03E7"/>
    <w:rsid w:val="002D0E70"/>
    <w:rsid w:val="002D185E"/>
    <w:rsid w:val="002D1F22"/>
    <w:rsid w:val="002D2BA8"/>
    <w:rsid w:val="002D3852"/>
    <w:rsid w:val="002D504D"/>
    <w:rsid w:val="002D626C"/>
    <w:rsid w:val="002D6842"/>
    <w:rsid w:val="002D6FCD"/>
    <w:rsid w:val="002D7B08"/>
    <w:rsid w:val="002D7BD0"/>
    <w:rsid w:val="002E0C7E"/>
    <w:rsid w:val="002E0CDE"/>
    <w:rsid w:val="002E14CC"/>
    <w:rsid w:val="002E152A"/>
    <w:rsid w:val="002E1E60"/>
    <w:rsid w:val="002E20C9"/>
    <w:rsid w:val="002E36F6"/>
    <w:rsid w:val="002E372F"/>
    <w:rsid w:val="002E47B7"/>
    <w:rsid w:val="002E5381"/>
    <w:rsid w:val="002E5B74"/>
    <w:rsid w:val="002E5C45"/>
    <w:rsid w:val="002E6D32"/>
    <w:rsid w:val="002E714F"/>
    <w:rsid w:val="002E718B"/>
    <w:rsid w:val="002E752D"/>
    <w:rsid w:val="002F04D0"/>
    <w:rsid w:val="002F07E0"/>
    <w:rsid w:val="002F2245"/>
    <w:rsid w:val="002F225F"/>
    <w:rsid w:val="002F23BB"/>
    <w:rsid w:val="002F3439"/>
    <w:rsid w:val="002F3550"/>
    <w:rsid w:val="002F3765"/>
    <w:rsid w:val="002F47E7"/>
    <w:rsid w:val="002F5369"/>
    <w:rsid w:val="002F6C41"/>
    <w:rsid w:val="002F71EF"/>
    <w:rsid w:val="002F76D1"/>
    <w:rsid w:val="002F77A9"/>
    <w:rsid w:val="0030005C"/>
    <w:rsid w:val="00300287"/>
    <w:rsid w:val="00300297"/>
    <w:rsid w:val="00300469"/>
    <w:rsid w:val="00300571"/>
    <w:rsid w:val="00300B7B"/>
    <w:rsid w:val="003014CB"/>
    <w:rsid w:val="00302456"/>
    <w:rsid w:val="00302603"/>
    <w:rsid w:val="00303B6D"/>
    <w:rsid w:val="0030537C"/>
    <w:rsid w:val="00305F10"/>
    <w:rsid w:val="0030710F"/>
    <w:rsid w:val="003106A9"/>
    <w:rsid w:val="00311495"/>
    <w:rsid w:val="00311784"/>
    <w:rsid w:val="003124EC"/>
    <w:rsid w:val="00312FC1"/>
    <w:rsid w:val="0031346C"/>
    <w:rsid w:val="00313CF7"/>
    <w:rsid w:val="00314038"/>
    <w:rsid w:val="003144DB"/>
    <w:rsid w:val="003145AD"/>
    <w:rsid w:val="00314D97"/>
    <w:rsid w:val="00314DA2"/>
    <w:rsid w:val="00314F6A"/>
    <w:rsid w:val="00315349"/>
    <w:rsid w:val="003168FF"/>
    <w:rsid w:val="00317E23"/>
    <w:rsid w:val="00317F0E"/>
    <w:rsid w:val="00321481"/>
    <w:rsid w:val="00321E0F"/>
    <w:rsid w:val="003228A1"/>
    <w:rsid w:val="003239D4"/>
    <w:rsid w:val="003248F6"/>
    <w:rsid w:val="00324F22"/>
    <w:rsid w:val="003253E1"/>
    <w:rsid w:val="00326421"/>
    <w:rsid w:val="003265E5"/>
    <w:rsid w:val="003271B9"/>
    <w:rsid w:val="00327535"/>
    <w:rsid w:val="003279EA"/>
    <w:rsid w:val="00327C75"/>
    <w:rsid w:val="0033007C"/>
    <w:rsid w:val="00330497"/>
    <w:rsid w:val="0033171E"/>
    <w:rsid w:val="00331F74"/>
    <w:rsid w:val="00333713"/>
    <w:rsid w:val="003343D1"/>
    <w:rsid w:val="003349C9"/>
    <w:rsid w:val="00334D1C"/>
    <w:rsid w:val="0033517A"/>
    <w:rsid w:val="003360E9"/>
    <w:rsid w:val="00336C1F"/>
    <w:rsid w:val="003372AE"/>
    <w:rsid w:val="003379A4"/>
    <w:rsid w:val="00341B31"/>
    <w:rsid w:val="00341E59"/>
    <w:rsid w:val="00342092"/>
    <w:rsid w:val="0034216C"/>
    <w:rsid w:val="00342681"/>
    <w:rsid w:val="00342A02"/>
    <w:rsid w:val="00342D80"/>
    <w:rsid w:val="00343938"/>
    <w:rsid w:val="00343A35"/>
    <w:rsid w:val="00343B8C"/>
    <w:rsid w:val="00343BE2"/>
    <w:rsid w:val="00343DFE"/>
    <w:rsid w:val="003448D5"/>
    <w:rsid w:val="0034654F"/>
    <w:rsid w:val="003466DB"/>
    <w:rsid w:val="00346E07"/>
    <w:rsid w:val="00346ED1"/>
    <w:rsid w:val="00351EFF"/>
    <w:rsid w:val="003547D3"/>
    <w:rsid w:val="00354C9B"/>
    <w:rsid w:val="00356693"/>
    <w:rsid w:val="003571A5"/>
    <w:rsid w:val="00357FA8"/>
    <w:rsid w:val="00362246"/>
    <w:rsid w:val="003623CD"/>
    <w:rsid w:val="003628E0"/>
    <w:rsid w:val="00363077"/>
    <w:rsid w:val="00363793"/>
    <w:rsid w:val="00363ACA"/>
    <w:rsid w:val="00364895"/>
    <w:rsid w:val="00364F09"/>
    <w:rsid w:val="003657FF"/>
    <w:rsid w:val="00365BA6"/>
    <w:rsid w:val="00365C64"/>
    <w:rsid w:val="00366D46"/>
    <w:rsid w:val="00366F0D"/>
    <w:rsid w:val="00367554"/>
    <w:rsid w:val="00370621"/>
    <w:rsid w:val="003708A2"/>
    <w:rsid w:val="003737CE"/>
    <w:rsid w:val="00374730"/>
    <w:rsid w:val="00374974"/>
    <w:rsid w:val="00374A5C"/>
    <w:rsid w:val="003754BE"/>
    <w:rsid w:val="003761E4"/>
    <w:rsid w:val="00377193"/>
    <w:rsid w:val="0037744A"/>
    <w:rsid w:val="00377801"/>
    <w:rsid w:val="00377D92"/>
    <w:rsid w:val="003807CF"/>
    <w:rsid w:val="00381D0F"/>
    <w:rsid w:val="00381FDF"/>
    <w:rsid w:val="00382C18"/>
    <w:rsid w:val="00383816"/>
    <w:rsid w:val="00383ACA"/>
    <w:rsid w:val="00383B0F"/>
    <w:rsid w:val="00383D6E"/>
    <w:rsid w:val="00384762"/>
    <w:rsid w:val="0038484D"/>
    <w:rsid w:val="0038535E"/>
    <w:rsid w:val="00385A07"/>
    <w:rsid w:val="003865C6"/>
    <w:rsid w:val="00390807"/>
    <w:rsid w:val="0039127E"/>
    <w:rsid w:val="00391C24"/>
    <w:rsid w:val="00391E3A"/>
    <w:rsid w:val="0039269D"/>
    <w:rsid w:val="00393E5A"/>
    <w:rsid w:val="00396DFC"/>
    <w:rsid w:val="00396FF6"/>
    <w:rsid w:val="0039777A"/>
    <w:rsid w:val="00397AAE"/>
    <w:rsid w:val="003A062B"/>
    <w:rsid w:val="003A1716"/>
    <w:rsid w:val="003A174A"/>
    <w:rsid w:val="003A184C"/>
    <w:rsid w:val="003A271D"/>
    <w:rsid w:val="003A56F3"/>
    <w:rsid w:val="003A7335"/>
    <w:rsid w:val="003B1F80"/>
    <w:rsid w:val="003B29A2"/>
    <w:rsid w:val="003B37B5"/>
    <w:rsid w:val="003B388D"/>
    <w:rsid w:val="003B41D0"/>
    <w:rsid w:val="003B4802"/>
    <w:rsid w:val="003B4BC6"/>
    <w:rsid w:val="003B73B8"/>
    <w:rsid w:val="003B75E3"/>
    <w:rsid w:val="003C11AE"/>
    <w:rsid w:val="003C172E"/>
    <w:rsid w:val="003C1824"/>
    <w:rsid w:val="003C1968"/>
    <w:rsid w:val="003C24C9"/>
    <w:rsid w:val="003C2FC1"/>
    <w:rsid w:val="003C3F05"/>
    <w:rsid w:val="003C4279"/>
    <w:rsid w:val="003C47BE"/>
    <w:rsid w:val="003C4A3B"/>
    <w:rsid w:val="003C4C80"/>
    <w:rsid w:val="003C5407"/>
    <w:rsid w:val="003C6241"/>
    <w:rsid w:val="003C6A88"/>
    <w:rsid w:val="003C6F35"/>
    <w:rsid w:val="003C6FA0"/>
    <w:rsid w:val="003C7421"/>
    <w:rsid w:val="003D2349"/>
    <w:rsid w:val="003D2BA4"/>
    <w:rsid w:val="003D3D6A"/>
    <w:rsid w:val="003D3DBD"/>
    <w:rsid w:val="003D4629"/>
    <w:rsid w:val="003D49B5"/>
    <w:rsid w:val="003D7A6E"/>
    <w:rsid w:val="003D7F53"/>
    <w:rsid w:val="003E037E"/>
    <w:rsid w:val="003E05C2"/>
    <w:rsid w:val="003E09AF"/>
    <w:rsid w:val="003E0A6F"/>
    <w:rsid w:val="003E393C"/>
    <w:rsid w:val="003E479C"/>
    <w:rsid w:val="003E5828"/>
    <w:rsid w:val="003E5FB6"/>
    <w:rsid w:val="003E614E"/>
    <w:rsid w:val="003E6B3E"/>
    <w:rsid w:val="003E7023"/>
    <w:rsid w:val="003F0F7E"/>
    <w:rsid w:val="003F39B2"/>
    <w:rsid w:val="003F4A6A"/>
    <w:rsid w:val="003F4F1E"/>
    <w:rsid w:val="003F4F87"/>
    <w:rsid w:val="003F63C2"/>
    <w:rsid w:val="003F6A29"/>
    <w:rsid w:val="004001B0"/>
    <w:rsid w:val="0040043F"/>
    <w:rsid w:val="004007F0"/>
    <w:rsid w:val="00401492"/>
    <w:rsid w:val="004014D0"/>
    <w:rsid w:val="00402EDE"/>
    <w:rsid w:val="00403267"/>
    <w:rsid w:val="00404767"/>
    <w:rsid w:val="004058BC"/>
    <w:rsid w:val="00405AB5"/>
    <w:rsid w:val="00405F22"/>
    <w:rsid w:val="00406BFC"/>
    <w:rsid w:val="00406E64"/>
    <w:rsid w:val="00406F4B"/>
    <w:rsid w:val="004078B3"/>
    <w:rsid w:val="00407C25"/>
    <w:rsid w:val="00410381"/>
    <w:rsid w:val="004103DF"/>
    <w:rsid w:val="004122C7"/>
    <w:rsid w:val="00412E8B"/>
    <w:rsid w:val="0041325F"/>
    <w:rsid w:val="00413718"/>
    <w:rsid w:val="00414385"/>
    <w:rsid w:val="00414D60"/>
    <w:rsid w:val="0041500E"/>
    <w:rsid w:val="00415926"/>
    <w:rsid w:val="00416AF9"/>
    <w:rsid w:val="004174BE"/>
    <w:rsid w:val="00417B11"/>
    <w:rsid w:val="004200B6"/>
    <w:rsid w:val="00420112"/>
    <w:rsid w:val="00420CD4"/>
    <w:rsid w:val="0042245E"/>
    <w:rsid w:val="00424A87"/>
    <w:rsid w:val="00425195"/>
    <w:rsid w:val="00426213"/>
    <w:rsid w:val="004269C9"/>
    <w:rsid w:val="00426CB8"/>
    <w:rsid w:val="00427806"/>
    <w:rsid w:val="00427CDD"/>
    <w:rsid w:val="00430432"/>
    <w:rsid w:val="004304F4"/>
    <w:rsid w:val="0043069F"/>
    <w:rsid w:val="00432315"/>
    <w:rsid w:val="00432943"/>
    <w:rsid w:val="00432CB4"/>
    <w:rsid w:val="004330D3"/>
    <w:rsid w:val="004339F6"/>
    <w:rsid w:val="004340AD"/>
    <w:rsid w:val="0043525C"/>
    <w:rsid w:val="00435E60"/>
    <w:rsid w:val="0043770D"/>
    <w:rsid w:val="00437E71"/>
    <w:rsid w:val="00440687"/>
    <w:rsid w:val="00440920"/>
    <w:rsid w:val="00441AD6"/>
    <w:rsid w:val="0044232C"/>
    <w:rsid w:val="00443057"/>
    <w:rsid w:val="004441B1"/>
    <w:rsid w:val="00445864"/>
    <w:rsid w:val="0044665F"/>
    <w:rsid w:val="004471BE"/>
    <w:rsid w:val="004476B7"/>
    <w:rsid w:val="004479AC"/>
    <w:rsid w:val="00447B8A"/>
    <w:rsid w:val="00452AF5"/>
    <w:rsid w:val="00453A12"/>
    <w:rsid w:val="004540DB"/>
    <w:rsid w:val="00454589"/>
    <w:rsid w:val="00455055"/>
    <w:rsid w:val="0045528C"/>
    <w:rsid w:val="00455347"/>
    <w:rsid w:val="004553B8"/>
    <w:rsid w:val="004556D7"/>
    <w:rsid w:val="00455A8D"/>
    <w:rsid w:val="00456E2B"/>
    <w:rsid w:val="00457056"/>
    <w:rsid w:val="00457621"/>
    <w:rsid w:val="00461171"/>
    <w:rsid w:val="004613E2"/>
    <w:rsid w:val="004615A6"/>
    <w:rsid w:val="004628DE"/>
    <w:rsid w:val="00463EE0"/>
    <w:rsid w:val="00464862"/>
    <w:rsid w:val="00464A21"/>
    <w:rsid w:val="004654E5"/>
    <w:rsid w:val="00470685"/>
    <w:rsid w:val="00471061"/>
    <w:rsid w:val="004712E0"/>
    <w:rsid w:val="0047147A"/>
    <w:rsid w:val="00471953"/>
    <w:rsid w:val="0047201E"/>
    <w:rsid w:val="00472056"/>
    <w:rsid w:val="004721EB"/>
    <w:rsid w:val="004724BA"/>
    <w:rsid w:val="00472707"/>
    <w:rsid w:val="00472C40"/>
    <w:rsid w:val="00473292"/>
    <w:rsid w:val="00474362"/>
    <w:rsid w:val="00474577"/>
    <w:rsid w:val="00474CFF"/>
    <w:rsid w:val="004753A2"/>
    <w:rsid w:val="00477032"/>
    <w:rsid w:val="0048087B"/>
    <w:rsid w:val="004825C0"/>
    <w:rsid w:val="004838E2"/>
    <w:rsid w:val="004844D2"/>
    <w:rsid w:val="004846C1"/>
    <w:rsid w:val="00484C92"/>
    <w:rsid w:val="00485568"/>
    <w:rsid w:val="00485831"/>
    <w:rsid w:val="00485C1A"/>
    <w:rsid w:val="0048713E"/>
    <w:rsid w:val="00487AD8"/>
    <w:rsid w:val="00490C73"/>
    <w:rsid w:val="004926BC"/>
    <w:rsid w:val="00495EAD"/>
    <w:rsid w:val="004961B4"/>
    <w:rsid w:val="0049630C"/>
    <w:rsid w:val="00496453"/>
    <w:rsid w:val="00497173"/>
    <w:rsid w:val="00497623"/>
    <w:rsid w:val="00497DD3"/>
    <w:rsid w:val="00497FFD"/>
    <w:rsid w:val="004A1A6A"/>
    <w:rsid w:val="004A3B5D"/>
    <w:rsid w:val="004A4685"/>
    <w:rsid w:val="004A4FC6"/>
    <w:rsid w:val="004A5473"/>
    <w:rsid w:val="004A58D7"/>
    <w:rsid w:val="004A6155"/>
    <w:rsid w:val="004A6A7B"/>
    <w:rsid w:val="004B0F0D"/>
    <w:rsid w:val="004B1D26"/>
    <w:rsid w:val="004B1EAF"/>
    <w:rsid w:val="004B1FE8"/>
    <w:rsid w:val="004B27DE"/>
    <w:rsid w:val="004B2FCD"/>
    <w:rsid w:val="004B3059"/>
    <w:rsid w:val="004B32C4"/>
    <w:rsid w:val="004B3A84"/>
    <w:rsid w:val="004B495B"/>
    <w:rsid w:val="004B4A3E"/>
    <w:rsid w:val="004B4C52"/>
    <w:rsid w:val="004B5D43"/>
    <w:rsid w:val="004B5D4D"/>
    <w:rsid w:val="004B7281"/>
    <w:rsid w:val="004C0B3B"/>
    <w:rsid w:val="004C1199"/>
    <w:rsid w:val="004C1363"/>
    <w:rsid w:val="004C2C36"/>
    <w:rsid w:val="004C2CFF"/>
    <w:rsid w:val="004C2FDC"/>
    <w:rsid w:val="004C3431"/>
    <w:rsid w:val="004C3664"/>
    <w:rsid w:val="004C3C6F"/>
    <w:rsid w:val="004C44E0"/>
    <w:rsid w:val="004C4E3D"/>
    <w:rsid w:val="004C6ACA"/>
    <w:rsid w:val="004C6E0E"/>
    <w:rsid w:val="004C7C1F"/>
    <w:rsid w:val="004C7DDB"/>
    <w:rsid w:val="004C7F8A"/>
    <w:rsid w:val="004D0333"/>
    <w:rsid w:val="004D0A25"/>
    <w:rsid w:val="004D0CAE"/>
    <w:rsid w:val="004D10AF"/>
    <w:rsid w:val="004D2195"/>
    <w:rsid w:val="004D28C5"/>
    <w:rsid w:val="004D33BA"/>
    <w:rsid w:val="004D3C99"/>
    <w:rsid w:val="004D40C4"/>
    <w:rsid w:val="004D505F"/>
    <w:rsid w:val="004D5300"/>
    <w:rsid w:val="004D6269"/>
    <w:rsid w:val="004D6373"/>
    <w:rsid w:val="004D6757"/>
    <w:rsid w:val="004D6AFF"/>
    <w:rsid w:val="004D71A3"/>
    <w:rsid w:val="004E0F67"/>
    <w:rsid w:val="004E1ABA"/>
    <w:rsid w:val="004E1B3C"/>
    <w:rsid w:val="004E1BCB"/>
    <w:rsid w:val="004E2405"/>
    <w:rsid w:val="004E2963"/>
    <w:rsid w:val="004E32FA"/>
    <w:rsid w:val="004E33FE"/>
    <w:rsid w:val="004E38D9"/>
    <w:rsid w:val="004E3E8C"/>
    <w:rsid w:val="004E43D7"/>
    <w:rsid w:val="004E4B9A"/>
    <w:rsid w:val="004E4BDB"/>
    <w:rsid w:val="004E61AB"/>
    <w:rsid w:val="004E6905"/>
    <w:rsid w:val="004E739C"/>
    <w:rsid w:val="004F08C8"/>
    <w:rsid w:val="004F0CC7"/>
    <w:rsid w:val="004F0F2F"/>
    <w:rsid w:val="004F243E"/>
    <w:rsid w:val="004F2A6E"/>
    <w:rsid w:val="004F46B1"/>
    <w:rsid w:val="004F50E6"/>
    <w:rsid w:val="004F7350"/>
    <w:rsid w:val="004F7F24"/>
    <w:rsid w:val="00500093"/>
    <w:rsid w:val="0050019F"/>
    <w:rsid w:val="005004D1"/>
    <w:rsid w:val="0050194C"/>
    <w:rsid w:val="0050248A"/>
    <w:rsid w:val="0050269B"/>
    <w:rsid w:val="00502D09"/>
    <w:rsid w:val="00502EBF"/>
    <w:rsid w:val="00503ACC"/>
    <w:rsid w:val="00505ACC"/>
    <w:rsid w:val="00505E52"/>
    <w:rsid w:val="00507811"/>
    <w:rsid w:val="00507C44"/>
    <w:rsid w:val="00507E06"/>
    <w:rsid w:val="00510430"/>
    <w:rsid w:val="00510851"/>
    <w:rsid w:val="005116BE"/>
    <w:rsid w:val="00514416"/>
    <w:rsid w:val="00514DE0"/>
    <w:rsid w:val="00515BAB"/>
    <w:rsid w:val="005172EF"/>
    <w:rsid w:val="005201C2"/>
    <w:rsid w:val="005204DB"/>
    <w:rsid w:val="00521278"/>
    <w:rsid w:val="00521404"/>
    <w:rsid w:val="005216AB"/>
    <w:rsid w:val="00521AC9"/>
    <w:rsid w:val="005229C1"/>
    <w:rsid w:val="00523645"/>
    <w:rsid w:val="00523AE0"/>
    <w:rsid w:val="005255E3"/>
    <w:rsid w:val="005257A4"/>
    <w:rsid w:val="005258EE"/>
    <w:rsid w:val="00526178"/>
    <w:rsid w:val="005268F6"/>
    <w:rsid w:val="00526C62"/>
    <w:rsid w:val="00527111"/>
    <w:rsid w:val="0052745A"/>
    <w:rsid w:val="005279E9"/>
    <w:rsid w:val="00527DF5"/>
    <w:rsid w:val="005301D4"/>
    <w:rsid w:val="005307C9"/>
    <w:rsid w:val="00530904"/>
    <w:rsid w:val="00530B39"/>
    <w:rsid w:val="00531304"/>
    <w:rsid w:val="00531859"/>
    <w:rsid w:val="00531D07"/>
    <w:rsid w:val="00531F4B"/>
    <w:rsid w:val="00531FBE"/>
    <w:rsid w:val="00532E07"/>
    <w:rsid w:val="005337FE"/>
    <w:rsid w:val="00534DEC"/>
    <w:rsid w:val="005369D2"/>
    <w:rsid w:val="00536AC3"/>
    <w:rsid w:val="00541797"/>
    <w:rsid w:val="005418C5"/>
    <w:rsid w:val="00542F97"/>
    <w:rsid w:val="00543106"/>
    <w:rsid w:val="00543B52"/>
    <w:rsid w:val="00545100"/>
    <w:rsid w:val="00545403"/>
    <w:rsid w:val="00545F03"/>
    <w:rsid w:val="00546F06"/>
    <w:rsid w:val="00547140"/>
    <w:rsid w:val="00547D88"/>
    <w:rsid w:val="0055048F"/>
    <w:rsid w:val="00551694"/>
    <w:rsid w:val="00552D55"/>
    <w:rsid w:val="00552F22"/>
    <w:rsid w:val="005535AA"/>
    <w:rsid w:val="005535B7"/>
    <w:rsid w:val="005539C5"/>
    <w:rsid w:val="00553CC1"/>
    <w:rsid w:val="00553E5F"/>
    <w:rsid w:val="00554544"/>
    <w:rsid w:val="00555AB6"/>
    <w:rsid w:val="00555DAB"/>
    <w:rsid w:val="00555DBE"/>
    <w:rsid w:val="00556471"/>
    <w:rsid w:val="00556F3B"/>
    <w:rsid w:val="00557138"/>
    <w:rsid w:val="005615CE"/>
    <w:rsid w:val="00562420"/>
    <w:rsid w:val="00562B9A"/>
    <w:rsid w:val="0056325F"/>
    <w:rsid w:val="00563692"/>
    <w:rsid w:val="005636A7"/>
    <w:rsid w:val="00563D1D"/>
    <w:rsid w:val="00564A3D"/>
    <w:rsid w:val="005657A2"/>
    <w:rsid w:val="005660E5"/>
    <w:rsid w:val="00566676"/>
    <w:rsid w:val="00566949"/>
    <w:rsid w:val="00570090"/>
    <w:rsid w:val="0057079F"/>
    <w:rsid w:val="00570927"/>
    <w:rsid w:val="00570B35"/>
    <w:rsid w:val="00570EFD"/>
    <w:rsid w:val="0057192C"/>
    <w:rsid w:val="005739A5"/>
    <w:rsid w:val="00575D99"/>
    <w:rsid w:val="005767D5"/>
    <w:rsid w:val="005774A4"/>
    <w:rsid w:val="00580E19"/>
    <w:rsid w:val="00581B9C"/>
    <w:rsid w:val="0058238C"/>
    <w:rsid w:val="00583C0E"/>
    <w:rsid w:val="00583D32"/>
    <w:rsid w:val="00583D46"/>
    <w:rsid w:val="0058458C"/>
    <w:rsid w:val="00584B7D"/>
    <w:rsid w:val="005856F3"/>
    <w:rsid w:val="00585F43"/>
    <w:rsid w:val="00587411"/>
    <w:rsid w:val="0058764F"/>
    <w:rsid w:val="005913F9"/>
    <w:rsid w:val="005929D0"/>
    <w:rsid w:val="00593912"/>
    <w:rsid w:val="00595040"/>
    <w:rsid w:val="00595815"/>
    <w:rsid w:val="0059647D"/>
    <w:rsid w:val="00596AE8"/>
    <w:rsid w:val="00597E4D"/>
    <w:rsid w:val="005A0353"/>
    <w:rsid w:val="005A2A1E"/>
    <w:rsid w:val="005A370E"/>
    <w:rsid w:val="005A3829"/>
    <w:rsid w:val="005A4A07"/>
    <w:rsid w:val="005A4E46"/>
    <w:rsid w:val="005A69D6"/>
    <w:rsid w:val="005A6C62"/>
    <w:rsid w:val="005A76BC"/>
    <w:rsid w:val="005A7CAD"/>
    <w:rsid w:val="005A7FF0"/>
    <w:rsid w:val="005B042B"/>
    <w:rsid w:val="005B0D44"/>
    <w:rsid w:val="005B1249"/>
    <w:rsid w:val="005B2C12"/>
    <w:rsid w:val="005B2EE8"/>
    <w:rsid w:val="005B33BA"/>
    <w:rsid w:val="005B3537"/>
    <w:rsid w:val="005B3594"/>
    <w:rsid w:val="005B45C3"/>
    <w:rsid w:val="005B4899"/>
    <w:rsid w:val="005B4ABF"/>
    <w:rsid w:val="005B5552"/>
    <w:rsid w:val="005B6382"/>
    <w:rsid w:val="005B641F"/>
    <w:rsid w:val="005B653A"/>
    <w:rsid w:val="005B6655"/>
    <w:rsid w:val="005B6991"/>
    <w:rsid w:val="005B6F0D"/>
    <w:rsid w:val="005B7235"/>
    <w:rsid w:val="005B7846"/>
    <w:rsid w:val="005C080E"/>
    <w:rsid w:val="005C0A9F"/>
    <w:rsid w:val="005C0C03"/>
    <w:rsid w:val="005C1B35"/>
    <w:rsid w:val="005C1B83"/>
    <w:rsid w:val="005C1F76"/>
    <w:rsid w:val="005C27F5"/>
    <w:rsid w:val="005C3C44"/>
    <w:rsid w:val="005C47F9"/>
    <w:rsid w:val="005C5055"/>
    <w:rsid w:val="005C50D6"/>
    <w:rsid w:val="005C5418"/>
    <w:rsid w:val="005C788C"/>
    <w:rsid w:val="005D1390"/>
    <w:rsid w:val="005D19E6"/>
    <w:rsid w:val="005D1C47"/>
    <w:rsid w:val="005D20A5"/>
    <w:rsid w:val="005D222E"/>
    <w:rsid w:val="005D225D"/>
    <w:rsid w:val="005D465D"/>
    <w:rsid w:val="005D554F"/>
    <w:rsid w:val="005D5591"/>
    <w:rsid w:val="005D5AD6"/>
    <w:rsid w:val="005D5EAA"/>
    <w:rsid w:val="005D60EA"/>
    <w:rsid w:val="005D6113"/>
    <w:rsid w:val="005D6653"/>
    <w:rsid w:val="005D67E6"/>
    <w:rsid w:val="005D7270"/>
    <w:rsid w:val="005D743D"/>
    <w:rsid w:val="005E08FA"/>
    <w:rsid w:val="005E0C37"/>
    <w:rsid w:val="005E3C4E"/>
    <w:rsid w:val="005E4202"/>
    <w:rsid w:val="005E4E80"/>
    <w:rsid w:val="005E52D2"/>
    <w:rsid w:val="005E6FBE"/>
    <w:rsid w:val="005F16E3"/>
    <w:rsid w:val="005F1D81"/>
    <w:rsid w:val="005F1E94"/>
    <w:rsid w:val="005F28F9"/>
    <w:rsid w:val="005F2C5D"/>
    <w:rsid w:val="005F334F"/>
    <w:rsid w:val="005F35B0"/>
    <w:rsid w:val="005F4778"/>
    <w:rsid w:val="005F540D"/>
    <w:rsid w:val="005F5469"/>
    <w:rsid w:val="005F72B3"/>
    <w:rsid w:val="00600AD5"/>
    <w:rsid w:val="00602CCA"/>
    <w:rsid w:val="00603AA9"/>
    <w:rsid w:val="0060423E"/>
    <w:rsid w:val="00604944"/>
    <w:rsid w:val="00605352"/>
    <w:rsid w:val="00606425"/>
    <w:rsid w:val="00606596"/>
    <w:rsid w:val="006065F4"/>
    <w:rsid w:val="00607D8C"/>
    <w:rsid w:val="00610880"/>
    <w:rsid w:val="00611A48"/>
    <w:rsid w:val="00612477"/>
    <w:rsid w:val="00612F6A"/>
    <w:rsid w:val="006131D2"/>
    <w:rsid w:val="00615E21"/>
    <w:rsid w:val="00616E9F"/>
    <w:rsid w:val="006204D2"/>
    <w:rsid w:val="00621483"/>
    <w:rsid w:val="006220F7"/>
    <w:rsid w:val="0062288F"/>
    <w:rsid w:val="00623549"/>
    <w:rsid w:val="00623685"/>
    <w:rsid w:val="00623DA8"/>
    <w:rsid w:val="006242D3"/>
    <w:rsid w:val="0062613C"/>
    <w:rsid w:val="006267EB"/>
    <w:rsid w:val="006268A1"/>
    <w:rsid w:val="00627BDE"/>
    <w:rsid w:val="00630C84"/>
    <w:rsid w:val="00630E71"/>
    <w:rsid w:val="00631D9B"/>
    <w:rsid w:val="00632378"/>
    <w:rsid w:val="006324F2"/>
    <w:rsid w:val="0063261E"/>
    <w:rsid w:val="00634FF8"/>
    <w:rsid w:val="00635015"/>
    <w:rsid w:val="0063511F"/>
    <w:rsid w:val="006353F5"/>
    <w:rsid w:val="00635AF4"/>
    <w:rsid w:val="00635D99"/>
    <w:rsid w:val="006361C4"/>
    <w:rsid w:val="00636812"/>
    <w:rsid w:val="00636F4B"/>
    <w:rsid w:val="00640666"/>
    <w:rsid w:val="00640B92"/>
    <w:rsid w:val="0064158F"/>
    <w:rsid w:val="006423B3"/>
    <w:rsid w:val="00642696"/>
    <w:rsid w:val="00643182"/>
    <w:rsid w:val="0064327E"/>
    <w:rsid w:val="006441D5"/>
    <w:rsid w:val="006444D5"/>
    <w:rsid w:val="00644572"/>
    <w:rsid w:val="00644D53"/>
    <w:rsid w:val="00645D91"/>
    <w:rsid w:val="00646643"/>
    <w:rsid w:val="00647301"/>
    <w:rsid w:val="006478CF"/>
    <w:rsid w:val="006500BA"/>
    <w:rsid w:val="006502F7"/>
    <w:rsid w:val="00650583"/>
    <w:rsid w:val="00650782"/>
    <w:rsid w:val="006507F0"/>
    <w:rsid w:val="00650E8F"/>
    <w:rsid w:val="006512E2"/>
    <w:rsid w:val="00651450"/>
    <w:rsid w:val="00651CED"/>
    <w:rsid w:val="0065292D"/>
    <w:rsid w:val="00652DE1"/>
    <w:rsid w:val="00652FCA"/>
    <w:rsid w:val="006536FE"/>
    <w:rsid w:val="00654691"/>
    <w:rsid w:val="00654B42"/>
    <w:rsid w:val="006568D7"/>
    <w:rsid w:val="00656F91"/>
    <w:rsid w:val="0066053A"/>
    <w:rsid w:val="00661386"/>
    <w:rsid w:val="00662985"/>
    <w:rsid w:val="00662CD1"/>
    <w:rsid w:val="0066360F"/>
    <w:rsid w:val="00663B5A"/>
    <w:rsid w:val="006645A9"/>
    <w:rsid w:val="006657B8"/>
    <w:rsid w:val="00665BBA"/>
    <w:rsid w:val="00667143"/>
    <w:rsid w:val="00667CF9"/>
    <w:rsid w:val="00670126"/>
    <w:rsid w:val="00671016"/>
    <w:rsid w:val="00671211"/>
    <w:rsid w:val="00671AA7"/>
    <w:rsid w:val="00671D5D"/>
    <w:rsid w:val="00671F4C"/>
    <w:rsid w:val="0067289A"/>
    <w:rsid w:val="00673DC9"/>
    <w:rsid w:val="00673EB7"/>
    <w:rsid w:val="006750CE"/>
    <w:rsid w:val="00675938"/>
    <w:rsid w:val="00677260"/>
    <w:rsid w:val="00680073"/>
    <w:rsid w:val="006802F1"/>
    <w:rsid w:val="00680317"/>
    <w:rsid w:val="00680334"/>
    <w:rsid w:val="00681ABC"/>
    <w:rsid w:val="006832E5"/>
    <w:rsid w:val="00683746"/>
    <w:rsid w:val="00683E39"/>
    <w:rsid w:val="00683F03"/>
    <w:rsid w:val="006843AE"/>
    <w:rsid w:val="00684B6C"/>
    <w:rsid w:val="0068551E"/>
    <w:rsid w:val="00685881"/>
    <w:rsid w:val="00685913"/>
    <w:rsid w:val="006859B0"/>
    <w:rsid w:val="00686921"/>
    <w:rsid w:val="00686E45"/>
    <w:rsid w:val="006870F8"/>
    <w:rsid w:val="00690043"/>
    <w:rsid w:val="006903A5"/>
    <w:rsid w:val="00690CB6"/>
    <w:rsid w:val="00691CCE"/>
    <w:rsid w:val="00692155"/>
    <w:rsid w:val="006921CE"/>
    <w:rsid w:val="0069246E"/>
    <w:rsid w:val="006931A6"/>
    <w:rsid w:val="0069376F"/>
    <w:rsid w:val="00693A66"/>
    <w:rsid w:val="006946F9"/>
    <w:rsid w:val="00695432"/>
    <w:rsid w:val="00695560"/>
    <w:rsid w:val="00696FB3"/>
    <w:rsid w:val="00697962"/>
    <w:rsid w:val="00697B1C"/>
    <w:rsid w:val="006A007E"/>
    <w:rsid w:val="006A04B3"/>
    <w:rsid w:val="006A2342"/>
    <w:rsid w:val="006A2567"/>
    <w:rsid w:val="006A283D"/>
    <w:rsid w:val="006A3C4D"/>
    <w:rsid w:val="006A50C0"/>
    <w:rsid w:val="006A6473"/>
    <w:rsid w:val="006A6DBC"/>
    <w:rsid w:val="006B12E9"/>
    <w:rsid w:val="006B151C"/>
    <w:rsid w:val="006B1758"/>
    <w:rsid w:val="006B1B78"/>
    <w:rsid w:val="006B1F89"/>
    <w:rsid w:val="006B21E5"/>
    <w:rsid w:val="006B2B1E"/>
    <w:rsid w:val="006B4A4C"/>
    <w:rsid w:val="006B5E9E"/>
    <w:rsid w:val="006B69A4"/>
    <w:rsid w:val="006B6B3E"/>
    <w:rsid w:val="006B6BA4"/>
    <w:rsid w:val="006C1EA9"/>
    <w:rsid w:val="006C27CA"/>
    <w:rsid w:val="006C4921"/>
    <w:rsid w:val="006C52DD"/>
    <w:rsid w:val="006C5BEB"/>
    <w:rsid w:val="006C6338"/>
    <w:rsid w:val="006C67D0"/>
    <w:rsid w:val="006C78F6"/>
    <w:rsid w:val="006D0131"/>
    <w:rsid w:val="006D09CF"/>
    <w:rsid w:val="006D1DC7"/>
    <w:rsid w:val="006D1F17"/>
    <w:rsid w:val="006D2052"/>
    <w:rsid w:val="006D2469"/>
    <w:rsid w:val="006D2753"/>
    <w:rsid w:val="006D2F41"/>
    <w:rsid w:val="006D474B"/>
    <w:rsid w:val="006D4888"/>
    <w:rsid w:val="006D588C"/>
    <w:rsid w:val="006D771B"/>
    <w:rsid w:val="006E0621"/>
    <w:rsid w:val="006E2CDB"/>
    <w:rsid w:val="006E2F2C"/>
    <w:rsid w:val="006E4920"/>
    <w:rsid w:val="006E4D93"/>
    <w:rsid w:val="006E4E8A"/>
    <w:rsid w:val="006E7469"/>
    <w:rsid w:val="006E7BDB"/>
    <w:rsid w:val="006E7ECD"/>
    <w:rsid w:val="006F07A6"/>
    <w:rsid w:val="006F0911"/>
    <w:rsid w:val="006F0E4C"/>
    <w:rsid w:val="006F0FCE"/>
    <w:rsid w:val="006F1066"/>
    <w:rsid w:val="006F1FFD"/>
    <w:rsid w:val="006F2441"/>
    <w:rsid w:val="006F35EB"/>
    <w:rsid w:val="006F394D"/>
    <w:rsid w:val="006F58F6"/>
    <w:rsid w:val="006F6553"/>
    <w:rsid w:val="006F7C21"/>
    <w:rsid w:val="006F7CB6"/>
    <w:rsid w:val="0070095C"/>
    <w:rsid w:val="00700976"/>
    <w:rsid w:val="00701106"/>
    <w:rsid w:val="00701757"/>
    <w:rsid w:val="007017DC"/>
    <w:rsid w:val="00701EFA"/>
    <w:rsid w:val="00702EA7"/>
    <w:rsid w:val="007039AF"/>
    <w:rsid w:val="007043B6"/>
    <w:rsid w:val="00705002"/>
    <w:rsid w:val="00705BE2"/>
    <w:rsid w:val="00705D1C"/>
    <w:rsid w:val="00706194"/>
    <w:rsid w:val="007064E5"/>
    <w:rsid w:val="00706900"/>
    <w:rsid w:val="00707245"/>
    <w:rsid w:val="007076F3"/>
    <w:rsid w:val="007102AE"/>
    <w:rsid w:val="00710834"/>
    <w:rsid w:val="00711B85"/>
    <w:rsid w:val="00712339"/>
    <w:rsid w:val="00712CDD"/>
    <w:rsid w:val="00713933"/>
    <w:rsid w:val="00713EB7"/>
    <w:rsid w:val="007144BB"/>
    <w:rsid w:val="007164A2"/>
    <w:rsid w:val="00716866"/>
    <w:rsid w:val="00716C43"/>
    <w:rsid w:val="00720DBA"/>
    <w:rsid w:val="00720F59"/>
    <w:rsid w:val="00722356"/>
    <w:rsid w:val="00722CDB"/>
    <w:rsid w:val="00723039"/>
    <w:rsid w:val="007237ED"/>
    <w:rsid w:val="00724996"/>
    <w:rsid w:val="0072678B"/>
    <w:rsid w:val="007303FC"/>
    <w:rsid w:val="00730C23"/>
    <w:rsid w:val="00730EB4"/>
    <w:rsid w:val="00731589"/>
    <w:rsid w:val="007326EA"/>
    <w:rsid w:val="00732C43"/>
    <w:rsid w:val="007339F7"/>
    <w:rsid w:val="0073479A"/>
    <w:rsid w:val="00734FE1"/>
    <w:rsid w:val="00735F33"/>
    <w:rsid w:val="00736D12"/>
    <w:rsid w:val="00736FD8"/>
    <w:rsid w:val="00740545"/>
    <w:rsid w:val="00740712"/>
    <w:rsid w:val="0074079F"/>
    <w:rsid w:val="00741308"/>
    <w:rsid w:val="00741CE2"/>
    <w:rsid w:val="00741FF7"/>
    <w:rsid w:val="00742360"/>
    <w:rsid w:val="00742B21"/>
    <w:rsid w:val="00742F57"/>
    <w:rsid w:val="007433CC"/>
    <w:rsid w:val="007455B7"/>
    <w:rsid w:val="00746B4F"/>
    <w:rsid w:val="00746C12"/>
    <w:rsid w:val="00747614"/>
    <w:rsid w:val="007508EC"/>
    <w:rsid w:val="00750A13"/>
    <w:rsid w:val="00751C04"/>
    <w:rsid w:val="00751D21"/>
    <w:rsid w:val="007527FE"/>
    <w:rsid w:val="007529AD"/>
    <w:rsid w:val="007534BE"/>
    <w:rsid w:val="00754649"/>
    <w:rsid w:val="00754BEF"/>
    <w:rsid w:val="00754C15"/>
    <w:rsid w:val="0075544C"/>
    <w:rsid w:val="00755C76"/>
    <w:rsid w:val="00755DD3"/>
    <w:rsid w:val="00756284"/>
    <w:rsid w:val="007565AD"/>
    <w:rsid w:val="007566D1"/>
    <w:rsid w:val="0075731C"/>
    <w:rsid w:val="00760308"/>
    <w:rsid w:val="00760E91"/>
    <w:rsid w:val="007616FE"/>
    <w:rsid w:val="00762DF4"/>
    <w:rsid w:val="0076304F"/>
    <w:rsid w:val="007635A6"/>
    <w:rsid w:val="007637EE"/>
    <w:rsid w:val="00763B55"/>
    <w:rsid w:val="00763F7D"/>
    <w:rsid w:val="00764B0D"/>
    <w:rsid w:val="0076578F"/>
    <w:rsid w:val="007668E7"/>
    <w:rsid w:val="00767400"/>
    <w:rsid w:val="00770B49"/>
    <w:rsid w:val="00771E50"/>
    <w:rsid w:val="007730F7"/>
    <w:rsid w:val="00773D08"/>
    <w:rsid w:val="00773D79"/>
    <w:rsid w:val="00774027"/>
    <w:rsid w:val="007748CB"/>
    <w:rsid w:val="00774D58"/>
    <w:rsid w:val="00776679"/>
    <w:rsid w:val="00776811"/>
    <w:rsid w:val="007773CB"/>
    <w:rsid w:val="00781454"/>
    <w:rsid w:val="00781CB8"/>
    <w:rsid w:val="00781DA4"/>
    <w:rsid w:val="00781FB6"/>
    <w:rsid w:val="00782084"/>
    <w:rsid w:val="007827B1"/>
    <w:rsid w:val="00783F2B"/>
    <w:rsid w:val="00785201"/>
    <w:rsid w:val="00785E0A"/>
    <w:rsid w:val="007869F7"/>
    <w:rsid w:val="00787600"/>
    <w:rsid w:val="00787E4E"/>
    <w:rsid w:val="007906F0"/>
    <w:rsid w:val="00790D41"/>
    <w:rsid w:val="0079123B"/>
    <w:rsid w:val="00791870"/>
    <w:rsid w:val="00791D3A"/>
    <w:rsid w:val="00794F5B"/>
    <w:rsid w:val="0079502A"/>
    <w:rsid w:val="007951AE"/>
    <w:rsid w:val="00795264"/>
    <w:rsid w:val="007957B1"/>
    <w:rsid w:val="00795FC2"/>
    <w:rsid w:val="007A13B0"/>
    <w:rsid w:val="007A1443"/>
    <w:rsid w:val="007A2790"/>
    <w:rsid w:val="007A3579"/>
    <w:rsid w:val="007A3718"/>
    <w:rsid w:val="007A382E"/>
    <w:rsid w:val="007A4D7F"/>
    <w:rsid w:val="007A5D30"/>
    <w:rsid w:val="007A6481"/>
    <w:rsid w:val="007A6BE3"/>
    <w:rsid w:val="007A6BF0"/>
    <w:rsid w:val="007A6E64"/>
    <w:rsid w:val="007A6F1A"/>
    <w:rsid w:val="007A75FE"/>
    <w:rsid w:val="007B0EFD"/>
    <w:rsid w:val="007B229F"/>
    <w:rsid w:val="007B3470"/>
    <w:rsid w:val="007B36FE"/>
    <w:rsid w:val="007B3A8F"/>
    <w:rsid w:val="007B3F08"/>
    <w:rsid w:val="007B54F8"/>
    <w:rsid w:val="007B566A"/>
    <w:rsid w:val="007B5AF4"/>
    <w:rsid w:val="007B615C"/>
    <w:rsid w:val="007B6D60"/>
    <w:rsid w:val="007C0DF3"/>
    <w:rsid w:val="007C1C54"/>
    <w:rsid w:val="007C3156"/>
    <w:rsid w:val="007C3F13"/>
    <w:rsid w:val="007C5528"/>
    <w:rsid w:val="007C5AC5"/>
    <w:rsid w:val="007C633C"/>
    <w:rsid w:val="007C72F6"/>
    <w:rsid w:val="007C7EA8"/>
    <w:rsid w:val="007D02A1"/>
    <w:rsid w:val="007D03C0"/>
    <w:rsid w:val="007D09F8"/>
    <w:rsid w:val="007D0F98"/>
    <w:rsid w:val="007D1DA8"/>
    <w:rsid w:val="007D22AE"/>
    <w:rsid w:val="007D2C48"/>
    <w:rsid w:val="007D3569"/>
    <w:rsid w:val="007D39EB"/>
    <w:rsid w:val="007D3AB7"/>
    <w:rsid w:val="007D3AFD"/>
    <w:rsid w:val="007D68B4"/>
    <w:rsid w:val="007D6B6A"/>
    <w:rsid w:val="007D701C"/>
    <w:rsid w:val="007D715A"/>
    <w:rsid w:val="007E104B"/>
    <w:rsid w:val="007E2044"/>
    <w:rsid w:val="007E28D4"/>
    <w:rsid w:val="007E2A7C"/>
    <w:rsid w:val="007E3099"/>
    <w:rsid w:val="007E319E"/>
    <w:rsid w:val="007E3FC6"/>
    <w:rsid w:val="007E5799"/>
    <w:rsid w:val="007E7933"/>
    <w:rsid w:val="007F04EA"/>
    <w:rsid w:val="007F06EA"/>
    <w:rsid w:val="007F1749"/>
    <w:rsid w:val="007F1DD3"/>
    <w:rsid w:val="007F2C72"/>
    <w:rsid w:val="007F3F3B"/>
    <w:rsid w:val="007F41E4"/>
    <w:rsid w:val="007F4CB4"/>
    <w:rsid w:val="007F4F9E"/>
    <w:rsid w:val="007F5815"/>
    <w:rsid w:val="007F5B81"/>
    <w:rsid w:val="007F66D7"/>
    <w:rsid w:val="007F6811"/>
    <w:rsid w:val="007F73BC"/>
    <w:rsid w:val="00801A68"/>
    <w:rsid w:val="00802EF3"/>
    <w:rsid w:val="0080313C"/>
    <w:rsid w:val="0080398A"/>
    <w:rsid w:val="00803BA5"/>
    <w:rsid w:val="00804602"/>
    <w:rsid w:val="00804E9C"/>
    <w:rsid w:val="008055A7"/>
    <w:rsid w:val="008059D6"/>
    <w:rsid w:val="00805B4D"/>
    <w:rsid w:val="00805B53"/>
    <w:rsid w:val="00807A57"/>
    <w:rsid w:val="0081073E"/>
    <w:rsid w:val="00811783"/>
    <w:rsid w:val="008118BD"/>
    <w:rsid w:val="008120C3"/>
    <w:rsid w:val="008130B3"/>
    <w:rsid w:val="00813488"/>
    <w:rsid w:val="00813D52"/>
    <w:rsid w:val="0081427C"/>
    <w:rsid w:val="008158C5"/>
    <w:rsid w:val="0081616E"/>
    <w:rsid w:val="0081625C"/>
    <w:rsid w:val="008167F4"/>
    <w:rsid w:val="0081700E"/>
    <w:rsid w:val="008174B2"/>
    <w:rsid w:val="0081752A"/>
    <w:rsid w:val="00820494"/>
    <w:rsid w:val="008207ED"/>
    <w:rsid w:val="00820C29"/>
    <w:rsid w:val="00820DF5"/>
    <w:rsid w:val="0082146E"/>
    <w:rsid w:val="008217CC"/>
    <w:rsid w:val="0082299E"/>
    <w:rsid w:val="0082368B"/>
    <w:rsid w:val="00823946"/>
    <w:rsid w:val="00823EC9"/>
    <w:rsid w:val="00824022"/>
    <w:rsid w:val="008262F8"/>
    <w:rsid w:val="00826690"/>
    <w:rsid w:val="008269FA"/>
    <w:rsid w:val="0082705B"/>
    <w:rsid w:val="0082746F"/>
    <w:rsid w:val="0083042B"/>
    <w:rsid w:val="00830BA4"/>
    <w:rsid w:val="00831E2A"/>
    <w:rsid w:val="0083270B"/>
    <w:rsid w:val="00833CF8"/>
    <w:rsid w:val="008342B2"/>
    <w:rsid w:val="0083548A"/>
    <w:rsid w:val="00835F1C"/>
    <w:rsid w:val="008363F4"/>
    <w:rsid w:val="00836A6C"/>
    <w:rsid w:val="00836C8E"/>
    <w:rsid w:val="00837359"/>
    <w:rsid w:val="00837379"/>
    <w:rsid w:val="00837831"/>
    <w:rsid w:val="00837932"/>
    <w:rsid w:val="00840503"/>
    <w:rsid w:val="00840800"/>
    <w:rsid w:val="00840C77"/>
    <w:rsid w:val="008417A6"/>
    <w:rsid w:val="00841FDA"/>
    <w:rsid w:val="00843B79"/>
    <w:rsid w:val="00843FF0"/>
    <w:rsid w:val="0084474C"/>
    <w:rsid w:val="008451EE"/>
    <w:rsid w:val="00845357"/>
    <w:rsid w:val="008453DB"/>
    <w:rsid w:val="0084693C"/>
    <w:rsid w:val="008476BC"/>
    <w:rsid w:val="00847FCE"/>
    <w:rsid w:val="00851429"/>
    <w:rsid w:val="00851A0E"/>
    <w:rsid w:val="008521DE"/>
    <w:rsid w:val="00852FD5"/>
    <w:rsid w:val="00853542"/>
    <w:rsid w:val="00854849"/>
    <w:rsid w:val="00854D8A"/>
    <w:rsid w:val="00854F5B"/>
    <w:rsid w:val="008551D7"/>
    <w:rsid w:val="008575C0"/>
    <w:rsid w:val="008579A6"/>
    <w:rsid w:val="00857D32"/>
    <w:rsid w:val="00857E4F"/>
    <w:rsid w:val="00857E97"/>
    <w:rsid w:val="008605B2"/>
    <w:rsid w:val="00860686"/>
    <w:rsid w:val="00860D8B"/>
    <w:rsid w:val="0086117A"/>
    <w:rsid w:val="008618F6"/>
    <w:rsid w:val="00861FE2"/>
    <w:rsid w:val="00862D0D"/>
    <w:rsid w:val="00864057"/>
    <w:rsid w:val="0086505A"/>
    <w:rsid w:val="00865C5D"/>
    <w:rsid w:val="0086678B"/>
    <w:rsid w:val="00866B4A"/>
    <w:rsid w:val="00866C5D"/>
    <w:rsid w:val="00866DED"/>
    <w:rsid w:val="008677C3"/>
    <w:rsid w:val="00867E59"/>
    <w:rsid w:val="00867F50"/>
    <w:rsid w:val="00867F76"/>
    <w:rsid w:val="00871430"/>
    <w:rsid w:val="008719BB"/>
    <w:rsid w:val="00871BB8"/>
    <w:rsid w:val="00871C84"/>
    <w:rsid w:val="008721D5"/>
    <w:rsid w:val="00872460"/>
    <w:rsid w:val="008742A1"/>
    <w:rsid w:val="008745F5"/>
    <w:rsid w:val="00874B23"/>
    <w:rsid w:val="00874BC8"/>
    <w:rsid w:val="00874CCC"/>
    <w:rsid w:val="00875CA7"/>
    <w:rsid w:val="0087632A"/>
    <w:rsid w:val="00876375"/>
    <w:rsid w:val="00876CF4"/>
    <w:rsid w:val="00877D18"/>
    <w:rsid w:val="00880204"/>
    <w:rsid w:val="00880703"/>
    <w:rsid w:val="00880F1C"/>
    <w:rsid w:val="008831B1"/>
    <w:rsid w:val="00883B8B"/>
    <w:rsid w:val="00883C59"/>
    <w:rsid w:val="00883CB9"/>
    <w:rsid w:val="00884414"/>
    <w:rsid w:val="00884A53"/>
    <w:rsid w:val="00885FDD"/>
    <w:rsid w:val="00887E45"/>
    <w:rsid w:val="00890590"/>
    <w:rsid w:val="00890AA2"/>
    <w:rsid w:val="00890CAA"/>
    <w:rsid w:val="00891C04"/>
    <w:rsid w:val="00892A44"/>
    <w:rsid w:val="00894F9F"/>
    <w:rsid w:val="008963C6"/>
    <w:rsid w:val="008966C4"/>
    <w:rsid w:val="00896799"/>
    <w:rsid w:val="0089690A"/>
    <w:rsid w:val="008A0545"/>
    <w:rsid w:val="008A1326"/>
    <w:rsid w:val="008A2835"/>
    <w:rsid w:val="008A30AF"/>
    <w:rsid w:val="008A3305"/>
    <w:rsid w:val="008A407B"/>
    <w:rsid w:val="008A40E4"/>
    <w:rsid w:val="008A440C"/>
    <w:rsid w:val="008A518D"/>
    <w:rsid w:val="008A53B7"/>
    <w:rsid w:val="008A6DDB"/>
    <w:rsid w:val="008A7AEA"/>
    <w:rsid w:val="008B1532"/>
    <w:rsid w:val="008B1866"/>
    <w:rsid w:val="008B1D2F"/>
    <w:rsid w:val="008B4062"/>
    <w:rsid w:val="008B425E"/>
    <w:rsid w:val="008B468E"/>
    <w:rsid w:val="008B4A89"/>
    <w:rsid w:val="008B6FAA"/>
    <w:rsid w:val="008B7987"/>
    <w:rsid w:val="008B7E04"/>
    <w:rsid w:val="008C253F"/>
    <w:rsid w:val="008C259B"/>
    <w:rsid w:val="008C27B3"/>
    <w:rsid w:val="008C286B"/>
    <w:rsid w:val="008C2C51"/>
    <w:rsid w:val="008C3BB4"/>
    <w:rsid w:val="008C47CA"/>
    <w:rsid w:val="008C540D"/>
    <w:rsid w:val="008C55AE"/>
    <w:rsid w:val="008C5A63"/>
    <w:rsid w:val="008C60FA"/>
    <w:rsid w:val="008C7D5C"/>
    <w:rsid w:val="008C7DDE"/>
    <w:rsid w:val="008D0DC9"/>
    <w:rsid w:val="008D1577"/>
    <w:rsid w:val="008D27B8"/>
    <w:rsid w:val="008D29D0"/>
    <w:rsid w:val="008D32B6"/>
    <w:rsid w:val="008D33EB"/>
    <w:rsid w:val="008D33FB"/>
    <w:rsid w:val="008D3819"/>
    <w:rsid w:val="008D3D31"/>
    <w:rsid w:val="008D4F94"/>
    <w:rsid w:val="008D50AE"/>
    <w:rsid w:val="008D6A2C"/>
    <w:rsid w:val="008D6B75"/>
    <w:rsid w:val="008E01C2"/>
    <w:rsid w:val="008E12FE"/>
    <w:rsid w:val="008E1D4D"/>
    <w:rsid w:val="008E1F73"/>
    <w:rsid w:val="008E20C3"/>
    <w:rsid w:val="008E2B55"/>
    <w:rsid w:val="008E5021"/>
    <w:rsid w:val="008E6869"/>
    <w:rsid w:val="008E6A69"/>
    <w:rsid w:val="008E6E47"/>
    <w:rsid w:val="008E756A"/>
    <w:rsid w:val="008E7781"/>
    <w:rsid w:val="008E77C8"/>
    <w:rsid w:val="008E77D0"/>
    <w:rsid w:val="008E7CB3"/>
    <w:rsid w:val="008F0860"/>
    <w:rsid w:val="008F3F03"/>
    <w:rsid w:val="008F4B26"/>
    <w:rsid w:val="008F4CCB"/>
    <w:rsid w:val="008F6AB3"/>
    <w:rsid w:val="008F6EA1"/>
    <w:rsid w:val="008F6EF1"/>
    <w:rsid w:val="009007E1"/>
    <w:rsid w:val="00900B4C"/>
    <w:rsid w:val="00900DDB"/>
    <w:rsid w:val="00902A4E"/>
    <w:rsid w:val="00903365"/>
    <w:rsid w:val="009037E1"/>
    <w:rsid w:val="00904B34"/>
    <w:rsid w:val="00904E59"/>
    <w:rsid w:val="00905044"/>
    <w:rsid w:val="0090588D"/>
    <w:rsid w:val="00905A8A"/>
    <w:rsid w:val="00906B80"/>
    <w:rsid w:val="009112FA"/>
    <w:rsid w:val="00912160"/>
    <w:rsid w:val="00912386"/>
    <w:rsid w:val="009126E5"/>
    <w:rsid w:val="00912A8D"/>
    <w:rsid w:val="00912BCA"/>
    <w:rsid w:val="0091384F"/>
    <w:rsid w:val="0091387D"/>
    <w:rsid w:val="009138BF"/>
    <w:rsid w:val="00913B48"/>
    <w:rsid w:val="0091405F"/>
    <w:rsid w:val="009144F4"/>
    <w:rsid w:val="0091472C"/>
    <w:rsid w:val="009156FF"/>
    <w:rsid w:val="00915920"/>
    <w:rsid w:val="00915D10"/>
    <w:rsid w:val="0091648A"/>
    <w:rsid w:val="00916B60"/>
    <w:rsid w:val="0091733B"/>
    <w:rsid w:val="00917D97"/>
    <w:rsid w:val="00917E3D"/>
    <w:rsid w:val="0092066A"/>
    <w:rsid w:val="00920686"/>
    <w:rsid w:val="00921204"/>
    <w:rsid w:val="009223E5"/>
    <w:rsid w:val="00922BCF"/>
    <w:rsid w:val="00922CB0"/>
    <w:rsid w:val="009244AF"/>
    <w:rsid w:val="00924879"/>
    <w:rsid w:val="00924CFD"/>
    <w:rsid w:val="00926155"/>
    <w:rsid w:val="00926DF8"/>
    <w:rsid w:val="009271A6"/>
    <w:rsid w:val="00927578"/>
    <w:rsid w:val="009276E1"/>
    <w:rsid w:val="0092794E"/>
    <w:rsid w:val="00931D3A"/>
    <w:rsid w:val="0093275F"/>
    <w:rsid w:val="0093326C"/>
    <w:rsid w:val="00933A5D"/>
    <w:rsid w:val="0093449C"/>
    <w:rsid w:val="00934B71"/>
    <w:rsid w:val="00935C5E"/>
    <w:rsid w:val="00935D68"/>
    <w:rsid w:val="00936183"/>
    <w:rsid w:val="00936DEE"/>
    <w:rsid w:val="009400E0"/>
    <w:rsid w:val="0094020D"/>
    <w:rsid w:val="00940E5D"/>
    <w:rsid w:val="00942829"/>
    <w:rsid w:val="0094309D"/>
    <w:rsid w:val="0094314B"/>
    <w:rsid w:val="00943269"/>
    <w:rsid w:val="00943B28"/>
    <w:rsid w:val="00945571"/>
    <w:rsid w:val="0094559D"/>
    <w:rsid w:val="00945815"/>
    <w:rsid w:val="00946059"/>
    <w:rsid w:val="00950696"/>
    <w:rsid w:val="00950B84"/>
    <w:rsid w:val="009520DF"/>
    <w:rsid w:val="0095231C"/>
    <w:rsid w:val="009527F8"/>
    <w:rsid w:val="00952B76"/>
    <w:rsid w:val="00953C69"/>
    <w:rsid w:val="00954801"/>
    <w:rsid w:val="00954DE6"/>
    <w:rsid w:val="00955392"/>
    <w:rsid w:val="0095555A"/>
    <w:rsid w:val="0095590D"/>
    <w:rsid w:val="00955DCA"/>
    <w:rsid w:val="00955EED"/>
    <w:rsid w:val="00956330"/>
    <w:rsid w:val="009563D4"/>
    <w:rsid w:val="009565A7"/>
    <w:rsid w:val="009569E1"/>
    <w:rsid w:val="00956B60"/>
    <w:rsid w:val="00960D1E"/>
    <w:rsid w:val="00960E83"/>
    <w:rsid w:val="00961F2E"/>
    <w:rsid w:val="0096213A"/>
    <w:rsid w:val="009626E4"/>
    <w:rsid w:val="00962D33"/>
    <w:rsid w:val="009632E7"/>
    <w:rsid w:val="00963F00"/>
    <w:rsid w:val="009644D5"/>
    <w:rsid w:val="009654D1"/>
    <w:rsid w:val="00965F68"/>
    <w:rsid w:val="00966A8E"/>
    <w:rsid w:val="009676D3"/>
    <w:rsid w:val="0097090D"/>
    <w:rsid w:val="0097152A"/>
    <w:rsid w:val="00971894"/>
    <w:rsid w:val="0097201D"/>
    <w:rsid w:val="00972884"/>
    <w:rsid w:val="00974728"/>
    <w:rsid w:val="00974D6B"/>
    <w:rsid w:val="00976D60"/>
    <w:rsid w:val="0097717B"/>
    <w:rsid w:val="0097757F"/>
    <w:rsid w:val="00977A9F"/>
    <w:rsid w:val="00977EC2"/>
    <w:rsid w:val="00980447"/>
    <w:rsid w:val="00980B33"/>
    <w:rsid w:val="00980BFD"/>
    <w:rsid w:val="00980FDB"/>
    <w:rsid w:val="00981B36"/>
    <w:rsid w:val="00981BC4"/>
    <w:rsid w:val="00982124"/>
    <w:rsid w:val="00982B12"/>
    <w:rsid w:val="00982B9F"/>
    <w:rsid w:val="00982BF6"/>
    <w:rsid w:val="00982EE2"/>
    <w:rsid w:val="0098364F"/>
    <w:rsid w:val="00983B2F"/>
    <w:rsid w:val="00984745"/>
    <w:rsid w:val="009847E4"/>
    <w:rsid w:val="00986AA2"/>
    <w:rsid w:val="009902E2"/>
    <w:rsid w:val="00990837"/>
    <w:rsid w:val="00990F9A"/>
    <w:rsid w:val="00991024"/>
    <w:rsid w:val="009910CB"/>
    <w:rsid w:val="0099178C"/>
    <w:rsid w:val="00991B13"/>
    <w:rsid w:val="00991E22"/>
    <w:rsid w:val="00991EB3"/>
    <w:rsid w:val="00992F2D"/>
    <w:rsid w:val="00993C0A"/>
    <w:rsid w:val="00994017"/>
    <w:rsid w:val="0099505D"/>
    <w:rsid w:val="00995214"/>
    <w:rsid w:val="00995644"/>
    <w:rsid w:val="009957EA"/>
    <w:rsid w:val="0099590F"/>
    <w:rsid w:val="00997A3E"/>
    <w:rsid w:val="009A03F6"/>
    <w:rsid w:val="009A0535"/>
    <w:rsid w:val="009A0DF0"/>
    <w:rsid w:val="009A1F65"/>
    <w:rsid w:val="009A338B"/>
    <w:rsid w:val="009A34E9"/>
    <w:rsid w:val="009A34F6"/>
    <w:rsid w:val="009A358F"/>
    <w:rsid w:val="009A3BC3"/>
    <w:rsid w:val="009A3C21"/>
    <w:rsid w:val="009A4D85"/>
    <w:rsid w:val="009A7676"/>
    <w:rsid w:val="009A7804"/>
    <w:rsid w:val="009A7BB3"/>
    <w:rsid w:val="009B175B"/>
    <w:rsid w:val="009B1D2D"/>
    <w:rsid w:val="009B2E06"/>
    <w:rsid w:val="009B321C"/>
    <w:rsid w:val="009B3481"/>
    <w:rsid w:val="009B34C3"/>
    <w:rsid w:val="009B35CA"/>
    <w:rsid w:val="009B423B"/>
    <w:rsid w:val="009B5631"/>
    <w:rsid w:val="009B5A9B"/>
    <w:rsid w:val="009B61DF"/>
    <w:rsid w:val="009B6CC2"/>
    <w:rsid w:val="009B6F24"/>
    <w:rsid w:val="009B79CF"/>
    <w:rsid w:val="009C03C1"/>
    <w:rsid w:val="009C0B5D"/>
    <w:rsid w:val="009C0CA6"/>
    <w:rsid w:val="009C1DA6"/>
    <w:rsid w:val="009C2BF7"/>
    <w:rsid w:val="009C2E1F"/>
    <w:rsid w:val="009C2E77"/>
    <w:rsid w:val="009C2FF0"/>
    <w:rsid w:val="009C36D2"/>
    <w:rsid w:val="009C44DE"/>
    <w:rsid w:val="009C47B0"/>
    <w:rsid w:val="009C4A83"/>
    <w:rsid w:val="009C4B88"/>
    <w:rsid w:val="009C503D"/>
    <w:rsid w:val="009C58A8"/>
    <w:rsid w:val="009C76B6"/>
    <w:rsid w:val="009C7943"/>
    <w:rsid w:val="009C7F3E"/>
    <w:rsid w:val="009D1B5A"/>
    <w:rsid w:val="009D1D6B"/>
    <w:rsid w:val="009D269C"/>
    <w:rsid w:val="009D5616"/>
    <w:rsid w:val="009D649B"/>
    <w:rsid w:val="009D72B4"/>
    <w:rsid w:val="009D7EB0"/>
    <w:rsid w:val="009E2C9D"/>
    <w:rsid w:val="009E2F0E"/>
    <w:rsid w:val="009E4DEF"/>
    <w:rsid w:val="009E5E27"/>
    <w:rsid w:val="009E5E7C"/>
    <w:rsid w:val="009E648D"/>
    <w:rsid w:val="009E7230"/>
    <w:rsid w:val="009E7532"/>
    <w:rsid w:val="009E7C81"/>
    <w:rsid w:val="009E7EF2"/>
    <w:rsid w:val="009F2030"/>
    <w:rsid w:val="009F2A15"/>
    <w:rsid w:val="009F3071"/>
    <w:rsid w:val="009F45A4"/>
    <w:rsid w:val="009F47FF"/>
    <w:rsid w:val="009F4AC0"/>
    <w:rsid w:val="009F548B"/>
    <w:rsid w:val="009F565F"/>
    <w:rsid w:val="009F624B"/>
    <w:rsid w:val="009F6FC1"/>
    <w:rsid w:val="00A018EF"/>
    <w:rsid w:val="00A025F2"/>
    <w:rsid w:val="00A0261E"/>
    <w:rsid w:val="00A02A5E"/>
    <w:rsid w:val="00A02BDC"/>
    <w:rsid w:val="00A02C79"/>
    <w:rsid w:val="00A03912"/>
    <w:rsid w:val="00A060FB"/>
    <w:rsid w:val="00A063B4"/>
    <w:rsid w:val="00A0691B"/>
    <w:rsid w:val="00A06A6B"/>
    <w:rsid w:val="00A06E58"/>
    <w:rsid w:val="00A102FB"/>
    <w:rsid w:val="00A115F6"/>
    <w:rsid w:val="00A11978"/>
    <w:rsid w:val="00A128DE"/>
    <w:rsid w:val="00A132EA"/>
    <w:rsid w:val="00A13529"/>
    <w:rsid w:val="00A137A7"/>
    <w:rsid w:val="00A15F8A"/>
    <w:rsid w:val="00A16788"/>
    <w:rsid w:val="00A17EE5"/>
    <w:rsid w:val="00A213E0"/>
    <w:rsid w:val="00A215A2"/>
    <w:rsid w:val="00A21AB0"/>
    <w:rsid w:val="00A21D3F"/>
    <w:rsid w:val="00A21FF6"/>
    <w:rsid w:val="00A23C51"/>
    <w:rsid w:val="00A2625C"/>
    <w:rsid w:val="00A264CD"/>
    <w:rsid w:val="00A2725C"/>
    <w:rsid w:val="00A31D01"/>
    <w:rsid w:val="00A31DB2"/>
    <w:rsid w:val="00A326DF"/>
    <w:rsid w:val="00A32FD8"/>
    <w:rsid w:val="00A33BCD"/>
    <w:rsid w:val="00A33E5F"/>
    <w:rsid w:val="00A34A99"/>
    <w:rsid w:val="00A35308"/>
    <w:rsid w:val="00A35E41"/>
    <w:rsid w:val="00A36DEE"/>
    <w:rsid w:val="00A37051"/>
    <w:rsid w:val="00A3788A"/>
    <w:rsid w:val="00A4015A"/>
    <w:rsid w:val="00A40448"/>
    <w:rsid w:val="00A4088C"/>
    <w:rsid w:val="00A41669"/>
    <w:rsid w:val="00A41BB5"/>
    <w:rsid w:val="00A41E5D"/>
    <w:rsid w:val="00A4228D"/>
    <w:rsid w:val="00A42702"/>
    <w:rsid w:val="00A42D1D"/>
    <w:rsid w:val="00A436DB"/>
    <w:rsid w:val="00A43749"/>
    <w:rsid w:val="00A44184"/>
    <w:rsid w:val="00A44418"/>
    <w:rsid w:val="00A46334"/>
    <w:rsid w:val="00A4743F"/>
    <w:rsid w:val="00A47556"/>
    <w:rsid w:val="00A47641"/>
    <w:rsid w:val="00A507ED"/>
    <w:rsid w:val="00A50F21"/>
    <w:rsid w:val="00A51904"/>
    <w:rsid w:val="00A53A4A"/>
    <w:rsid w:val="00A548AF"/>
    <w:rsid w:val="00A548FB"/>
    <w:rsid w:val="00A5673C"/>
    <w:rsid w:val="00A56AB4"/>
    <w:rsid w:val="00A571CE"/>
    <w:rsid w:val="00A60CEE"/>
    <w:rsid w:val="00A62958"/>
    <w:rsid w:val="00A63397"/>
    <w:rsid w:val="00A63D01"/>
    <w:rsid w:val="00A642B9"/>
    <w:rsid w:val="00A6547A"/>
    <w:rsid w:val="00A6574D"/>
    <w:rsid w:val="00A65766"/>
    <w:rsid w:val="00A66435"/>
    <w:rsid w:val="00A66730"/>
    <w:rsid w:val="00A6679E"/>
    <w:rsid w:val="00A673C4"/>
    <w:rsid w:val="00A70A9F"/>
    <w:rsid w:val="00A70DC3"/>
    <w:rsid w:val="00A711E4"/>
    <w:rsid w:val="00A74A12"/>
    <w:rsid w:val="00A74CE2"/>
    <w:rsid w:val="00A74D3D"/>
    <w:rsid w:val="00A75582"/>
    <w:rsid w:val="00A75735"/>
    <w:rsid w:val="00A762A4"/>
    <w:rsid w:val="00A77182"/>
    <w:rsid w:val="00A77C25"/>
    <w:rsid w:val="00A81947"/>
    <w:rsid w:val="00A8197A"/>
    <w:rsid w:val="00A82372"/>
    <w:rsid w:val="00A82720"/>
    <w:rsid w:val="00A83800"/>
    <w:rsid w:val="00A85177"/>
    <w:rsid w:val="00A85635"/>
    <w:rsid w:val="00A8573B"/>
    <w:rsid w:val="00A8617A"/>
    <w:rsid w:val="00A86E04"/>
    <w:rsid w:val="00A86F3E"/>
    <w:rsid w:val="00A907EC"/>
    <w:rsid w:val="00A92CF0"/>
    <w:rsid w:val="00A92E1E"/>
    <w:rsid w:val="00A9397C"/>
    <w:rsid w:val="00A94190"/>
    <w:rsid w:val="00A9463E"/>
    <w:rsid w:val="00A9508F"/>
    <w:rsid w:val="00A95473"/>
    <w:rsid w:val="00A96A90"/>
    <w:rsid w:val="00AA05BA"/>
    <w:rsid w:val="00AA0B9D"/>
    <w:rsid w:val="00AA11E7"/>
    <w:rsid w:val="00AA1E2B"/>
    <w:rsid w:val="00AA1ECF"/>
    <w:rsid w:val="00AA39C8"/>
    <w:rsid w:val="00AA4777"/>
    <w:rsid w:val="00AA5AD0"/>
    <w:rsid w:val="00AA5F9E"/>
    <w:rsid w:val="00AA6DB1"/>
    <w:rsid w:val="00AB07FD"/>
    <w:rsid w:val="00AB188B"/>
    <w:rsid w:val="00AB23A0"/>
    <w:rsid w:val="00AB5E8D"/>
    <w:rsid w:val="00AB623E"/>
    <w:rsid w:val="00AB6962"/>
    <w:rsid w:val="00AB6BA6"/>
    <w:rsid w:val="00AB7E62"/>
    <w:rsid w:val="00AC0616"/>
    <w:rsid w:val="00AC0CC7"/>
    <w:rsid w:val="00AC10F4"/>
    <w:rsid w:val="00AC2167"/>
    <w:rsid w:val="00AC250C"/>
    <w:rsid w:val="00AC3C93"/>
    <w:rsid w:val="00AC53D0"/>
    <w:rsid w:val="00AC65AC"/>
    <w:rsid w:val="00AC6FB7"/>
    <w:rsid w:val="00AC7BF7"/>
    <w:rsid w:val="00AC7CBE"/>
    <w:rsid w:val="00AD015E"/>
    <w:rsid w:val="00AD187C"/>
    <w:rsid w:val="00AD1E7A"/>
    <w:rsid w:val="00AD21C7"/>
    <w:rsid w:val="00AD26FC"/>
    <w:rsid w:val="00AD2BB4"/>
    <w:rsid w:val="00AD348D"/>
    <w:rsid w:val="00AD38D0"/>
    <w:rsid w:val="00AD3B37"/>
    <w:rsid w:val="00AD3FE1"/>
    <w:rsid w:val="00AD4F1A"/>
    <w:rsid w:val="00AD5C84"/>
    <w:rsid w:val="00AD78BD"/>
    <w:rsid w:val="00AE049B"/>
    <w:rsid w:val="00AE086F"/>
    <w:rsid w:val="00AE1052"/>
    <w:rsid w:val="00AE17E1"/>
    <w:rsid w:val="00AE2612"/>
    <w:rsid w:val="00AE2736"/>
    <w:rsid w:val="00AE3417"/>
    <w:rsid w:val="00AE4D77"/>
    <w:rsid w:val="00AE5723"/>
    <w:rsid w:val="00AE670C"/>
    <w:rsid w:val="00AE6C07"/>
    <w:rsid w:val="00AE7BA6"/>
    <w:rsid w:val="00AF034B"/>
    <w:rsid w:val="00AF0410"/>
    <w:rsid w:val="00AF0D2A"/>
    <w:rsid w:val="00AF0DD5"/>
    <w:rsid w:val="00AF1788"/>
    <w:rsid w:val="00AF289B"/>
    <w:rsid w:val="00AF2A65"/>
    <w:rsid w:val="00AF2F99"/>
    <w:rsid w:val="00AF36BC"/>
    <w:rsid w:val="00AF3A71"/>
    <w:rsid w:val="00AF3E7F"/>
    <w:rsid w:val="00AF3F2A"/>
    <w:rsid w:val="00AF40D0"/>
    <w:rsid w:val="00AF44BE"/>
    <w:rsid w:val="00AF53D6"/>
    <w:rsid w:val="00AF572A"/>
    <w:rsid w:val="00AF576F"/>
    <w:rsid w:val="00AF63B7"/>
    <w:rsid w:val="00AF699E"/>
    <w:rsid w:val="00AF716C"/>
    <w:rsid w:val="00B00113"/>
    <w:rsid w:val="00B00454"/>
    <w:rsid w:val="00B00583"/>
    <w:rsid w:val="00B00BBF"/>
    <w:rsid w:val="00B00FA2"/>
    <w:rsid w:val="00B016A4"/>
    <w:rsid w:val="00B01931"/>
    <w:rsid w:val="00B02B41"/>
    <w:rsid w:val="00B044A8"/>
    <w:rsid w:val="00B04B9E"/>
    <w:rsid w:val="00B0507F"/>
    <w:rsid w:val="00B06221"/>
    <w:rsid w:val="00B0623C"/>
    <w:rsid w:val="00B064F2"/>
    <w:rsid w:val="00B07F69"/>
    <w:rsid w:val="00B101E4"/>
    <w:rsid w:val="00B10C54"/>
    <w:rsid w:val="00B11833"/>
    <w:rsid w:val="00B138CD"/>
    <w:rsid w:val="00B13F15"/>
    <w:rsid w:val="00B1418D"/>
    <w:rsid w:val="00B1453A"/>
    <w:rsid w:val="00B14D48"/>
    <w:rsid w:val="00B16396"/>
    <w:rsid w:val="00B16AB3"/>
    <w:rsid w:val="00B16EB4"/>
    <w:rsid w:val="00B1779D"/>
    <w:rsid w:val="00B17ECE"/>
    <w:rsid w:val="00B201D1"/>
    <w:rsid w:val="00B2146A"/>
    <w:rsid w:val="00B21F8C"/>
    <w:rsid w:val="00B22843"/>
    <w:rsid w:val="00B25463"/>
    <w:rsid w:val="00B255AA"/>
    <w:rsid w:val="00B25F97"/>
    <w:rsid w:val="00B26851"/>
    <w:rsid w:val="00B274BA"/>
    <w:rsid w:val="00B279A5"/>
    <w:rsid w:val="00B27B6F"/>
    <w:rsid w:val="00B27E06"/>
    <w:rsid w:val="00B3085E"/>
    <w:rsid w:val="00B30DCB"/>
    <w:rsid w:val="00B32063"/>
    <w:rsid w:val="00B32627"/>
    <w:rsid w:val="00B327C2"/>
    <w:rsid w:val="00B329F7"/>
    <w:rsid w:val="00B330A2"/>
    <w:rsid w:val="00B33383"/>
    <w:rsid w:val="00B337F8"/>
    <w:rsid w:val="00B338E0"/>
    <w:rsid w:val="00B33C90"/>
    <w:rsid w:val="00B3415B"/>
    <w:rsid w:val="00B34C76"/>
    <w:rsid w:val="00B351D1"/>
    <w:rsid w:val="00B359B9"/>
    <w:rsid w:val="00B35E71"/>
    <w:rsid w:val="00B361E2"/>
    <w:rsid w:val="00B36B28"/>
    <w:rsid w:val="00B37F20"/>
    <w:rsid w:val="00B43390"/>
    <w:rsid w:val="00B435E7"/>
    <w:rsid w:val="00B4388C"/>
    <w:rsid w:val="00B45270"/>
    <w:rsid w:val="00B454DC"/>
    <w:rsid w:val="00B4669C"/>
    <w:rsid w:val="00B46889"/>
    <w:rsid w:val="00B473A7"/>
    <w:rsid w:val="00B5043E"/>
    <w:rsid w:val="00B504F1"/>
    <w:rsid w:val="00B511B7"/>
    <w:rsid w:val="00B52FA9"/>
    <w:rsid w:val="00B53260"/>
    <w:rsid w:val="00B5382F"/>
    <w:rsid w:val="00B53AFF"/>
    <w:rsid w:val="00B54309"/>
    <w:rsid w:val="00B54401"/>
    <w:rsid w:val="00B54960"/>
    <w:rsid w:val="00B55E64"/>
    <w:rsid w:val="00B5671A"/>
    <w:rsid w:val="00B573A8"/>
    <w:rsid w:val="00B57EFC"/>
    <w:rsid w:val="00B6153B"/>
    <w:rsid w:val="00B620E6"/>
    <w:rsid w:val="00B628FB"/>
    <w:rsid w:val="00B62E57"/>
    <w:rsid w:val="00B63DEB"/>
    <w:rsid w:val="00B63E99"/>
    <w:rsid w:val="00B64B97"/>
    <w:rsid w:val="00B65173"/>
    <w:rsid w:val="00B66449"/>
    <w:rsid w:val="00B67C52"/>
    <w:rsid w:val="00B710D0"/>
    <w:rsid w:val="00B714DE"/>
    <w:rsid w:val="00B71CF5"/>
    <w:rsid w:val="00B71F4F"/>
    <w:rsid w:val="00B7483A"/>
    <w:rsid w:val="00B74B81"/>
    <w:rsid w:val="00B761CD"/>
    <w:rsid w:val="00B77C08"/>
    <w:rsid w:val="00B808DD"/>
    <w:rsid w:val="00B81696"/>
    <w:rsid w:val="00B81B25"/>
    <w:rsid w:val="00B81DA7"/>
    <w:rsid w:val="00B8225E"/>
    <w:rsid w:val="00B8235D"/>
    <w:rsid w:val="00B82B33"/>
    <w:rsid w:val="00B82BD3"/>
    <w:rsid w:val="00B830C7"/>
    <w:rsid w:val="00B842D7"/>
    <w:rsid w:val="00B84DF2"/>
    <w:rsid w:val="00B8568B"/>
    <w:rsid w:val="00B85ED2"/>
    <w:rsid w:val="00B86087"/>
    <w:rsid w:val="00B8676F"/>
    <w:rsid w:val="00B869D7"/>
    <w:rsid w:val="00B87063"/>
    <w:rsid w:val="00B87583"/>
    <w:rsid w:val="00B8793A"/>
    <w:rsid w:val="00B905BD"/>
    <w:rsid w:val="00B920B0"/>
    <w:rsid w:val="00B923BC"/>
    <w:rsid w:val="00B92EDD"/>
    <w:rsid w:val="00B92FA5"/>
    <w:rsid w:val="00B930BC"/>
    <w:rsid w:val="00B9315C"/>
    <w:rsid w:val="00B9334E"/>
    <w:rsid w:val="00B93F0F"/>
    <w:rsid w:val="00B9423B"/>
    <w:rsid w:val="00B96E42"/>
    <w:rsid w:val="00B96EAF"/>
    <w:rsid w:val="00B96EFC"/>
    <w:rsid w:val="00B97941"/>
    <w:rsid w:val="00BA1D50"/>
    <w:rsid w:val="00BA2F9F"/>
    <w:rsid w:val="00BA3448"/>
    <w:rsid w:val="00BA3B57"/>
    <w:rsid w:val="00BA5325"/>
    <w:rsid w:val="00BA5382"/>
    <w:rsid w:val="00BA5EDB"/>
    <w:rsid w:val="00BA619B"/>
    <w:rsid w:val="00BA6578"/>
    <w:rsid w:val="00BA68ED"/>
    <w:rsid w:val="00BA6CC6"/>
    <w:rsid w:val="00BA7C97"/>
    <w:rsid w:val="00BA7E33"/>
    <w:rsid w:val="00BB0E9D"/>
    <w:rsid w:val="00BB148D"/>
    <w:rsid w:val="00BB177F"/>
    <w:rsid w:val="00BB3188"/>
    <w:rsid w:val="00BB324B"/>
    <w:rsid w:val="00BB3A56"/>
    <w:rsid w:val="00BB4065"/>
    <w:rsid w:val="00BB4666"/>
    <w:rsid w:val="00BB604A"/>
    <w:rsid w:val="00BB6D64"/>
    <w:rsid w:val="00BB743C"/>
    <w:rsid w:val="00BB7800"/>
    <w:rsid w:val="00BB7F61"/>
    <w:rsid w:val="00BC0A51"/>
    <w:rsid w:val="00BC0C86"/>
    <w:rsid w:val="00BC1D51"/>
    <w:rsid w:val="00BC2098"/>
    <w:rsid w:val="00BC20E0"/>
    <w:rsid w:val="00BC3355"/>
    <w:rsid w:val="00BC3587"/>
    <w:rsid w:val="00BC3F4E"/>
    <w:rsid w:val="00BC49D4"/>
    <w:rsid w:val="00BC4B11"/>
    <w:rsid w:val="00BC51D5"/>
    <w:rsid w:val="00BC5678"/>
    <w:rsid w:val="00BC5794"/>
    <w:rsid w:val="00BC5946"/>
    <w:rsid w:val="00BC6BA0"/>
    <w:rsid w:val="00BC6C39"/>
    <w:rsid w:val="00BC6C89"/>
    <w:rsid w:val="00BC6EB8"/>
    <w:rsid w:val="00BC70AB"/>
    <w:rsid w:val="00BC79F4"/>
    <w:rsid w:val="00BD09BB"/>
    <w:rsid w:val="00BD120D"/>
    <w:rsid w:val="00BD3104"/>
    <w:rsid w:val="00BD32CE"/>
    <w:rsid w:val="00BD3435"/>
    <w:rsid w:val="00BD39DE"/>
    <w:rsid w:val="00BD5688"/>
    <w:rsid w:val="00BD56C7"/>
    <w:rsid w:val="00BD5AA3"/>
    <w:rsid w:val="00BD6C0F"/>
    <w:rsid w:val="00BD711F"/>
    <w:rsid w:val="00BE0608"/>
    <w:rsid w:val="00BE2280"/>
    <w:rsid w:val="00BE3EED"/>
    <w:rsid w:val="00BE4A58"/>
    <w:rsid w:val="00BE5944"/>
    <w:rsid w:val="00BE705F"/>
    <w:rsid w:val="00BE785B"/>
    <w:rsid w:val="00BF01B1"/>
    <w:rsid w:val="00BF039A"/>
    <w:rsid w:val="00BF08BE"/>
    <w:rsid w:val="00BF119B"/>
    <w:rsid w:val="00BF138D"/>
    <w:rsid w:val="00BF1874"/>
    <w:rsid w:val="00BF197F"/>
    <w:rsid w:val="00BF1B76"/>
    <w:rsid w:val="00BF1F31"/>
    <w:rsid w:val="00BF4ED0"/>
    <w:rsid w:val="00BF4F43"/>
    <w:rsid w:val="00BF537A"/>
    <w:rsid w:val="00BF66C6"/>
    <w:rsid w:val="00BF689F"/>
    <w:rsid w:val="00BF7EEA"/>
    <w:rsid w:val="00C0057C"/>
    <w:rsid w:val="00C007E5"/>
    <w:rsid w:val="00C00A2E"/>
    <w:rsid w:val="00C00CC3"/>
    <w:rsid w:val="00C013FB"/>
    <w:rsid w:val="00C0187E"/>
    <w:rsid w:val="00C01D35"/>
    <w:rsid w:val="00C041D0"/>
    <w:rsid w:val="00C0464B"/>
    <w:rsid w:val="00C0469C"/>
    <w:rsid w:val="00C05110"/>
    <w:rsid w:val="00C0563A"/>
    <w:rsid w:val="00C05833"/>
    <w:rsid w:val="00C05E98"/>
    <w:rsid w:val="00C07A18"/>
    <w:rsid w:val="00C10152"/>
    <w:rsid w:val="00C119E6"/>
    <w:rsid w:val="00C11C1E"/>
    <w:rsid w:val="00C12177"/>
    <w:rsid w:val="00C12198"/>
    <w:rsid w:val="00C12DE5"/>
    <w:rsid w:val="00C137E9"/>
    <w:rsid w:val="00C14155"/>
    <w:rsid w:val="00C14A23"/>
    <w:rsid w:val="00C14E4E"/>
    <w:rsid w:val="00C16FA7"/>
    <w:rsid w:val="00C17057"/>
    <w:rsid w:val="00C17B68"/>
    <w:rsid w:val="00C17C21"/>
    <w:rsid w:val="00C203E4"/>
    <w:rsid w:val="00C22073"/>
    <w:rsid w:val="00C22D3A"/>
    <w:rsid w:val="00C2338F"/>
    <w:rsid w:val="00C23A59"/>
    <w:rsid w:val="00C23F20"/>
    <w:rsid w:val="00C241C5"/>
    <w:rsid w:val="00C247AF"/>
    <w:rsid w:val="00C250D5"/>
    <w:rsid w:val="00C25CA4"/>
    <w:rsid w:val="00C26690"/>
    <w:rsid w:val="00C27CE9"/>
    <w:rsid w:val="00C304C9"/>
    <w:rsid w:val="00C30D61"/>
    <w:rsid w:val="00C30E50"/>
    <w:rsid w:val="00C31D5D"/>
    <w:rsid w:val="00C31F07"/>
    <w:rsid w:val="00C3208C"/>
    <w:rsid w:val="00C321FC"/>
    <w:rsid w:val="00C322B6"/>
    <w:rsid w:val="00C32AA2"/>
    <w:rsid w:val="00C3427C"/>
    <w:rsid w:val="00C34939"/>
    <w:rsid w:val="00C35DBA"/>
    <w:rsid w:val="00C373A5"/>
    <w:rsid w:val="00C404CF"/>
    <w:rsid w:val="00C40545"/>
    <w:rsid w:val="00C40891"/>
    <w:rsid w:val="00C41E44"/>
    <w:rsid w:val="00C435D4"/>
    <w:rsid w:val="00C44E0D"/>
    <w:rsid w:val="00C44F6C"/>
    <w:rsid w:val="00C45716"/>
    <w:rsid w:val="00C45AAE"/>
    <w:rsid w:val="00C46222"/>
    <w:rsid w:val="00C4693E"/>
    <w:rsid w:val="00C46C29"/>
    <w:rsid w:val="00C47117"/>
    <w:rsid w:val="00C47465"/>
    <w:rsid w:val="00C47D7E"/>
    <w:rsid w:val="00C50119"/>
    <w:rsid w:val="00C50BC6"/>
    <w:rsid w:val="00C51627"/>
    <w:rsid w:val="00C520A6"/>
    <w:rsid w:val="00C5289A"/>
    <w:rsid w:val="00C53ACB"/>
    <w:rsid w:val="00C53D9A"/>
    <w:rsid w:val="00C54626"/>
    <w:rsid w:val="00C55134"/>
    <w:rsid w:val="00C5615F"/>
    <w:rsid w:val="00C56286"/>
    <w:rsid w:val="00C5718D"/>
    <w:rsid w:val="00C572A5"/>
    <w:rsid w:val="00C57824"/>
    <w:rsid w:val="00C612FF"/>
    <w:rsid w:val="00C616A7"/>
    <w:rsid w:val="00C616B4"/>
    <w:rsid w:val="00C6190B"/>
    <w:rsid w:val="00C61A1C"/>
    <w:rsid w:val="00C61C3D"/>
    <w:rsid w:val="00C626E7"/>
    <w:rsid w:val="00C62AF3"/>
    <w:rsid w:val="00C63232"/>
    <w:rsid w:val="00C6374F"/>
    <w:rsid w:val="00C63B7E"/>
    <w:rsid w:val="00C646E1"/>
    <w:rsid w:val="00C65D89"/>
    <w:rsid w:val="00C65D8A"/>
    <w:rsid w:val="00C65F9D"/>
    <w:rsid w:val="00C66A50"/>
    <w:rsid w:val="00C6725A"/>
    <w:rsid w:val="00C67890"/>
    <w:rsid w:val="00C7033A"/>
    <w:rsid w:val="00C709A5"/>
    <w:rsid w:val="00C721B0"/>
    <w:rsid w:val="00C725DA"/>
    <w:rsid w:val="00C72AC9"/>
    <w:rsid w:val="00C73150"/>
    <w:rsid w:val="00C73F81"/>
    <w:rsid w:val="00C74014"/>
    <w:rsid w:val="00C74A39"/>
    <w:rsid w:val="00C76139"/>
    <w:rsid w:val="00C76E20"/>
    <w:rsid w:val="00C77870"/>
    <w:rsid w:val="00C77E95"/>
    <w:rsid w:val="00C80905"/>
    <w:rsid w:val="00C815B2"/>
    <w:rsid w:val="00C81BB0"/>
    <w:rsid w:val="00C8232F"/>
    <w:rsid w:val="00C8237F"/>
    <w:rsid w:val="00C823BD"/>
    <w:rsid w:val="00C823D9"/>
    <w:rsid w:val="00C82E3A"/>
    <w:rsid w:val="00C846D0"/>
    <w:rsid w:val="00C84970"/>
    <w:rsid w:val="00C84D8B"/>
    <w:rsid w:val="00C855E7"/>
    <w:rsid w:val="00C868E3"/>
    <w:rsid w:val="00C86C30"/>
    <w:rsid w:val="00C86E0C"/>
    <w:rsid w:val="00C86F1F"/>
    <w:rsid w:val="00C87093"/>
    <w:rsid w:val="00C876D2"/>
    <w:rsid w:val="00C87815"/>
    <w:rsid w:val="00C906C6"/>
    <w:rsid w:val="00C91DAA"/>
    <w:rsid w:val="00C92BB7"/>
    <w:rsid w:val="00C93278"/>
    <w:rsid w:val="00C9453E"/>
    <w:rsid w:val="00C9484A"/>
    <w:rsid w:val="00C95C39"/>
    <w:rsid w:val="00C9632E"/>
    <w:rsid w:val="00C9727A"/>
    <w:rsid w:val="00C976C3"/>
    <w:rsid w:val="00C97977"/>
    <w:rsid w:val="00C97E18"/>
    <w:rsid w:val="00C97EA5"/>
    <w:rsid w:val="00CA0578"/>
    <w:rsid w:val="00CA0720"/>
    <w:rsid w:val="00CA08D9"/>
    <w:rsid w:val="00CA1000"/>
    <w:rsid w:val="00CA1E72"/>
    <w:rsid w:val="00CA38C9"/>
    <w:rsid w:val="00CA4664"/>
    <w:rsid w:val="00CA4805"/>
    <w:rsid w:val="00CA4BE5"/>
    <w:rsid w:val="00CA4CB8"/>
    <w:rsid w:val="00CA4F54"/>
    <w:rsid w:val="00CA54D6"/>
    <w:rsid w:val="00CA6567"/>
    <w:rsid w:val="00CA6A0D"/>
    <w:rsid w:val="00CA74BF"/>
    <w:rsid w:val="00CA76EB"/>
    <w:rsid w:val="00CA787F"/>
    <w:rsid w:val="00CA7A79"/>
    <w:rsid w:val="00CB0A0F"/>
    <w:rsid w:val="00CB3041"/>
    <w:rsid w:val="00CB44A9"/>
    <w:rsid w:val="00CB4BB1"/>
    <w:rsid w:val="00CB6E3E"/>
    <w:rsid w:val="00CB759C"/>
    <w:rsid w:val="00CC00BC"/>
    <w:rsid w:val="00CC0B76"/>
    <w:rsid w:val="00CC1C35"/>
    <w:rsid w:val="00CC1D1A"/>
    <w:rsid w:val="00CC35CD"/>
    <w:rsid w:val="00CC3751"/>
    <w:rsid w:val="00CC3BAF"/>
    <w:rsid w:val="00CC500F"/>
    <w:rsid w:val="00CC5321"/>
    <w:rsid w:val="00CC6F25"/>
    <w:rsid w:val="00CC77ED"/>
    <w:rsid w:val="00CD02E9"/>
    <w:rsid w:val="00CD1B1D"/>
    <w:rsid w:val="00CD1B64"/>
    <w:rsid w:val="00CD1EDA"/>
    <w:rsid w:val="00CD2E40"/>
    <w:rsid w:val="00CD304A"/>
    <w:rsid w:val="00CD3CDA"/>
    <w:rsid w:val="00CD425F"/>
    <w:rsid w:val="00CD42E9"/>
    <w:rsid w:val="00CD45A8"/>
    <w:rsid w:val="00CD463D"/>
    <w:rsid w:val="00CD5560"/>
    <w:rsid w:val="00CD59A2"/>
    <w:rsid w:val="00CD5B0E"/>
    <w:rsid w:val="00CD650B"/>
    <w:rsid w:val="00CD6B60"/>
    <w:rsid w:val="00CD6B8A"/>
    <w:rsid w:val="00CE031F"/>
    <w:rsid w:val="00CE0A4E"/>
    <w:rsid w:val="00CE172B"/>
    <w:rsid w:val="00CE3E30"/>
    <w:rsid w:val="00CE5060"/>
    <w:rsid w:val="00CE5C58"/>
    <w:rsid w:val="00CF0297"/>
    <w:rsid w:val="00CF0334"/>
    <w:rsid w:val="00CF0C8C"/>
    <w:rsid w:val="00CF0E51"/>
    <w:rsid w:val="00CF0FE8"/>
    <w:rsid w:val="00CF129C"/>
    <w:rsid w:val="00CF14A5"/>
    <w:rsid w:val="00CF2B3A"/>
    <w:rsid w:val="00CF3A90"/>
    <w:rsid w:val="00CF4CBD"/>
    <w:rsid w:val="00CF4DD3"/>
    <w:rsid w:val="00CF57F0"/>
    <w:rsid w:val="00CF5E12"/>
    <w:rsid w:val="00CF6810"/>
    <w:rsid w:val="00CF688B"/>
    <w:rsid w:val="00CF76FE"/>
    <w:rsid w:val="00CF7D47"/>
    <w:rsid w:val="00D005DF"/>
    <w:rsid w:val="00D00B3F"/>
    <w:rsid w:val="00D01213"/>
    <w:rsid w:val="00D01238"/>
    <w:rsid w:val="00D01AF0"/>
    <w:rsid w:val="00D038DF"/>
    <w:rsid w:val="00D0472E"/>
    <w:rsid w:val="00D049C9"/>
    <w:rsid w:val="00D04D2B"/>
    <w:rsid w:val="00D06B6F"/>
    <w:rsid w:val="00D073B8"/>
    <w:rsid w:val="00D079B4"/>
    <w:rsid w:val="00D10231"/>
    <w:rsid w:val="00D1117B"/>
    <w:rsid w:val="00D11199"/>
    <w:rsid w:val="00D11743"/>
    <w:rsid w:val="00D12B76"/>
    <w:rsid w:val="00D12BED"/>
    <w:rsid w:val="00D145F6"/>
    <w:rsid w:val="00D1463A"/>
    <w:rsid w:val="00D14E61"/>
    <w:rsid w:val="00D1677E"/>
    <w:rsid w:val="00D16BBD"/>
    <w:rsid w:val="00D173F0"/>
    <w:rsid w:val="00D177AD"/>
    <w:rsid w:val="00D1783A"/>
    <w:rsid w:val="00D219EC"/>
    <w:rsid w:val="00D229AE"/>
    <w:rsid w:val="00D22CCE"/>
    <w:rsid w:val="00D23006"/>
    <w:rsid w:val="00D237F1"/>
    <w:rsid w:val="00D2474C"/>
    <w:rsid w:val="00D2573C"/>
    <w:rsid w:val="00D2574C"/>
    <w:rsid w:val="00D25764"/>
    <w:rsid w:val="00D25FCF"/>
    <w:rsid w:val="00D26100"/>
    <w:rsid w:val="00D265D9"/>
    <w:rsid w:val="00D26B80"/>
    <w:rsid w:val="00D27430"/>
    <w:rsid w:val="00D27FEB"/>
    <w:rsid w:val="00D30317"/>
    <w:rsid w:val="00D304D4"/>
    <w:rsid w:val="00D320CF"/>
    <w:rsid w:val="00D32C06"/>
    <w:rsid w:val="00D3330C"/>
    <w:rsid w:val="00D33311"/>
    <w:rsid w:val="00D34DDC"/>
    <w:rsid w:val="00D35327"/>
    <w:rsid w:val="00D35DBC"/>
    <w:rsid w:val="00D360D2"/>
    <w:rsid w:val="00D360FE"/>
    <w:rsid w:val="00D36799"/>
    <w:rsid w:val="00D36B53"/>
    <w:rsid w:val="00D36CD4"/>
    <w:rsid w:val="00D37060"/>
    <w:rsid w:val="00D371BE"/>
    <w:rsid w:val="00D37C5C"/>
    <w:rsid w:val="00D37DE2"/>
    <w:rsid w:val="00D4106A"/>
    <w:rsid w:val="00D41E4C"/>
    <w:rsid w:val="00D42F18"/>
    <w:rsid w:val="00D43D87"/>
    <w:rsid w:val="00D444D9"/>
    <w:rsid w:val="00D44E64"/>
    <w:rsid w:val="00D47A59"/>
    <w:rsid w:val="00D50AC3"/>
    <w:rsid w:val="00D51204"/>
    <w:rsid w:val="00D52900"/>
    <w:rsid w:val="00D55D29"/>
    <w:rsid w:val="00D57728"/>
    <w:rsid w:val="00D57B92"/>
    <w:rsid w:val="00D6003B"/>
    <w:rsid w:val="00D604AA"/>
    <w:rsid w:val="00D606B0"/>
    <w:rsid w:val="00D61817"/>
    <w:rsid w:val="00D63EBE"/>
    <w:rsid w:val="00D645B6"/>
    <w:rsid w:val="00D64C62"/>
    <w:rsid w:val="00D6529C"/>
    <w:rsid w:val="00D659F0"/>
    <w:rsid w:val="00D673C1"/>
    <w:rsid w:val="00D67CDE"/>
    <w:rsid w:val="00D7082C"/>
    <w:rsid w:val="00D71817"/>
    <w:rsid w:val="00D7207F"/>
    <w:rsid w:val="00D720AB"/>
    <w:rsid w:val="00D7244D"/>
    <w:rsid w:val="00D727AE"/>
    <w:rsid w:val="00D72B0E"/>
    <w:rsid w:val="00D72BCD"/>
    <w:rsid w:val="00D73931"/>
    <w:rsid w:val="00D73DD5"/>
    <w:rsid w:val="00D74348"/>
    <w:rsid w:val="00D744CC"/>
    <w:rsid w:val="00D746A1"/>
    <w:rsid w:val="00D74A84"/>
    <w:rsid w:val="00D75275"/>
    <w:rsid w:val="00D76763"/>
    <w:rsid w:val="00D77A68"/>
    <w:rsid w:val="00D811C2"/>
    <w:rsid w:val="00D81EC1"/>
    <w:rsid w:val="00D824C0"/>
    <w:rsid w:val="00D82A9F"/>
    <w:rsid w:val="00D83070"/>
    <w:rsid w:val="00D8340B"/>
    <w:rsid w:val="00D83BD7"/>
    <w:rsid w:val="00D84679"/>
    <w:rsid w:val="00D86754"/>
    <w:rsid w:val="00D868A4"/>
    <w:rsid w:val="00D86C3A"/>
    <w:rsid w:val="00D86DAA"/>
    <w:rsid w:val="00D90FCE"/>
    <w:rsid w:val="00D919CC"/>
    <w:rsid w:val="00D919EB"/>
    <w:rsid w:val="00D91A1F"/>
    <w:rsid w:val="00D92EA2"/>
    <w:rsid w:val="00D93D5A"/>
    <w:rsid w:val="00D94400"/>
    <w:rsid w:val="00D94784"/>
    <w:rsid w:val="00D94A86"/>
    <w:rsid w:val="00D965D5"/>
    <w:rsid w:val="00D96DF0"/>
    <w:rsid w:val="00D96F39"/>
    <w:rsid w:val="00DA03A4"/>
    <w:rsid w:val="00DA0731"/>
    <w:rsid w:val="00DA1089"/>
    <w:rsid w:val="00DA110C"/>
    <w:rsid w:val="00DA1640"/>
    <w:rsid w:val="00DA2C01"/>
    <w:rsid w:val="00DA4444"/>
    <w:rsid w:val="00DA4D21"/>
    <w:rsid w:val="00DA566D"/>
    <w:rsid w:val="00DA58BA"/>
    <w:rsid w:val="00DA5975"/>
    <w:rsid w:val="00DA73F6"/>
    <w:rsid w:val="00DA7EC6"/>
    <w:rsid w:val="00DB36B9"/>
    <w:rsid w:val="00DB375B"/>
    <w:rsid w:val="00DB3F79"/>
    <w:rsid w:val="00DB479C"/>
    <w:rsid w:val="00DB4990"/>
    <w:rsid w:val="00DB50B9"/>
    <w:rsid w:val="00DC12D0"/>
    <w:rsid w:val="00DC1942"/>
    <w:rsid w:val="00DC212D"/>
    <w:rsid w:val="00DC28B2"/>
    <w:rsid w:val="00DC3020"/>
    <w:rsid w:val="00DC4093"/>
    <w:rsid w:val="00DC475A"/>
    <w:rsid w:val="00DC515F"/>
    <w:rsid w:val="00DC70FF"/>
    <w:rsid w:val="00DC7311"/>
    <w:rsid w:val="00DC7917"/>
    <w:rsid w:val="00DD042E"/>
    <w:rsid w:val="00DD0A79"/>
    <w:rsid w:val="00DD11EE"/>
    <w:rsid w:val="00DD2258"/>
    <w:rsid w:val="00DD28DA"/>
    <w:rsid w:val="00DD2939"/>
    <w:rsid w:val="00DD2CA0"/>
    <w:rsid w:val="00DD45BC"/>
    <w:rsid w:val="00DD5259"/>
    <w:rsid w:val="00DD5D6D"/>
    <w:rsid w:val="00DD6B33"/>
    <w:rsid w:val="00DD724E"/>
    <w:rsid w:val="00DD742A"/>
    <w:rsid w:val="00DD749F"/>
    <w:rsid w:val="00DD7902"/>
    <w:rsid w:val="00DD7B86"/>
    <w:rsid w:val="00DD7EFD"/>
    <w:rsid w:val="00DE005E"/>
    <w:rsid w:val="00DE0FAA"/>
    <w:rsid w:val="00DE1391"/>
    <w:rsid w:val="00DE1804"/>
    <w:rsid w:val="00DE2030"/>
    <w:rsid w:val="00DE2717"/>
    <w:rsid w:val="00DE29CD"/>
    <w:rsid w:val="00DE3C28"/>
    <w:rsid w:val="00DE3FB7"/>
    <w:rsid w:val="00DE44C5"/>
    <w:rsid w:val="00DE453F"/>
    <w:rsid w:val="00DE4A22"/>
    <w:rsid w:val="00DE4E58"/>
    <w:rsid w:val="00DE72A1"/>
    <w:rsid w:val="00DE75DC"/>
    <w:rsid w:val="00DE7B37"/>
    <w:rsid w:val="00DF0A8F"/>
    <w:rsid w:val="00DF1D80"/>
    <w:rsid w:val="00DF2618"/>
    <w:rsid w:val="00DF2C27"/>
    <w:rsid w:val="00DF32CA"/>
    <w:rsid w:val="00DF3BB8"/>
    <w:rsid w:val="00DF4401"/>
    <w:rsid w:val="00DF449C"/>
    <w:rsid w:val="00DF4B08"/>
    <w:rsid w:val="00DF596B"/>
    <w:rsid w:val="00DF68AB"/>
    <w:rsid w:val="00E0080C"/>
    <w:rsid w:val="00E01779"/>
    <w:rsid w:val="00E0194E"/>
    <w:rsid w:val="00E0239E"/>
    <w:rsid w:val="00E02C82"/>
    <w:rsid w:val="00E031DE"/>
    <w:rsid w:val="00E0342E"/>
    <w:rsid w:val="00E03B88"/>
    <w:rsid w:val="00E052A9"/>
    <w:rsid w:val="00E0650A"/>
    <w:rsid w:val="00E06EDD"/>
    <w:rsid w:val="00E0732F"/>
    <w:rsid w:val="00E1188C"/>
    <w:rsid w:val="00E11E59"/>
    <w:rsid w:val="00E11FB0"/>
    <w:rsid w:val="00E127B5"/>
    <w:rsid w:val="00E128FE"/>
    <w:rsid w:val="00E151E6"/>
    <w:rsid w:val="00E162FA"/>
    <w:rsid w:val="00E17165"/>
    <w:rsid w:val="00E1725F"/>
    <w:rsid w:val="00E174D1"/>
    <w:rsid w:val="00E174F2"/>
    <w:rsid w:val="00E17B98"/>
    <w:rsid w:val="00E20758"/>
    <w:rsid w:val="00E2141C"/>
    <w:rsid w:val="00E21C8E"/>
    <w:rsid w:val="00E22BC0"/>
    <w:rsid w:val="00E233C5"/>
    <w:rsid w:val="00E25B83"/>
    <w:rsid w:val="00E26394"/>
    <w:rsid w:val="00E26509"/>
    <w:rsid w:val="00E26B91"/>
    <w:rsid w:val="00E275C9"/>
    <w:rsid w:val="00E3088C"/>
    <w:rsid w:val="00E30C4C"/>
    <w:rsid w:val="00E31181"/>
    <w:rsid w:val="00E31333"/>
    <w:rsid w:val="00E31C05"/>
    <w:rsid w:val="00E328AD"/>
    <w:rsid w:val="00E330CF"/>
    <w:rsid w:val="00E33A08"/>
    <w:rsid w:val="00E3597C"/>
    <w:rsid w:val="00E35ADC"/>
    <w:rsid w:val="00E3737A"/>
    <w:rsid w:val="00E4085C"/>
    <w:rsid w:val="00E426FF"/>
    <w:rsid w:val="00E42FE2"/>
    <w:rsid w:val="00E43349"/>
    <w:rsid w:val="00E43FB7"/>
    <w:rsid w:val="00E44349"/>
    <w:rsid w:val="00E44982"/>
    <w:rsid w:val="00E454C3"/>
    <w:rsid w:val="00E45732"/>
    <w:rsid w:val="00E46396"/>
    <w:rsid w:val="00E46EE2"/>
    <w:rsid w:val="00E47E31"/>
    <w:rsid w:val="00E51355"/>
    <w:rsid w:val="00E5198B"/>
    <w:rsid w:val="00E529E7"/>
    <w:rsid w:val="00E52A00"/>
    <w:rsid w:val="00E53127"/>
    <w:rsid w:val="00E53407"/>
    <w:rsid w:val="00E5425E"/>
    <w:rsid w:val="00E546C9"/>
    <w:rsid w:val="00E560FC"/>
    <w:rsid w:val="00E5668B"/>
    <w:rsid w:val="00E56CD7"/>
    <w:rsid w:val="00E5744F"/>
    <w:rsid w:val="00E5779A"/>
    <w:rsid w:val="00E57A80"/>
    <w:rsid w:val="00E60C25"/>
    <w:rsid w:val="00E61282"/>
    <w:rsid w:val="00E61476"/>
    <w:rsid w:val="00E61A87"/>
    <w:rsid w:val="00E61B12"/>
    <w:rsid w:val="00E61E7F"/>
    <w:rsid w:val="00E62064"/>
    <w:rsid w:val="00E62279"/>
    <w:rsid w:val="00E6348B"/>
    <w:rsid w:val="00E635AE"/>
    <w:rsid w:val="00E63CAB"/>
    <w:rsid w:val="00E649D8"/>
    <w:rsid w:val="00E6544E"/>
    <w:rsid w:val="00E70100"/>
    <w:rsid w:val="00E70D71"/>
    <w:rsid w:val="00E717D8"/>
    <w:rsid w:val="00E73525"/>
    <w:rsid w:val="00E73CE5"/>
    <w:rsid w:val="00E73EA2"/>
    <w:rsid w:val="00E74206"/>
    <w:rsid w:val="00E74802"/>
    <w:rsid w:val="00E74B5E"/>
    <w:rsid w:val="00E7536D"/>
    <w:rsid w:val="00E75E8C"/>
    <w:rsid w:val="00E7669B"/>
    <w:rsid w:val="00E77167"/>
    <w:rsid w:val="00E77B44"/>
    <w:rsid w:val="00E8001C"/>
    <w:rsid w:val="00E806CA"/>
    <w:rsid w:val="00E81845"/>
    <w:rsid w:val="00E81D1E"/>
    <w:rsid w:val="00E83E3C"/>
    <w:rsid w:val="00E83FD9"/>
    <w:rsid w:val="00E84048"/>
    <w:rsid w:val="00E84606"/>
    <w:rsid w:val="00E84A99"/>
    <w:rsid w:val="00E8508D"/>
    <w:rsid w:val="00E85A04"/>
    <w:rsid w:val="00E86F41"/>
    <w:rsid w:val="00E91335"/>
    <w:rsid w:val="00E91D16"/>
    <w:rsid w:val="00E92F9F"/>
    <w:rsid w:val="00E931BA"/>
    <w:rsid w:val="00E9387A"/>
    <w:rsid w:val="00E93D4E"/>
    <w:rsid w:val="00E94F60"/>
    <w:rsid w:val="00E9595A"/>
    <w:rsid w:val="00E961E2"/>
    <w:rsid w:val="00E96F49"/>
    <w:rsid w:val="00E97343"/>
    <w:rsid w:val="00E97E61"/>
    <w:rsid w:val="00EA00D0"/>
    <w:rsid w:val="00EA0AAF"/>
    <w:rsid w:val="00EA10A7"/>
    <w:rsid w:val="00EA1276"/>
    <w:rsid w:val="00EA250A"/>
    <w:rsid w:val="00EA3986"/>
    <w:rsid w:val="00EA5036"/>
    <w:rsid w:val="00EA52F4"/>
    <w:rsid w:val="00EA5F2B"/>
    <w:rsid w:val="00EA62F3"/>
    <w:rsid w:val="00EA6583"/>
    <w:rsid w:val="00EA66F4"/>
    <w:rsid w:val="00EA6789"/>
    <w:rsid w:val="00EA7A38"/>
    <w:rsid w:val="00EB0367"/>
    <w:rsid w:val="00EB14B2"/>
    <w:rsid w:val="00EB1910"/>
    <w:rsid w:val="00EB49E0"/>
    <w:rsid w:val="00EB4B6F"/>
    <w:rsid w:val="00EB57BF"/>
    <w:rsid w:val="00EB57CA"/>
    <w:rsid w:val="00EB5901"/>
    <w:rsid w:val="00EB6DAF"/>
    <w:rsid w:val="00EB6F74"/>
    <w:rsid w:val="00EB77F6"/>
    <w:rsid w:val="00EB7A9C"/>
    <w:rsid w:val="00EC0770"/>
    <w:rsid w:val="00EC1415"/>
    <w:rsid w:val="00EC1A9E"/>
    <w:rsid w:val="00EC21C8"/>
    <w:rsid w:val="00EC3A4F"/>
    <w:rsid w:val="00EC3F37"/>
    <w:rsid w:val="00EC526D"/>
    <w:rsid w:val="00EC5CDD"/>
    <w:rsid w:val="00EC6962"/>
    <w:rsid w:val="00EC6F2B"/>
    <w:rsid w:val="00EC73DD"/>
    <w:rsid w:val="00EC7C88"/>
    <w:rsid w:val="00ED00B3"/>
    <w:rsid w:val="00ED0464"/>
    <w:rsid w:val="00ED0F38"/>
    <w:rsid w:val="00ED11DB"/>
    <w:rsid w:val="00ED1D6E"/>
    <w:rsid w:val="00ED3320"/>
    <w:rsid w:val="00ED46B5"/>
    <w:rsid w:val="00ED58E1"/>
    <w:rsid w:val="00ED74B5"/>
    <w:rsid w:val="00ED7C85"/>
    <w:rsid w:val="00EE09A0"/>
    <w:rsid w:val="00EE0A06"/>
    <w:rsid w:val="00EE133F"/>
    <w:rsid w:val="00EE168A"/>
    <w:rsid w:val="00EE1C46"/>
    <w:rsid w:val="00EE211F"/>
    <w:rsid w:val="00EE2502"/>
    <w:rsid w:val="00EE3CA9"/>
    <w:rsid w:val="00EE5A93"/>
    <w:rsid w:val="00EE5ABA"/>
    <w:rsid w:val="00EE6AD5"/>
    <w:rsid w:val="00EE70FA"/>
    <w:rsid w:val="00EF0169"/>
    <w:rsid w:val="00EF054D"/>
    <w:rsid w:val="00EF0A2B"/>
    <w:rsid w:val="00EF0B27"/>
    <w:rsid w:val="00EF195E"/>
    <w:rsid w:val="00EF2448"/>
    <w:rsid w:val="00EF3838"/>
    <w:rsid w:val="00EF5683"/>
    <w:rsid w:val="00EF581E"/>
    <w:rsid w:val="00EF5CD1"/>
    <w:rsid w:val="00EF5EAA"/>
    <w:rsid w:val="00EF5F7D"/>
    <w:rsid w:val="00EF66C5"/>
    <w:rsid w:val="00EF6B50"/>
    <w:rsid w:val="00EF72A7"/>
    <w:rsid w:val="00EF7785"/>
    <w:rsid w:val="00EF7E2A"/>
    <w:rsid w:val="00EF7E91"/>
    <w:rsid w:val="00F0002D"/>
    <w:rsid w:val="00F00619"/>
    <w:rsid w:val="00F00C62"/>
    <w:rsid w:val="00F010B7"/>
    <w:rsid w:val="00F01349"/>
    <w:rsid w:val="00F01791"/>
    <w:rsid w:val="00F017C8"/>
    <w:rsid w:val="00F0197B"/>
    <w:rsid w:val="00F01E8D"/>
    <w:rsid w:val="00F022C6"/>
    <w:rsid w:val="00F02383"/>
    <w:rsid w:val="00F047C9"/>
    <w:rsid w:val="00F04C88"/>
    <w:rsid w:val="00F05F43"/>
    <w:rsid w:val="00F06494"/>
    <w:rsid w:val="00F115F3"/>
    <w:rsid w:val="00F121AF"/>
    <w:rsid w:val="00F136AC"/>
    <w:rsid w:val="00F13BC1"/>
    <w:rsid w:val="00F1480B"/>
    <w:rsid w:val="00F14D1F"/>
    <w:rsid w:val="00F15EBE"/>
    <w:rsid w:val="00F175CF"/>
    <w:rsid w:val="00F17B7A"/>
    <w:rsid w:val="00F17E52"/>
    <w:rsid w:val="00F2258E"/>
    <w:rsid w:val="00F225CD"/>
    <w:rsid w:val="00F249D3"/>
    <w:rsid w:val="00F266B1"/>
    <w:rsid w:val="00F2670E"/>
    <w:rsid w:val="00F26F49"/>
    <w:rsid w:val="00F30113"/>
    <w:rsid w:val="00F30E27"/>
    <w:rsid w:val="00F3155E"/>
    <w:rsid w:val="00F33FC1"/>
    <w:rsid w:val="00F34282"/>
    <w:rsid w:val="00F34D31"/>
    <w:rsid w:val="00F35323"/>
    <w:rsid w:val="00F35AC4"/>
    <w:rsid w:val="00F35BD0"/>
    <w:rsid w:val="00F37AC5"/>
    <w:rsid w:val="00F40D48"/>
    <w:rsid w:val="00F4396A"/>
    <w:rsid w:val="00F4462B"/>
    <w:rsid w:val="00F44C86"/>
    <w:rsid w:val="00F44E9C"/>
    <w:rsid w:val="00F451C1"/>
    <w:rsid w:val="00F459B3"/>
    <w:rsid w:val="00F45BF6"/>
    <w:rsid w:val="00F4661E"/>
    <w:rsid w:val="00F476DF"/>
    <w:rsid w:val="00F47735"/>
    <w:rsid w:val="00F509EE"/>
    <w:rsid w:val="00F512B3"/>
    <w:rsid w:val="00F51B3E"/>
    <w:rsid w:val="00F51F9C"/>
    <w:rsid w:val="00F52233"/>
    <w:rsid w:val="00F5242C"/>
    <w:rsid w:val="00F53449"/>
    <w:rsid w:val="00F53B92"/>
    <w:rsid w:val="00F543A5"/>
    <w:rsid w:val="00F545BD"/>
    <w:rsid w:val="00F5489C"/>
    <w:rsid w:val="00F55450"/>
    <w:rsid w:val="00F5551B"/>
    <w:rsid w:val="00F558F9"/>
    <w:rsid w:val="00F56165"/>
    <w:rsid w:val="00F561F8"/>
    <w:rsid w:val="00F56402"/>
    <w:rsid w:val="00F56A8C"/>
    <w:rsid w:val="00F56B4E"/>
    <w:rsid w:val="00F57709"/>
    <w:rsid w:val="00F57D5C"/>
    <w:rsid w:val="00F616EF"/>
    <w:rsid w:val="00F6178A"/>
    <w:rsid w:val="00F61EE1"/>
    <w:rsid w:val="00F62172"/>
    <w:rsid w:val="00F6449A"/>
    <w:rsid w:val="00F6580D"/>
    <w:rsid w:val="00F666BF"/>
    <w:rsid w:val="00F66BAA"/>
    <w:rsid w:val="00F66FB8"/>
    <w:rsid w:val="00F67C6A"/>
    <w:rsid w:val="00F67F2E"/>
    <w:rsid w:val="00F702BD"/>
    <w:rsid w:val="00F7054A"/>
    <w:rsid w:val="00F70BB1"/>
    <w:rsid w:val="00F71B68"/>
    <w:rsid w:val="00F73F74"/>
    <w:rsid w:val="00F7463C"/>
    <w:rsid w:val="00F758B4"/>
    <w:rsid w:val="00F777C5"/>
    <w:rsid w:val="00F80C1F"/>
    <w:rsid w:val="00F82102"/>
    <w:rsid w:val="00F82A26"/>
    <w:rsid w:val="00F83C55"/>
    <w:rsid w:val="00F83F01"/>
    <w:rsid w:val="00F841C6"/>
    <w:rsid w:val="00F84473"/>
    <w:rsid w:val="00F85163"/>
    <w:rsid w:val="00F87498"/>
    <w:rsid w:val="00F87675"/>
    <w:rsid w:val="00F87804"/>
    <w:rsid w:val="00F9131E"/>
    <w:rsid w:val="00F9148F"/>
    <w:rsid w:val="00F9244A"/>
    <w:rsid w:val="00F93C53"/>
    <w:rsid w:val="00F94431"/>
    <w:rsid w:val="00F95920"/>
    <w:rsid w:val="00F95D7A"/>
    <w:rsid w:val="00F95E27"/>
    <w:rsid w:val="00F96C1C"/>
    <w:rsid w:val="00FA024C"/>
    <w:rsid w:val="00FA08AF"/>
    <w:rsid w:val="00FA0E48"/>
    <w:rsid w:val="00FA1C9D"/>
    <w:rsid w:val="00FA3382"/>
    <w:rsid w:val="00FA3430"/>
    <w:rsid w:val="00FA40DC"/>
    <w:rsid w:val="00FA41D4"/>
    <w:rsid w:val="00FA5BB5"/>
    <w:rsid w:val="00FA708C"/>
    <w:rsid w:val="00FB1713"/>
    <w:rsid w:val="00FB1D18"/>
    <w:rsid w:val="00FB2F47"/>
    <w:rsid w:val="00FB39F4"/>
    <w:rsid w:val="00FB5445"/>
    <w:rsid w:val="00FB65CE"/>
    <w:rsid w:val="00FB6682"/>
    <w:rsid w:val="00FB6A9B"/>
    <w:rsid w:val="00FB6EA7"/>
    <w:rsid w:val="00FB7352"/>
    <w:rsid w:val="00FB735B"/>
    <w:rsid w:val="00FC0A83"/>
    <w:rsid w:val="00FC125B"/>
    <w:rsid w:val="00FC127C"/>
    <w:rsid w:val="00FC12A5"/>
    <w:rsid w:val="00FC2C82"/>
    <w:rsid w:val="00FC4288"/>
    <w:rsid w:val="00FC4B69"/>
    <w:rsid w:val="00FC4FB1"/>
    <w:rsid w:val="00FC61B7"/>
    <w:rsid w:val="00FC6439"/>
    <w:rsid w:val="00FC7E33"/>
    <w:rsid w:val="00FD135B"/>
    <w:rsid w:val="00FD1438"/>
    <w:rsid w:val="00FD1C00"/>
    <w:rsid w:val="00FD1E1B"/>
    <w:rsid w:val="00FD26CC"/>
    <w:rsid w:val="00FD548D"/>
    <w:rsid w:val="00FD5777"/>
    <w:rsid w:val="00FD605A"/>
    <w:rsid w:val="00FD76DD"/>
    <w:rsid w:val="00FE05DE"/>
    <w:rsid w:val="00FE0B4A"/>
    <w:rsid w:val="00FE1CDF"/>
    <w:rsid w:val="00FE2F39"/>
    <w:rsid w:val="00FE38BD"/>
    <w:rsid w:val="00FE3BB7"/>
    <w:rsid w:val="00FE3C69"/>
    <w:rsid w:val="00FE4BC2"/>
    <w:rsid w:val="00FE4BC6"/>
    <w:rsid w:val="00FE6363"/>
    <w:rsid w:val="00FE6567"/>
    <w:rsid w:val="00FF192D"/>
    <w:rsid w:val="00FF2537"/>
    <w:rsid w:val="00FF2F66"/>
    <w:rsid w:val="00FF3095"/>
    <w:rsid w:val="00FF3500"/>
    <w:rsid w:val="00FF4425"/>
    <w:rsid w:val="00FF5889"/>
    <w:rsid w:val="00FF6B98"/>
    <w:rsid w:val="00FF705E"/>
    <w:rsid w:val="00FF70B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855347E"/>
  <w15:docId w15:val="{CA4C43D7-2F61-414D-BC04-57F9678BE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838"/>
    <w:rPr>
      <w:lang w:val="en-GB"/>
    </w:rPr>
  </w:style>
  <w:style w:type="paragraph" w:styleId="Heading1">
    <w:name w:val="heading 1"/>
    <w:basedOn w:val="Normal"/>
    <w:link w:val="Heading1Char"/>
    <w:uiPriority w:val="9"/>
    <w:qFormat/>
    <w:locked/>
    <w:rsid w:val="00B54309"/>
    <w:pPr>
      <w:spacing w:before="100" w:beforeAutospacing="1" w:after="100" w:afterAutospacing="1" w:line="240" w:lineRule="auto"/>
      <w:outlineLvl w:val="0"/>
    </w:pPr>
    <w:rPr>
      <w:rFonts w:ascii="Times New Roman" w:hAnsi="Times New Roman" w:cs="Times New Roman"/>
      <w:b/>
      <w:bCs/>
      <w:kern w:val="36"/>
      <w:sz w:val="48"/>
      <w:szCs w:val="48"/>
      <w:lang w:eastAsia="en-GB"/>
    </w:rPr>
  </w:style>
  <w:style w:type="paragraph" w:styleId="Heading2">
    <w:name w:val="heading 2"/>
    <w:basedOn w:val="Normal"/>
    <w:link w:val="Heading2Char"/>
    <w:uiPriority w:val="99"/>
    <w:qFormat/>
    <w:rsid w:val="00034F2D"/>
    <w:pPr>
      <w:spacing w:before="100" w:beforeAutospacing="1" w:after="100" w:afterAutospacing="1" w:line="240" w:lineRule="auto"/>
      <w:outlineLvl w:val="1"/>
    </w:pPr>
    <w:rPr>
      <w:b/>
      <w:bCs/>
      <w:sz w:val="36"/>
      <w:szCs w:val="36"/>
      <w:lang w:eastAsia="en-GB"/>
    </w:rPr>
  </w:style>
  <w:style w:type="paragraph" w:styleId="Heading4">
    <w:name w:val="heading 4"/>
    <w:basedOn w:val="Normal"/>
    <w:next w:val="Normal"/>
    <w:link w:val="Heading4Char"/>
    <w:unhideWhenUsed/>
    <w:qFormat/>
    <w:locked/>
    <w:rsid w:val="000D3ACB"/>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locked/>
    <w:rsid w:val="00A82720"/>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034F2D"/>
    <w:rPr>
      <w:rFonts w:ascii="Times New Roman" w:hAnsi="Times New Roman" w:cs="Times New Roman"/>
      <w:b/>
      <w:bCs/>
      <w:sz w:val="36"/>
      <w:szCs w:val="36"/>
      <w:lang w:eastAsia="en-GB"/>
    </w:rPr>
  </w:style>
  <w:style w:type="paragraph" w:styleId="BodyTextIndent">
    <w:name w:val="Body Text Indent"/>
    <w:basedOn w:val="Normal"/>
    <w:link w:val="BodyTextIndentChar"/>
    <w:uiPriority w:val="99"/>
    <w:rsid w:val="0005584C"/>
    <w:pPr>
      <w:spacing w:after="0" w:line="240" w:lineRule="auto"/>
      <w:ind w:firstLine="851"/>
      <w:jc w:val="both"/>
    </w:pPr>
    <w:rPr>
      <w:sz w:val="28"/>
      <w:szCs w:val="28"/>
      <w:lang w:val="en-US"/>
    </w:rPr>
  </w:style>
  <w:style w:type="character" w:customStyle="1" w:styleId="BodyTextIndentChar">
    <w:name w:val="Body Text Indent Char"/>
    <w:basedOn w:val="DefaultParagraphFont"/>
    <w:link w:val="BodyTextIndent"/>
    <w:uiPriority w:val="99"/>
    <w:locked/>
    <w:rsid w:val="0005584C"/>
    <w:rPr>
      <w:rFonts w:ascii="Times New Roman" w:hAnsi="Times New Roman" w:cs="Times New Roman"/>
      <w:sz w:val="20"/>
      <w:szCs w:val="20"/>
      <w:lang w:val="en-US"/>
    </w:rPr>
  </w:style>
  <w:style w:type="paragraph" w:customStyle="1" w:styleId="Normal1">
    <w:name w:val="Normal1"/>
    <w:basedOn w:val="Normal"/>
    <w:rsid w:val="00E5779A"/>
    <w:pPr>
      <w:spacing w:before="100" w:beforeAutospacing="1" w:after="100" w:afterAutospacing="1" w:line="240" w:lineRule="auto"/>
    </w:pPr>
    <w:rPr>
      <w:sz w:val="24"/>
      <w:szCs w:val="24"/>
      <w:lang w:val="en-US"/>
    </w:rPr>
  </w:style>
  <w:style w:type="character" w:customStyle="1" w:styleId="normalchar">
    <w:name w:val="normal__char"/>
    <w:basedOn w:val="DefaultParagraphFont"/>
    <w:rsid w:val="004C2C36"/>
    <w:rPr>
      <w:rFonts w:cs="Times New Roman"/>
    </w:rPr>
  </w:style>
  <w:style w:type="paragraph" w:styleId="NormalWeb">
    <w:name w:val="Normal (Web)"/>
    <w:aliases w:val="Обычный (веб)1,Обычный (веб) Знак,Обычный (веб) Знак1,Обычный (веб) Знак Знак, Char Char Char,Char Char Char, Char Char,Char Char Char Char Char Char Char Char Char Char Char Char Char Char Char,Char Cha,Char Char,Char,webb"/>
    <w:basedOn w:val="Normal"/>
    <w:link w:val="NormalWebChar"/>
    <w:uiPriority w:val="99"/>
    <w:qFormat/>
    <w:rsid w:val="00872460"/>
    <w:pPr>
      <w:spacing w:before="100" w:beforeAutospacing="1" w:after="100" w:afterAutospacing="1" w:line="240" w:lineRule="auto"/>
    </w:pPr>
    <w:rPr>
      <w:sz w:val="24"/>
      <w:szCs w:val="24"/>
      <w:lang w:val="en-US"/>
    </w:rPr>
  </w:style>
  <w:style w:type="character" w:customStyle="1" w:styleId="a21">
    <w:name w:val="a21"/>
    <w:basedOn w:val="DefaultParagraphFont"/>
    <w:rsid w:val="00872460"/>
    <w:rPr>
      <w:rFonts w:ascii="Arial" w:hAnsi="Arial" w:cs="Arial"/>
      <w:sz w:val="20"/>
      <w:szCs w:val="20"/>
      <w:u w:val="none"/>
      <w:effect w:val="none"/>
    </w:rPr>
  </w:style>
  <w:style w:type="paragraph" w:styleId="ListParagraph">
    <w:name w:val="List Paragraph"/>
    <w:aliases w:val="bullet,bullet 1,List Paragraph11,Bullets,List Bullet-OpsManual,References,Title Style 1,List Paragraph nowy,List Paragraph (numbered (a)),Liste 1,ANNEX,List Paragraph1,List Paragraph2,Aufzählung Spiegelstrich,EASPR13-01 normal"/>
    <w:basedOn w:val="Normal"/>
    <w:link w:val="ListParagraphChar"/>
    <w:uiPriority w:val="34"/>
    <w:qFormat/>
    <w:rsid w:val="00872460"/>
    <w:pPr>
      <w:ind w:left="720"/>
    </w:pPr>
  </w:style>
  <w:style w:type="paragraph" w:styleId="EndnoteText">
    <w:name w:val="endnote text"/>
    <w:basedOn w:val="Normal"/>
    <w:link w:val="EndnoteTextChar"/>
    <w:uiPriority w:val="99"/>
    <w:semiHidden/>
    <w:rsid w:val="00140F6C"/>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140F6C"/>
    <w:rPr>
      <w:rFonts w:cs="Times New Roman"/>
      <w:sz w:val="20"/>
      <w:szCs w:val="20"/>
    </w:rPr>
  </w:style>
  <w:style w:type="character" w:styleId="EndnoteReference">
    <w:name w:val="endnote reference"/>
    <w:basedOn w:val="DefaultParagraphFont"/>
    <w:uiPriority w:val="99"/>
    <w:semiHidden/>
    <w:rsid w:val="00140F6C"/>
    <w:rPr>
      <w:rFonts w:cs="Times New Roman"/>
      <w:vertAlign w:val="superscript"/>
    </w:rPr>
  </w:style>
  <w:style w:type="paragraph" w:styleId="FootnoteText">
    <w:name w:val="footnote text"/>
    <w:aliases w:val="Footnote Text Char Char Char Char Char,Footnote Text Char Char Char Char Char Char Ch,fn,single space,FOOTNOTES,Footnote Text Char1 Char,Footnote Text Char Char1 Char,Footnote Text Char1 Char1,Footnote Text Char Char Char,ft,A,З,C,Geneva 9"/>
    <w:basedOn w:val="Normal"/>
    <w:link w:val="FootnoteTextChar"/>
    <w:uiPriority w:val="99"/>
    <w:qFormat/>
    <w:rsid w:val="00140F6C"/>
    <w:pPr>
      <w:spacing w:after="0" w:line="240" w:lineRule="auto"/>
    </w:pPr>
    <w:rPr>
      <w:sz w:val="20"/>
      <w:szCs w:val="20"/>
    </w:rPr>
  </w:style>
  <w:style w:type="character" w:customStyle="1" w:styleId="FootnoteTextChar">
    <w:name w:val="Footnote Text Char"/>
    <w:aliases w:val="Footnote Text Char Char Char Char Char Char,Footnote Text Char Char Char Char Char Char Ch Char,fn Char,single space Char,FOOTNOTES Char,Footnote Text Char1 Char Char,Footnote Text Char Char1 Char Char,Footnote Text Char1 Char1 Char"/>
    <w:basedOn w:val="DefaultParagraphFont"/>
    <w:link w:val="FootnoteText"/>
    <w:uiPriority w:val="99"/>
    <w:qFormat/>
    <w:locked/>
    <w:rsid w:val="00140F6C"/>
    <w:rPr>
      <w:rFonts w:cs="Times New Roman"/>
      <w:sz w:val="20"/>
      <w:szCs w:val="20"/>
    </w:rPr>
  </w:style>
  <w:style w:type="character" w:styleId="FootnoteReference">
    <w:name w:val="footnote reference"/>
    <w:aliases w:val="Footnote,Footnote text,ftref,BVI fnr,BearingPoint,16 Point,Superscript 6 Point,fr,(NECG) Footnote Reference,Footnote + Arial,10 pt,Black,Footnote Text1,f,Footnote Text Char Char Char Char Char Char Ch Char Char Char Char Char Char C,R"/>
    <w:basedOn w:val="DefaultParagraphFont"/>
    <w:link w:val="CharChar1CharCharCharChar1CharCharCharCharCharCharCharChar"/>
    <w:uiPriority w:val="99"/>
    <w:qFormat/>
    <w:rsid w:val="00140F6C"/>
    <w:rPr>
      <w:rFonts w:cs="Times New Roman"/>
      <w:vertAlign w:val="superscript"/>
    </w:rPr>
  </w:style>
  <w:style w:type="character" w:customStyle="1" w:styleId="fftimenewsromanfs12pt1">
    <w:name w:val="ff_time_news_roman_fs_12pt1"/>
    <w:basedOn w:val="DefaultParagraphFont"/>
    <w:uiPriority w:val="99"/>
    <w:rsid w:val="00140F6C"/>
    <w:rPr>
      <w:rFonts w:ascii="Times New Roman" w:hAnsi="Times New Roman" w:cs="Times New Roman"/>
      <w:sz w:val="24"/>
      <w:szCs w:val="24"/>
      <w:shd w:val="clear" w:color="auto" w:fill="FFFFFF"/>
    </w:rPr>
  </w:style>
  <w:style w:type="paragraph" w:styleId="BodyTextIndent2">
    <w:name w:val="Body Text Indent 2"/>
    <w:basedOn w:val="Normal"/>
    <w:link w:val="BodyTextIndent2Char"/>
    <w:uiPriority w:val="99"/>
    <w:semiHidden/>
    <w:rsid w:val="00B30DCB"/>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B30DCB"/>
    <w:rPr>
      <w:rFonts w:cs="Times New Roman"/>
    </w:rPr>
  </w:style>
  <w:style w:type="character" w:customStyle="1" w:styleId="body0020text0020indentchar">
    <w:name w:val="body_0020text_0020indent__char"/>
    <w:basedOn w:val="DefaultParagraphFont"/>
    <w:uiPriority w:val="99"/>
    <w:rsid w:val="00417B11"/>
    <w:rPr>
      <w:rFonts w:cs="Times New Roman"/>
    </w:rPr>
  </w:style>
  <w:style w:type="paragraph" w:customStyle="1" w:styleId="body0020text0020indent">
    <w:name w:val="body_0020text_0020indent"/>
    <w:basedOn w:val="Normal"/>
    <w:uiPriority w:val="99"/>
    <w:rsid w:val="00417B11"/>
    <w:pPr>
      <w:spacing w:before="100" w:beforeAutospacing="1" w:after="100" w:afterAutospacing="1" w:line="240" w:lineRule="auto"/>
    </w:pPr>
    <w:rPr>
      <w:sz w:val="24"/>
      <w:szCs w:val="24"/>
      <w:lang w:val="en-US"/>
    </w:rPr>
  </w:style>
  <w:style w:type="paragraph" w:customStyle="1" w:styleId="BodyTextTimesNewRoman">
    <w:name w:val="Body Text + Times New Roman"/>
    <w:aliases w:val="14 pt,Bold,First line:  1,27 cm,Before:  4,5 ...,5 ... ...,Normal + Justified,First line:  0,99 cm,Right:  0,2 cm,Before:  2 pt,Afte...,Normal + Times New Roman,Justified,First line:  1 cm,..."/>
    <w:next w:val="Normal"/>
    <w:link w:val="BodyTextTimesNewRomanChar"/>
    <w:uiPriority w:val="99"/>
    <w:rsid w:val="00A6679E"/>
    <w:pPr>
      <w:spacing w:before="90" w:after="90" w:line="300" w:lineRule="exact"/>
      <w:ind w:firstLine="720"/>
      <w:jc w:val="both"/>
    </w:pPr>
    <w:rPr>
      <w:b/>
      <w:bCs/>
      <w:sz w:val="28"/>
      <w:szCs w:val="28"/>
      <w:lang w:val="nl-NL"/>
    </w:rPr>
  </w:style>
  <w:style w:type="character" w:customStyle="1" w:styleId="BodyTextTimesNewRomanChar">
    <w:name w:val="Body Text + Times New Roman Char"/>
    <w:aliases w:val="14 pt Char,Bold Char,First line:  1 Char,27 cm Char,Before:  4 Char,5 ... Char,5 ... ... Char"/>
    <w:basedOn w:val="DefaultParagraphFont"/>
    <w:link w:val="BodyTextTimesNewRoman"/>
    <w:uiPriority w:val="99"/>
    <w:locked/>
    <w:rsid w:val="00A6679E"/>
    <w:rPr>
      <w:rFonts w:ascii="Times New Roman" w:hAnsi="Times New Roman" w:cs="Times New Roman"/>
      <w:b/>
      <w:bCs/>
      <w:sz w:val="28"/>
      <w:szCs w:val="28"/>
      <w:lang w:val="nl-NL" w:eastAsia="en-US"/>
    </w:rPr>
  </w:style>
  <w:style w:type="paragraph" w:styleId="BodyText2">
    <w:name w:val="Body Text 2"/>
    <w:basedOn w:val="Normal"/>
    <w:link w:val="BodyText2Char"/>
    <w:uiPriority w:val="99"/>
    <w:rsid w:val="00A6679E"/>
    <w:pPr>
      <w:spacing w:after="120" w:line="480" w:lineRule="auto"/>
    </w:pPr>
    <w:rPr>
      <w:sz w:val="24"/>
      <w:szCs w:val="24"/>
      <w:lang w:val="en-US"/>
    </w:rPr>
  </w:style>
  <w:style w:type="character" w:customStyle="1" w:styleId="BodyText2Char">
    <w:name w:val="Body Text 2 Char"/>
    <w:basedOn w:val="DefaultParagraphFont"/>
    <w:link w:val="BodyText2"/>
    <w:uiPriority w:val="99"/>
    <w:locked/>
    <w:rsid w:val="00A6679E"/>
    <w:rPr>
      <w:rFonts w:ascii="Times New Roman" w:hAnsi="Times New Roman" w:cs="Times New Roman"/>
      <w:sz w:val="24"/>
      <w:szCs w:val="24"/>
      <w:lang w:val="en-US"/>
    </w:rPr>
  </w:style>
  <w:style w:type="character" w:styleId="Strong">
    <w:name w:val="Strong"/>
    <w:basedOn w:val="DefaultParagraphFont"/>
    <w:qFormat/>
    <w:rsid w:val="00A6679E"/>
    <w:rPr>
      <w:rFonts w:cs="Times New Roman"/>
      <w:b/>
      <w:bCs/>
    </w:rPr>
  </w:style>
  <w:style w:type="character" w:customStyle="1" w:styleId="normal0020tablechar">
    <w:name w:val="normal_0020table__char"/>
    <w:basedOn w:val="DefaultParagraphFont"/>
    <w:uiPriority w:val="99"/>
    <w:rsid w:val="00FC61B7"/>
    <w:rPr>
      <w:rFonts w:cs="Times New Roman"/>
    </w:rPr>
  </w:style>
  <w:style w:type="paragraph" w:customStyle="1" w:styleId="normal0020table">
    <w:name w:val="normal_0020table"/>
    <w:basedOn w:val="Normal"/>
    <w:uiPriority w:val="99"/>
    <w:rsid w:val="00FC61B7"/>
    <w:pPr>
      <w:spacing w:before="100" w:beforeAutospacing="1" w:after="100" w:afterAutospacing="1" w:line="240" w:lineRule="auto"/>
    </w:pPr>
    <w:rPr>
      <w:sz w:val="24"/>
      <w:szCs w:val="24"/>
      <w:lang w:val="en-US"/>
    </w:rPr>
  </w:style>
  <w:style w:type="character" w:customStyle="1" w:styleId="body0020textchar">
    <w:name w:val="body_0020text__char"/>
    <w:basedOn w:val="DefaultParagraphFont"/>
    <w:rsid w:val="002E5381"/>
    <w:rPr>
      <w:rFonts w:cs="Times New Roman"/>
    </w:rPr>
  </w:style>
  <w:style w:type="paragraph" w:customStyle="1" w:styleId="body0020text">
    <w:name w:val="body_0020text"/>
    <w:basedOn w:val="Normal"/>
    <w:rsid w:val="002E5381"/>
    <w:pPr>
      <w:spacing w:before="100" w:beforeAutospacing="1" w:after="100" w:afterAutospacing="1" w:line="240" w:lineRule="auto"/>
    </w:pPr>
    <w:rPr>
      <w:sz w:val="24"/>
      <w:szCs w:val="24"/>
      <w:lang w:val="en-US"/>
    </w:rPr>
  </w:style>
  <w:style w:type="paragraph" w:styleId="Header">
    <w:name w:val="header"/>
    <w:basedOn w:val="Normal"/>
    <w:link w:val="HeaderChar"/>
    <w:uiPriority w:val="99"/>
    <w:rsid w:val="00D71817"/>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D71817"/>
    <w:rPr>
      <w:rFonts w:cs="Times New Roman"/>
    </w:rPr>
  </w:style>
  <w:style w:type="paragraph" w:styleId="BodyText">
    <w:name w:val="Body Text"/>
    <w:basedOn w:val="Normal"/>
    <w:link w:val="BodyTextChar"/>
    <w:uiPriority w:val="99"/>
    <w:rsid w:val="00142BE0"/>
    <w:pPr>
      <w:spacing w:after="120" w:line="240" w:lineRule="auto"/>
    </w:pPr>
    <w:rPr>
      <w:sz w:val="24"/>
      <w:szCs w:val="24"/>
    </w:rPr>
  </w:style>
  <w:style w:type="character" w:customStyle="1" w:styleId="BodyTextChar">
    <w:name w:val="Body Text Char"/>
    <w:basedOn w:val="DefaultParagraphFont"/>
    <w:link w:val="BodyText"/>
    <w:uiPriority w:val="99"/>
    <w:locked/>
    <w:rsid w:val="00142BE0"/>
    <w:rPr>
      <w:rFonts w:cs="Times New Roman"/>
    </w:rPr>
  </w:style>
  <w:style w:type="paragraph" w:styleId="Footer">
    <w:name w:val="footer"/>
    <w:basedOn w:val="Normal"/>
    <w:link w:val="FooterChar"/>
    <w:uiPriority w:val="99"/>
    <w:rsid w:val="00D71817"/>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D71817"/>
    <w:rPr>
      <w:rFonts w:cs="Times New Roman"/>
    </w:rPr>
  </w:style>
  <w:style w:type="character" w:styleId="PageNumber">
    <w:name w:val="page number"/>
    <w:basedOn w:val="DefaultParagraphFont"/>
    <w:uiPriority w:val="99"/>
    <w:rsid w:val="006B1758"/>
    <w:rPr>
      <w:rFonts w:cs="Times New Roman"/>
    </w:rPr>
  </w:style>
  <w:style w:type="paragraph" w:styleId="BalloonText">
    <w:name w:val="Balloon Text"/>
    <w:basedOn w:val="Normal"/>
    <w:link w:val="BalloonTextChar"/>
    <w:uiPriority w:val="99"/>
    <w:semiHidden/>
    <w:rsid w:val="00B37F2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10834"/>
    <w:rPr>
      <w:rFonts w:ascii="Times New Roman" w:hAnsi="Times New Roman" w:cs="Times New Roman"/>
      <w:sz w:val="2"/>
      <w:szCs w:val="2"/>
      <w:lang w:val="en-GB"/>
    </w:rPr>
  </w:style>
  <w:style w:type="character" w:customStyle="1" w:styleId="apple-converted-space">
    <w:name w:val="apple-converted-space"/>
    <w:basedOn w:val="DefaultParagraphFont"/>
    <w:rsid w:val="00356693"/>
    <w:rPr>
      <w:rFonts w:cs="Times New Roman"/>
    </w:rPr>
  </w:style>
  <w:style w:type="character" w:customStyle="1" w:styleId="HeaderChar1">
    <w:name w:val="Header Char1"/>
    <w:basedOn w:val="DefaultParagraphFont"/>
    <w:rsid w:val="005D6653"/>
    <w:rPr>
      <w:rFonts w:cs="Times New Roman"/>
      <w:sz w:val="24"/>
      <w:szCs w:val="24"/>
      <w:lang w:val="en-US" w:eastAsia="en-US" w:bidi="ar-SA"/>
    </w:rPr>
  </w:style>
  <w:style w:type="character" w:customStyle="1" w:styleId="BodyTextChar1">
    <w:name w:val="Body Text Char1"/>
    <w:basedOn w:val="DefaultParagraphFont"/>
    <w:uiPriority w:val="99"/>
    <w:rsid w:val="00782084"/>
    <w:rPr>
      <w:rFonts w:ascii="Calibri" w:hAnsi="Calibri" w:cs="Calibri"/>
      <w:sz w:val="24"/>
      <w:szCs w:val="24"/>
      <w:lang w:val="en-GB"/>
    </w:rPr>
  </w:style>
  <w:style w:type="paragraph" w:customStyle="1" w:styleId="msotitlecxspmiddle">
    <w:name w:val="msotitlecxspmiddle"/>
    <w:basedOn w:val="Normal"/>
    <w:rsid w:val="00583D32"/>
    <w:pPr>
      <w:spacing w:before="100" w:beforeAutospacing="1" w:after="100" w:afterAutospacing="1" w:line="240" w:lineRule="auto"/>
    </w:pPr>
    <w:rPr>
      <w:rFonts w:ascii="Times New Roman" w:hAnsi="Times New Roman" w:cs="Times New Roman"/>
      <w:sz w:val="24"/>
      <w:szCs w:val="24"/>
      <w:lang w:val="en-US"/>
    </w:rPr>
  </w:style>
  <w:style w:type="paragraph" w:customStyle="1" w:styleId="Normal11">
    <w:name w:val="Normal11"/>
    <w:basedOn w:val="Normal"/>
    <w:uiPriority w:val="99"/>
    <w:rsid w:val="00F3155E"/>
    <w:pPr>
      <w:spacing w:before="100" w:beforeAutospacing="1" w:after="100" w:afterAutospacing="1" w:line="240" w:lineRule="auto"/>
    </w:pPr>
    <w:rPr>
      <w:sz w:val="24"/>
      <w:szCs w:val="24"/>
      <w:lang w:val="en-US"/>
    </w:rPr>
  </w:style>
  <w:style w:type="character" w:customStyle="1" w:styleId="Heading1Char">
    <w:name w:val="Heading 1 Char"/>
    <w:basedOn w:val="DefaultParagraphFont"/>
    <w:link w:val="Heading1"/>
    <w:uiPriority w:val="9"/>
    <w:rsid w:val="00B54309"/>
    <w:rPr>
      <w:rFonts w:ascii="Times New Roman" w:hAnsi="Times New Roman" w:cs="Times New Roman"/>
      <w:b/>
      <w:bCs/>
      <w:kern w:val="36"/>
      <w:sz w:val="48"/>
      <w:szCs w:val="48"/>
      <w:lang w:val="en-GB" w:eastAsia="en-GB"/>
    </w:rPr>
  </w:style>
  <w:style w:type="character" w:customStyle="1" w:styleId="normalchar0">
    <w:name w:val="normalchar"/>
    <w:basedOn w:val="DefaultParagraphFont"/>
    <w:rsid w:val="00496453"/>
  </w:style>
  <w:style w:type="character" w:customStyle="1" w:styleId="Bodytext0">
    <w:name w:val="Body text_"/>
    <w:link w:val="Bodytext1"/>
    <w:rsid w:val="007A2790"/>
    <w:rPr>
      <w:sz w:val="23"/>
      <w:szCs w:val="23"/>
      <w:shd w:val="clear" w:color="auto" w:fill="FFFFFF"/>
    </w:rPr>
  </w:style>
  <w:style w:type="paragraph" w:customStyle="1" w:styleId="Bodytext1">
    <w:name w:val="Body text1"/>
    <w:basedOn w:val="Normal"/>
    <w:link w:val="Bodytext0"/>
    <w:rsid w:val="007A2790"/>
    <w:pPr>
      <w:widowControl w:val="0"/>
      <w:shd w:val="clear" w:color="auto" w:fill="FFFFFF"/>
      <w:spacing w:before="60" w:after="60" w:line="240" w:lineRule="atLeast"/>
      <w:jc w:val="both"/>
    </w:pPr>
    <w:rPr>
      <w:sz w:val="23"/>
      <w:szCs w:val="23"/>
      <w:shd w:val="clear" w:color="auto" w:fill="FFFFFF"/>
      <w:lang w:val="en-US"/>
    </w:rPr>
  </w:style>
  <w:style w:type="paragraph" w:customStyle="1" w:styleId="Normal2">
    <w:name w:val="Normal2"/>
    <w:basedOn w:val="Normal"/>
    <w:uiPriority w:val="99"/>
    <w:rsid w:val="00455055"/>
    <w:pPr>
      <w:spacing w:before="100" w:beforeAutospacing="1" w:after="100" w:afterAutospacing="1" w:line="240" w:lineRule="auto"/>
    </w:pPr>
    <w:rPr>
      <w:sz w:val="24"/>
      <w:szCs w:val="24"/>
      <w:lang w:val="en-US"/>
    </w:rPr>
  </w:style>
  <w:style w:type="character" w:styleId="Emphasis">
    <w:name w:val="Emphasis"/>
    <w:basedOn w:val="DefaultParagraphFont"/>
    <w:uiPriority w:val="20"/>
    <w:qFormat/>
    <w:locked/>
    <w:rsid w:val="002B4590"/>
    <w:rPr>
      <w:i/>
      <w:iCs/>
    </w:rPr>
  </w:style>
  <w:style w:type="paragraph" w:styleId="BodyTextIndent3">
    <w:name w:val="Body Text Indent 3"/>
    <w:basedOn w:val="Normal"/>
    <w:link w:val="BodyTextIndent3Char"/>
    <w:uiPriority w:val="99"/>
    <w:semiHidden/>
    <w:unhideWhenUsed/>
    <w:rsid w:val="002B459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2B4590"/>
    <w:rPr>
      <w:sz w:val="16"/>
      <w:szCs w:val="16"/>
      <w:lang w:val="en-GB"/>
    </w:rPr>
  </w:style>
  <w:style w:type="character" w:customStyle="1" w:styleId="NormalWebChar">
    <w:name w:val="Normal (Web) Char"/>
    <w:aliases w:val="Обычный (веб)1 Char,Обычный (веб) Знак Char,Обычный (веб) Знак1 Char,Обычный (веб) Знак Знак Char, Char Char Char Char,Char Char Char Char, Char Char Char1,Char Char Char Char Char Char Char Char Char Char Char Char Char Char Char Char"/>
    <w:link w:val="NormalWeb"/>
    <w:uiPriority w:val="99"/>
    <w:rsid w:val="002B4590"/>
    <w:rPr>
      <w:sz w:val="24"/>
      <w:szCs w:val="24"/>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2B4590"/>
    <w:pPr>
      <w:spacing w:after="160" w:line="240" w:lineRule="exact"/>
    </w:pPr>
    <w:rPr>
      <w:rFonts w:cs="Times New Roman"/>
      <w:vertAlign w:val="superscript"/>
      <w:lang w:val="en-US"/>
    </w:rPr>
  </w:style>
  <w:style w:type="character" w:customStyle="1" w:styleId="ListParagraphChar">
    <w:name w:val="List Paragraph Char"/>
    <w:aliases w:val="bullet Char,bullet 1 Char,List Paragraph11 Char,Bullets Char,List Bullet-OpsManual Char,References Char,Title Style 1 Char,List Paragraph nowy Char,List Paragraph (numbered (a)) Char,Liste 1 Char,ANNEX Char,List Paragraph1 Char"/>
    <w:link w:val="ListParagraph"/>
    <w:uiPriority w:val="34"/>
    <w:rsid w:val="002B4590"/>
    <w:rPr>
      <w:lang w:val="en-GB"/>
    </w:rPr>
  </w:style>
  <w:style w:type="character" w:customStyle="1" w:styleId="FootnoteTextChar1">
    <w:name w:val="Footnote Text Char1"/>
    <w:uiPriority w:val="99"/>
    <w:locked/>
    <w:rsid w:val="002B4590"/>
    <w:rPr>
      <w:rFonts w:eastAsia="Calibri"/>
    </w:rPr>
  </w:style>
  <w:style w:type="paragraph" w:styleId="NoSpacing">
    <w:name w:val="No Spacing"/>
    <w:uiPriority w:val="1"/>
    <w:qFormat/>
    <w:rsid w:val="002B4590"/>
    <w:pPr>
      <w:spacing w:after="0" w:line="240" w:lineRule="auto"/>
    </w:pPr>
    <w:rPr>
      <w:rFonts w:ascii="Times New Roman" w:hAnsi="Times New Roman" w:cs="Times New Roman"/>
      <w:sz w:val="24"/>
      <w:szCs w:val="24"/>
    </w:rPr>
  </w:style>
  <w:style w:type="character" w:styleId="Hyperlink">
    <w:name w:val="Hyperlink"/>
    <w:basedOn w:val="DefaultParagraphFont"/>
    <w:uiPriority w:val="99"/>
    <w:unhideWhenUsed/>
    <w:rsid w:val="0021612B"/>
    <w:rPr>
      <w:color w:val="0000FF"/>
      <w:u w:val="single"/>
    </w:rPr>
  </w:style>
  <w:style w:type="character" w:customStyle="1" w:styleId="Heading4Char">
    <w:name w:val="Heading 4 Char"/>
    <w:basedOn w:val="DefaultParagraphFont"/>
    <w:link w:val="Heading4"/>
    <w:rsid w:val="000D3ACB"/>
    <w:rPr>
      <w:rFonts w:asciiTheme="majorHAnsi" w:eastAsiaTheme="majorEastAsia" w:hAnsiTheme="majorHAnsi" w:cstheme="majorBidi"/>
      <w:i/>
      <w:iCs/>
      <w:color w:val="365F91" w:themeColor="accent1" w:themeShade="BF"/>
      <w:lang w:val="en-GB"/>
    </w:rPr>
  </w:style>
  <w:style w:type="character" w:customStyle="1" w:styleId="Heading5Char">
    <w:name w:val="Heading 5 Char"/>
    <w:basedOn w:val="DefaultParagraphFont"/>
    <w:link w:val="Heading5"/>
    <w:semiHidden/>
    <w:rsid w:val="00A82720"/>
    <w:rPr>
      <w:rFonts w:asciiTheme="majorHAnsi" w:eastAsiaTheme="majorEastAsia" w:hAnsiTheme="majorHAnsi" w:cstheme="majorBidi"/>
      <w:color w:val="365F91" w:themeColor="accent1" w:themeShade="BF"/>
      <w:lang w:val="en-GB"/>
    </w:rPr>
  </w:style>
  <w:style w:type="character" w:customStyle="1" w:styleId="Footnote9">
    <w:name w:val="Footnote + 9"/>
    <w:aliases w:val="5 pt,Not Bold,Body text + 11"/>
    <w:basedOn w:val="DefaultParagraphFont"/>
    <w:rsid w:val="0091384F"/>
    <w:rPr>
      <w:rFonts w:eastAsia="Times New Roman"/>
      <w:b/>
      <w:bCs/>
      <w:color w:val="000000"/>
      <w:spacing w:val="0"/>
      <w:w w:val="100"/>
      <w:position w:val="0"/>
      <w:sz w:val="19"/>
      <w:szCs w:val="19"/>
      <w:shd w:val="clear" w:color="auto" w:fill="FFFFFF"/>
      <w:lang w:val="vi-VN"/>
    </w:rPr>
  </w:style>
  <w:style w:type="table" w:styleId="TableGrid">
    <w:name w:val="Table Grid"/>
    <w:basedOn w:val="TableNormal"/>
    <w:uiPriority w:val="39"/>
    <w:locked/>
    <w:rsid w:val="00040FBA"/>
    <w:pPr>
      <w:spacing w:after="0" w:line="240" w:lineRule="auto"/>
    </w:pPr>
    <w:rPr>
      <w:rFonts w:asciiTheme="minorHAnsi" w:eastAsiaTheme="minorHAnsi" w:hAnsiTheme="minorHAnsi" w:cstheme="minorBidi"/>
      <w:lang w:val="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A907EC"/>
    <w:rPr>
      <w:sz w:val="16"/>
      <w:szCs w:val="16"/>
    </w:rPr>
  </w:style>
  <w:style w:type="paragraph" w:styleId="CommentText">
    <w:name w:val="annotation text"/>
    <w:basedOn w:val="Normal"/>
    <w:link w:val="CommentTextChar"/>
    <w:uiPriority w:val="99"/>
    <w:unhideWhenUsed/>
    <w:rsid w:val="00A907EC"/>
    <w:rPr>
      <w:sz w:val="20"/>
      <w:szCs w:val="20"/>
    </w:rPr>
  </w:style>
  <w:style w:type="character" w:customStyle="1" w:styleId="CommentTextChar">
    <w:name w:val="Comment Text Char"/>
    <w:basedOn w:val="DefaultParagraphFont"/>
    <w:link w:val="CommentText"/>
    <w:uiPriority w:val="99"/>
    <w:rsid w:val="00A907EC"/>
    <w:rPr>
      <w:sz w:val="20"/>
      <w:szCs w:val="20"/>
      <w:lang w:val="en-GB"/>
    </w:rPr>
  </w:style>
  <w:style w:type="paragraph" w:styleId="CommentSubject">
    <w:name w:val="annotation subject"/>
    <w:basedOn w:val="CommentText"/>
    <w:next w:val="CommentText"/>
    <w:link w:val="CommentSubjectChar"/>
    <w:uiPriority w:val="99"/>
    <w:semiHidden/>
    <w:unhideWhenUsed/>
    <w:rsid w:val="00FA08AF"/>
    <w:pPr>
      <w:spacing w:line="240" w:lineRule="auto"/>
    </w:pPr>
    <w:rPr>
      <w:b/>
      <w:bCs/>
    </w:rPr>
  </w:style>
  <w:style w:type="character" w:customStyle="1" w:styleId="CommentSubjectChar">
    <w:name w:val="Comment Subject Char"/>
    <w:basedOn w:val="CommentTextChar"/>
    <w:link w:val="CommentSubject"/>
    <w:uiPriority w:val="99"/>
    <w:semiHidden/>
    <w:rsid w:val="00FA08AF"/>
    <w:rPr>
      <w:b/>
      <w:bCs/>
      <w:sz w:val="20"/>
      <w:szCs w:val="20"/>
      <w:lang w:val="en-GB"/>
    </w:rPr>
  </w:style>
  <w:style w:type="paragraph" w:customStyle="1" w:styleId="CarattereCarattereCharCharCharCharCharCharZchn">
    <w:name w:val="Carattere Carattere Char Char Char Char Char Char Zchn"/>
    <w:aliases w:val="ftref Char Char Char Char Char Char Zchn,Char Char Char Char Char Char Char Char Zchn,ftref Char Char Char1 Zchn,Carattere Carattere Char Char Char Char Char Char Char Zchn"/>
    <w:basedOn w:val="Normal"/>
    <w:next w:val="Normal"/>
    <w:rsid w:val="00635015"/>
    <w:pPr>
      <w:spacing w:after="160" w:line="240" w:lineRule="exact"/>
    </w:pPr>
    <w:rPr>
      <w:rFonts w:ascii="Times New Roman" w:hAnsi="Times New Roman" w:cs="Times New Roman"/>
      <w:sz w:val="20"/>
      <w:szCs w:val="20"/>
      <w:vertAlign w:val="superscript"/>
      <w:lang w:val="en-US"/>
    </w:rPr>
  </w:style>
  <w:style w:type="character" w:customStyle="1" w:styleId="fontstyle01">
    <w:name w:val="fontstyle01"/>
    <w:rsid w:val="00036FC1"/>
    <w:rPr>
      <w:rFonts w:ascii="Times New Roman" w:hAnsi="Times New Roman"/>
      <w:color w:val="000000"/>
      <w:sz w:val="28"/>
    </w:rPr>
  </w:style>
  <w:style w:type="character" w:customStyle="1" w:styleId="text">
    <w:name w:val="text"/>
    <w:basedOn w:val="DefaultParagraphFont"/>
    <w:rsid w:val="000B2D75"/>
  </w:style>
  <w:style w:type="character" w:customStyle="1" w:styleId="card-send-timesendtime">
    <w:name w:val="card-send-time__sendtime"/>
    <w:basedOn w:val="DefaultParagraphFont"/>
    <w:rsid w:val="000B2D75"/>
  </w:style>
  <w:style w:type="character" w:customStyle="1" w:styleId="emoji-sizer">
    <w:name w:val="emoji-sizer"/>
    <w:basedOn w:val="DefaultParagraphFont"/>
    <w:rsid w:val="000B2D75"/>
  </w:style>
  <w:style w:type="table" w:customStyle="1" w:styleId="TableGrid1">
    <w:name w:val="Table Grid1"/>
    <w:basedOn w:val="TableNormal"/>
    <w:next w:val="TableGrid"/>
    <w:uiPriority w:val="39"/>
    <w:rsid w:val="00297833"/>
    <w:pPr>
      <w:spacing w:after="0" w:line="240" w:lineRule="auto"/>
    </w:pPr>
    <w:rPr>
      <w:rFonts w:eastAsia="Calibri" w:cs="Times New Roman"/>
      <w:lang w:val="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BB3A56"/>
    <w:pPr>
      <w:spacing w:after="0" w:line="240" w:lineRule="auto"/>
    </w:pPr>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
    <w:name w:val="Table Grid3"/>
    <w:basedOn w:val="TableNormal"/>
    <w:next w:val="TableGrid"/>
    <w:uiPriority w:val="39"/>
    <w:rsid w:val="00942829"/>
    <w:pPr>
      <w:spacing w:after="0" w:line="240" w:lineRule="auto"/>
    </w:pPr>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
    <w:name w:val="Table Grid4"/>
    <w:basedOn w:val="TableNormal"/>
    <w:next w:val="TableGrid"/>
    <w:uiPriority w:val="39"/>
    <w:rsid w:val="005A76BC"/>
    <w:pPr>
      <w:spacing w:after="0" w:line="240" w:lineRule="auto"/>
    </w:pPr>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540991">
      <w:bodyDiv w:val="1"/>
      <w:marLeft w:val="0"/>
      <w:marRight w:val="0"/>
      <w:marTop w:val="0"/>
      <w:marBottom w:val="0"/>
      <w:divBdr>
        <w:top w:val="none" w:sz="0" w:space="0" w:color="auto"/>
        <w:left w:val="none" w:sz="0" w:space="0" w:color="auto"/>
        <w:bottom w:val="none" w:sz="0" w:space="0" w:color="auto"/>
        <w:right w:val="none" w:sz="0" w:space="0" w:color="auto"/>
      </w:divBdr>
    </w:div>
    <w:div w:id="616716261">
      <w:bodyDiv w:val="1"/>
      <w:marLeft w:val="0"/>
      <w:marRight w:val="0"/>
      <w:marTop w:val="0"/>
      <w:marBottom w:val="0"/>
      <w:divBdr>
        <w:top w:val="none" w:sz="0" w:space="0" w:color="auto"/>
        <w:left w:val="none" w:sz="0" w:space="0" w:color="auto"/>
        <w:bottom w:val="none" w:sz="0" w:space="0" w:color="auto"/>
        <w:right w:val="none" w:sz="0" w:space="0" w:color="auto"/>
      </w:divBdr>
    </w:div>
    <w:div w:id="926574002">
      <w:bodyDiv w:val="1"/>
      <w:marLeft w:val="0"/>
      <w:marRight w:val="0"/>
      <w:marTop w:val="0"/>
      <w:marBottom w:val="0"/>
      <w:divBdr>
        <w:top w:val="none" w:sz="0" w:space="0" w:color="auto"/>
        <w:left w:val="none" w:sz="0" w:space="0" w:color="auto"/>
        <w:bottom w:val="none" w:sz="0" w:space="0" w:color="auto"/>
        <w:right w:val="none" w:sz="0" w:space="0" w:color="auto"/>
      </w:divBdr>
    </w:div>
    <w:div w:id="961306376">
      <w:bodyDiv w:val="1"/>
      <w:marLeft w:val="0"/>
      <w:marRight w:val="0"/>
      <w:marTop w:val="0"/>
      <w:marBottom w:val="0"/>
      <w:divBdr>
        <w:top w:val="none" w:sz="0" w:space="0" w:color="auto"/>
        <w:left w:val="none" w:sz="0" w:space="0" w:color="auto"/>
        <w:bottom w:val="none" w:sz="0" w:space="0" w:color="auto"/>
        <w:right w:val="none" w:sz="0" w:space="0" w:color="auto"/>
      </w:divBdr>
    </w:div>
    <w:div w:id="1086657632">
      <w:bodyDiv w:val="1"/>
      <w:marLeft w:val="0"/>
      <w:marRight w:val="0"/>
      <w:marTop w:val="0"/>
      <w:marBottom w:val="0"/>
      <w:divBdr>
        <w:top w:val="none" w:sz="0" w:space="0" w:color="auto"/>
        <w:left w:val="none" w:sz="0" w:space="0" w:color="auto"/>
        <w:bottom w:val="none" w:sz="0" w:space="0" w:color="auto"/>
        <w:right w:val="none" w:sz="0" w:space="0" w:color="auto"/>
      </w:divBdr>
      <w:divsChild>
        <w:div w:id="189993815">
          <w:marLeft w:val="0"/>
          <w:marRight w:val="0"/>
          <w:marTop w:val="0"/>
          <w:marBottom w:val="0"/>
          <w:divBdr>
            <w:top w:val="none" w:sz="0" w:space="0" w:color="auto"/>
            <w:left w:val="none" w:sz="0" w:space="0" w:color="auto"/>
            <w:bottom w:val="none" w:sz="0" w:space="0" w:color="auto"/>
            <w:right w:val="none" w:sz="0" w:space="0" w:color="auto"/>
          </w:divBdr>
          <w:divsChild>
            <w:div w:id="348413629">
              <w:marLeft w:val="0"/>
              <w:marRight w:val="0"/>
              <w:marTop w:val="0"/>
              <w:marBottom w:val="0"/>
              <w:divBdr>
                <w:top w:val="none" w:sz="0" w:space="0" w:color="auto"/>
                <w:left w:val="none" w:sz="0" w:space="0" w:color="auto"/>
                <w:bottom w:val="none" w:sz="0" w:space="0" w:color="auto"/>
                <w:right w:val="none" w:sz="0" w:space="0" w:color="auto"/>
              </w:divBdr>
              <w:divsChild>
                <w:div w:id="979000734">
                  <w:marLeft w:val="0"/>
                  <w:marRight w:val="-105"/>
                  <w:marTop w:val="0"/>
                  <w:marBottom w:val="0"/>
                  <w:divBdr>
                    <w:top w:val="none" w:sz="0" w:space="0" w:color="auto"/>
                    <w:left w:val="none" w:sz="0" w:space="0" w:color="auto"/>
                    <w:bottom w:val="none" w:sz="0" w:space="0" w:color="auto"/>
                    <w:right w:val="none" w:sz="0" w:space="0" w:color="auto"/>
                  </w:divBdr>
                  <w:divsChild>
                    <w:div w:id="459616985">
                      <w:marLeft w:val="0"/>
                      <w:marRight w:val="0"/>
                      <w:marTop w:val="0"/>
                      <w:marBottom w:val="420"/>
                      <w:divBdr>
                        <w:top w:val="none" w:sz="0" w:space="0" w:color="auto"/>
                        <w:left w:val="none" w:sz="0" w:space="0" w:color="auto"/>
                        <w:bottom w:val="none" w:sz="0" w:space="0" w:color="auto"/>
                        <w:right w:val="none" w:sz="0" w:space="0" w:color="auto"/>
                      </w:divBdr>
                      <w:divsChild>
                        <w:div w:id="1470322568">
                          <w:marLeft w:val="240"/>
                          <w:marRight w:val="240"/>
                          <w:marTop w:val="0"/>
                          <w:marBottom w:val="165"/>
                          <w:divBdr>
                            <w:top w:val="none" w:sz="0" w:space="0" w:color="auto"/>
                            <w:left w:val="none" w:sz="0" w:space="0" w:color="auto"/>
                            <w:bottom w:val="none" w:sz="0" w:space="0" w:color="auto"/>
                            <w:right w:val="none" w:sz="0" w:space="0" w:color="auto"/>
                          </w:divBdr>
                          <w:divsChild>
                            <w:div w:id="618996374">
                              <w:marLeft w:val="150"/>
                              <w:marRight w:val="0"/>
                              <w:marTop w:val="0"/>
                              <w:marBottom w:val="0"/>
                              <w:divBdr>
                                <w:top w:val="none" w:sz="0" w:space="0" w:color="auto"/>
                                <w:left w:val="none" w:sz="0" w:space="0" w:color="auto"/>
                                <w:bottom w:val="none" w:sz="0" w:space="0" w:color="auto"/>
                                <w:right w:val="none" w:sz="0" w:space="0" w:color="auto"/>
                              </w:divBdr>
                              <w:divsChild>
                                <w:div w:id="1482504467">
                                  <w:marLeft w:val="0"/>
                                  <w:marRight w:val="0"/>
                                  <w:marTop w:val="0"/>
                                  <w:marBottom w:val="0"/>
                                  <w:divBdr>
                                    <w:top w:val="none" w:sz="0" w:space="0" w:color="auto"/>
                                    <w:left w:val="none" w:sz="0" w:space="0" w:color="auto"/>
                                    <w:bottom w:val="none" w:sz="0" w:space="0" w:color="auto"/>
                                    <w:right w:val="none" w:sz="0" w:space="0" w:color="auto"/>
                                  </w:divBdr>
                                  <w:divsChild>
                                    <w:div w:id="976224495">
                                      <w:marLeft w:val="0"/>
                                      <w:marRight w:val="0"/>
                                      <w:marTop w:val="0"/>
                                      <w:marBottom w:val="0"/>
                                      <w:divBdr>
                                        <w:top w:val="none" w:sz="0" w:space="0" w:color="auto"/>
                                        <w:left w:val="none" w:sz="0" w:space="0" w:color="auto"/>
                                        <w:bottom w:val="none" w:sz="0" w:space="0" w:color="auto"/>
                                        <w:right w:val="none" w:sz="0" w:space="0" w:color="auto"/>
                                      </w:divBdr>
                                      <w:divsChild>
                                        <w:div w:id="1101948797">
                                          <w:marLeft w:val="0"/>
                                          <w:marRight w:val="0"/>
                                          <w:marTop w:val="0"/>
                                          <w:marBottom w:val="60"/>
                                          <w:divBdr>
                                            <w:top w:val="none" w:sz="0" w:space="0" w:color="auto"/>
                                            <w:left w:val="none" w:sz="0" w:space="0" w:color="auto"/>
                                            <w:bottom w:val="none" w:sz="0" w:space="0" w:color="auto"/>
                                            <w:right w:val="none" w:sz="0" w:space="0" w:color="auto"/>
                                          </w:divBdr>
                                          <w:divsChild>
                                            <w:div w:id="606011730">
                                              <w:marLeft w:val="0"/>
                                              <w:marRight w:val="0"/>
                                              <w:marTop w:val="0"/>
                                              <w:marBottom w:val="0"/>
                                              <w:divBdr>
                                                <w:top w:val="none" w:sz="0" w:space="0" w:color="auto"/>
                                                <w:left w:val="none" w:sz="0" w:space="0" w:color="auto"/>
                                                <w:bottom w:val="none" w:sz="0" w:space="0" w:color="auto"/>
                                                <w:right w:val="none" w:sz="0" w:space="0" w:color="auto"/>
                                              </w:divBdr>
                                            </w:div>
                                            <w:div w:id="842625582">
                                              <w:marLeft w:val="0"/>
                                              <w:marRight w:val="0"/>
                                              <w:marTop w:val="150"/>
                                              <w:marBottom w:val="0"/>
                                              <w:divBdr>
                                                <w:top w:val="none" w:sz="0" w:space="0" w:color="auto"/>
                                                <w:left w:val="none" w:sz="0" w:space="0" w:color="auto"/>
                                                <w:bottom w:val="none" w:sz="0" w:space="0" w:color="auto"/>
                                                <w:right w:val="none" w:sz="0" w:space="0" w:color="auto"/>
                                              </w:divBdr>
                                            </w:div>
                                            <w:div w:id="870460100">
                                              <w:marLeft w:val="0"/>
                                              <w:marRight w:val="0"/>
                                              <w:marTop w:val="0"/>
                                              <w:marBottom w:val="0"/>
                                              <w:divBdr>
                                                <w:top w:val="none" w:sz="0" w:space="0" w:color="auto"/>
                                                <w:left w:val="none" w:sz="0" w:space="0" w:color="auto"/>
                                                <w:bottom w:val="none" w:sz="0" w:space="0" w:color="auto"/>
                                                <w:right w:val="none" w:sz="0" w:space="0" w:color="auto"/>
                                              </w:divBdr>
                                              <w:divsChild>
                                                <w:div w:id="159278001">
                                                  <w:marLeft w:val="75"/>
                                                  <w:marRight w:val="75"/>
                                                  <w:marTop w:val="0"/>
                                                  <w:marBottom w:val="0"/>
                                                  <w:divBdr>
                                                    <w:top w:val="none" w:sz="0" w:space="0" w:color="auto"/>
                                                    <w:left w:val="none" w:sz="0" w:space="0" w:color="auto"/>
                                                    <w:bottom w:val="none" w:sz="0" w:space="0" w:color="auto"/>
                                                    <w:right w:val="none" w:sz="0" w:space="0" w:color="auto"/>
                                                  </w:divBdr>
                                                  <w:divsChild>
                                                    <w:div w:id="556287338">
                                                      <w:marLeft w:val="45"/>
                                                      <w:marRight w:val="0"/>
                                                      <w:marTop w:val="15"/>
                                                      <w:marBottom w:val="30"/>
                                                      <w:divBdr>
                                                        <w:top w:val="none" w:sz="0" w:space="0" w:color="auto"/>
                                                        <w:left w:val="none" w:sz="0" w:space="0" w:color="auto"/>
                                                        <w:bottom w:val="none" w:sz="0" w:space="0" w:color="auto"/>
                                                        <w:right w:val="none" w:sz="0" w:space="0" w:color="auto"/>
                                                      </w:divBdr>
                                                    </w:div>
                                                    <w:div w:id="1225986177">
                                                      <w:marLeft w:val="0"/>
                                                      <w:marRight w:val="0"/>
                                                      <w:marTop w:val="100"/>
                                                      <w:marBottom w:val="100"/>
                                                      <w:divBdr>
                                                        <w:top w:val="none" w:sz="0" w:space="0" w:color="auto"/>
                                                        <w:left w:val="none" w:sz="0" w:space="0" w:color="auto"/>
                                                        <w:bottom w:val="none" w:sz="0" w:space="0" w:color="auto"/>
                                                        <w:right w:val="none" w:sz="0" w:space="0" w:color="auto"/>
                                                      </w:divBdr>
                                                      <w:divsChild>
                                                        <w:div w:id="8927575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 w:id="62095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6626063">
      <w:bodyDiv w:val="1"/>
      <w:marLeft w:val="0"/>
      <w:marRight w:val="0"/>
      <w:marTop w:val="0"/>
      <w:marBottom w:val="0"/>
      <w:divBdr>
        <w:top w:val="none" w:sz="0" w:space="0" w:color="auto"/>
        <w:left w:val="none" w:sz="0" w:space="0" w:color="auto"/>
        <w:bottom w:val="none" w:sz="0" w:space="0" w:color="auto"/>
        <w:right w:val="none" w:sz="0" w:space="0" w:color="auto"/>
      </w:divBdr>
    </w:div>
    <w:div w:id="1518275169">
      <w:bodyDiv w:val="1"/>
      <w:marLeft w:val="0"/>
      <w:marRight w:val="0"/>
      <w:marTop w:val="0"/>
      <w:marBottom w:val="0"/>
      <w:divBdr>
        <w:top w:val="none" w:sz="0" w:space="0" w:color="auto"/>
        <w:left w:val="none" w:sz="0" w:space="0" w:color="auto"/>
        <w:bottom w:val="none" w:sz="0" w:space="0" w:color="auto"/>
        <w:right w:val="none" w:sz="0" w:space="0" w:color="auto"/>
      </w:divBdr>
    </w:div>
    <w:div w:id="1795522446">
      <w:bodyDiv w:val="1"/>
      <w:marLeft w:val="0"/>
      <w:marRight w:val="0"/>
      <w:marTop w:val="0"/>
      <w:marBottom w:val="0"/>
      <w:divBdr>
        <w:top w:val="none" w:sz="0" w:space="0" w:color="auto"/>
        <w:left w:val="none" w:sz="0" w:space="0" w:color="auto"/>
        <w:bottom w:val="none" w:sz="0" w:space="0" w:color="auto"/>
        <w:right w:val="none" w:sz="0" w:space="0" w:color="auto"/>
      </w:divBdr>
    </w:div>
    <w:div w:id="1901481468">
      <w:marLeft w:val="0"/>
      <w:marRight w:val="0"/>
      <w:marTop w:val="0"/>
      <w:marBottom w:val="0"/>
      <w:divBdr>
        <w:top w:val="none" w:sz="0" w:space="0" w:color="auto"/>
        <w:left w:val="none" w:sz="0" w:space="0" w:color="auto"/>
        <w:bottom w:val="none" w:sz="0" w:space="0" w:color="auto"/>
        <w:right w:val="none" w:sz="0" w:space="0" w:color="auto"/>
      </w:divBdr>
    </w:div>
    <w:div w:id="1901481471">
      <w:marLeft w:val="0"/>
      <w:marRight w:val="0"/>
      <w:marTop w:val="0"/>
      <w:marBottom w:val="0"/>
      <w:divBdr>
        <w:top w:val="none" w:sz="0" w:space="0" w:color="auto"/>
        <w:left w:val="none" w:sz="0" w:space="0" w:color="auto"/>
        <w:bottom w:val="none" w:sz="0" w:space="0" w:color="auto"/>
        <w:right w:val="none" w:sz="0" w:space="0" w:color="auto"/>
      </w:divBdr>
      <w:divsChild>
        <w:div w:id="1901481469">
          <w:marLeft w:val="0"/>
          <w:marRight w:val="0"/>
          <w:marTop w:val="0"/>
          <w:marBottom w:val="0"/>
          <w:divBdr>
            <w:top w:val="none" w:sz="0" w:space="0" w:color="auto"/>
            <w:left w:val="none" w:sz="0" w:space="0" w:color="auto"/>
            <w:bottom w:val="none" w:sz="0" w:space="0" w:color="auto"/>
            <w:right w:val="none" w:sz="0" w:space="0" w:color="auto"/>
          </w:divBdr>
        </w:div>
        <w:div w:id="1901481470">
          <w:marLeft w:val="0"/>
          <w:marRight w:val="0"/>
          <w:marTop w:val="0"/>
          <w:marBottom w:val="0"/>
          <w:divBdr>
            <w:top w:val="none" w:sz="0" w:space="0" w:color="auto"/>
            <w:left w:val="none" w:sz="0" w:space="0" w:color="auto"/>
            <w:bottom w:val="none" w:sz="0" w:space="0" w:color="auto"/>
            <w:right w:val="none" w:sz="0" w:space="0" w:color="auto"/>
          </w:divBdr>
        </w:div>
        <w:div w:id="1901481472">
          <w:marLeft w:val="0"/>
          <w:marRight w:val="0"/>
          <w:marTop w:val="120"/>
          <w:marBottom w:val="120"/>
          <w:divBdr>
            <w:top w:val="none" w:sz="0" w:space="0" w:color="auto"/>
            <w:left w:val="none" w:sz="0" w:space="0" w:color="auto"/>
            <w:bottom w:val="none" w:sz="0" w:space="0" w:color="auto"/>
            <w:right w:val="none" w:sz="0" w:space="0" w:color="auto"/>
          </w:divBdr>
        </w:div>
      </w:divsChild>
    </w:div>
    <w:div w:id="1901481483">
      <w:marLeft w:val="0"/>
      <w:marRight w:val="0"/>
      <w:marTop w:val="0"/>
      <w:marBottom w:val="0"/>
      <w:divBdr>
        <w:top w:val="none" w:sz="0" w:space="0" w:color="auto"/>
        <w:left w:val="none" w:sz="0" w:space="0" w:color="auto"/>
        <w:bottom w:val="none" w:sz="0" w:space="0" w:color="auto"/>
        <w:right w:val="none" w:sz="0" w:space="0" w:color="auto"/>
      </w:divBdr>
    </w:div>
    <w:div w:id="1901481484">
      <w:marLeft w:val="0"/>
      <w:marRight w:val="0"/>
      <w:marTop w:val="0"/>
      <w:marBottom w:val="0"/>
      <w:divBdr>
        <w:top w:val="none" w:sz="0" w:space="0" w:color="auto"/>
        <w:left w:val="none" w:sz="0" w:space="0" w:color="auto"/>
        <w:bottom w:val="none" w:sz="0" w:space="0" w:color="auto"/>
        <w:right w:val="none" w:sz="0" w:space="0" w:color="auto"/>
      </w:divBdr>
      <w:divsChild>
        <w:div w:id="1901481467">
          <w:marLeft w:val="0"/>
          <w:marRight w:val="0"/>
          <w:marTop w:val="0"/>
          <w:marBottom w:val="0"/>
          <w:divBdr>
            <w:top w:val="none" w:sz="0" w:space="0" w:color="auto"/>
            <w:left w:val="none" w:sz="0" w:space="0" w:color="auto"/>
            <w:bottom w:val="none" w:sz="0" w:space="0" w:color="auto"/>
            <w:right w:val="none" w:sz="0" w:space="0" w:color="auto"/>
          </w:divBdr>
          <w:divsChild>
            <w:div w:id="1901481477">
              <w:marLeft w:val="0"/>
              <w:marRight w:val="0"/>
              <w:marTop w:val="0"/>
              <w:marBottom w:val="0"/>
              <w:divBdr>
                <w:top w:val="none" w:sz="0" w:space="0" w:color="auto"/>
                <w:left w:val="none" w:sz="0" w:space="0" w:color="auto"/>
                <w:bottom w:val="none" w:sz="0" w:space="0" w:color="auto"/>
                <w:right w:val="none" w:sz="0" w:space="0" w:color="auto"/>
              </w:divBdr>
              <w:divsChild>
                <w:div w:id="1901481480">
                  <w:marLeft w:val="0"/>
                  <w:marRight w:val="0"/>
                  <w:marTop w:val="0"/>
                  <w:marBottom w:val="300"/>
                  <w:divBdr>
                    <w:top w:val="none" w:sz="0" w:space="0" w:color="auto"/>
                    <w:left w:val="single" w:sz="6" w:space="0" w:color="CCCCCC"/>
                    <w:bottom w:val="single" w:sz="6" w:space="0" w:color="CCCCCC"/>
                    <w:right w:val="single" w:sz="6" w:space="0" w:color="CCCCCC"/>
                  </w:divBdr>
                </w:div>
              </w:divsChild>
            </w:div>
          </w:divsChild>
        </w:div>
        <w:div w:id="1901481475">
          <w:marLeft w:val="0"/>
          <w:marRight w:val="0"/>
          <w:marTop w:val="0"/>
          <w:marBottom w:val="0"/>
          <w:divBdr>
            <w:top w:val="none" w:sz="0" w:space="0" w:color="auto"/>
            <w:left w:val="none" w:sz="0" w:space="0" w:color="auto"/>
            <w:bottom w:val="none" w:sz="0" w:space="0" w:color="auto"/>
            <w:right w:val="none" w:sz="0" w:space="0" w:color="auto"/>
          </w:divBdr>
          <w:divsChild>
            <w:div w:id="1901481466">
              <w:marLeft w:val="0"/>
              <w:marRight w:val="0"/>
              <w:marTop w:val="0"/>
              <w:marBottom w:val="225"/>
              <w:divBdr>
                <w:top w:val="none" w:sz="0" w:space="0" w:color="auto"/>
                <w:left w:val="none" w:sz="0" w:space="0" w:color="auto"/>
                <w:bottom w:val="none" w:sz="0" w:space="0" w:color="auto"/>
                <w:right w:val="none" w:sz="0" w:space="0" w:color="auto"/>
              </w:divBdr>
              <w:divsChild>
                <w:div w:id="1901481478">
                  <w:marLeft w:val="0"/>
                  <w:marRight w:val="0"/>
                  <w:marTop w:val="0"/>
                  <w:marBottom w:val="225"/>
                  <w:divBdr>
                    <w:top w:val="none" w:sz="0" w:space="0" w:color="auto"/>
                    <w:left w:val="none" w:sz="0" w:space="0" w:color="auto"/>
                    <w:bottom w:val="none" w:sz="0" w:space="0" w:color="auto"/>
                    <w:right w:val="none" w:sz="0" w:space="0" w:color="auto"/>
                  </w:divBdr>
                </w:div>
                <w:div w:id="1901481479">
                  <w:marLeft w:val="0"/>
                  <w:marRight w:val="0"/>
                  <w:marTop w:val="0"/>
                  <w:marBottom w:val="225"/>
                  <w:divBdr>
                    <w:top w:val="none" w:sz="0" w:space="0" w:color="auto"/>
                    <w:left w:val="none" w:sz="0" w:space="0" w:color="auto"/>
                    <w:bottom w:val="none" w:sz="0" w:space="0" w:color="auto"/>
                    <w:right w:val="none" w:sz="0" w:space="0" w:color="auto"/>
                  </w:divBdr>
                  <w:divsChild>
                    <w:div w:id="190148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81474">
              <w:marLeft w:val="0"/>
              <w:marRight w:val="0"/>
              <w:marTop w:val="0"/>
              <w:marBottom w:val="225"/>
              <w:divBdr>
                <w:top w:val="none" w:sz="0" w:space="0" w:color="auto"/>
                <w:left w:val="none" w:sz="0" w:space="0" w:color="auto"/>
                <w:bottom w:val="none" w:sz="0" w:space="0" w:color="auto"/>
                <w:right w:val="none" w:sz="0" w:space="0" w:color="auto"/>
              </w:divBdr>
            </w:div>
            <w:div w:id="1901481476">
              <w:marLeft w:val="0"/>
              <w:marRight w:val="0"/>
              <w:marTop w:val="0"/>
              <w:marBottom w:val="225"/>
              <w:divBdr>
                <w:top w:val="none" w:sz="0" w:space="0" w:color="auto"/>
                <w:left w:val="none" w:sz="0" w:space="0" w:color="auto"/>
                <w:bottom w:val="none" w:sz="0" w:space="0" w:color="auto"/>
                <w:right w:val="none" w:sz="0" w:space="0" w:color="auto"/>
              </w:divBdr>
              <w:divsChild>
                <w:div w:id="1901481485">
                  <w:marLeft w:val="0"/>
                  <w:marRight w:val="0"/>
                  <w:marTop w:val="0"/>
                  <w:marBottom w:val="0"/>
                  <w:divBdr>
                    <w:top w:val="none" w:sz="0" w:space="0" w:color="auto"/>
                    <w:left w:val="none" w:sz="0" w:space="0" w:color="auto"/>
                    <w:bottom w:val="none" w:sz="0" w:space="0" w:color="auto"/>
                    <w:right w:val="none" w:sz="0" w:space="0" w:color="auto"/>
                  </w:divBdr>
                  <w:divsChild>
                    <w:div w:id="190148148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90148148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chart" Target="charts/chart4.xml"/><Relationship Id="rId26" Type="http://schemas.openxmlformats.org/officeDocument/2006/relationships/chart" Target="charts/chart7.xml"/><Relationship Id="rId3" Type="http://schemas.openxmlformats.org/officeDocument/2006/relationships/settings" Target="settings.xml"/><Relationship Id="rId21" Type="http://schemas.openxmlformats.org/officeDocument/2006/relationships/image" Target="media/image10.png"/><Relationship Id="rId34"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chart" Target="charts/chart3.xml"/><Relationship Id="rId25" Type="http://schemas.openxmlformats.org/officeDocument/2006/relationships/chart" Target="charts/chart6.xml"/><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chart" Target="charts/chart2.xml"/><Relationship Id="rId20" Type="http://schemas.openxmlformats.org/officeDocument/2006/relationships/image" Target="media/image9.jpg"/><Relationship Id="rId29" Type="http://schemas.openxmlformats.org/officeDocument/2006/relationships/chart" Target="charts/chart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3.wmf"/><Relationship Id="rId32" Type="http://schemas.openxmlformats.org/officeDocument/2006/relationships/image" Target="media/image16.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2.wmf"/><Relationship Id="rId28" Type="http://schemas.openxmlformats.org/officeDocument/2006/relationships/chart" Target="charts/chart9.xml"/><Relationship Id="rId36"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chart" Target="charts/chart5.xml"/><Relationship Id="rId31"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chart" Target="charts/chart1.xml"/><Relationship Id="rId22" Type="http://schemas.openxmlformats.org/officeDocument/2006/relationships/image" Target="media/image11.svg"/><Relationship Id="rId27" Type="http://schemas.openxmlformats.org/officeDocument/2006/relationships/chart" Target="charts/chart8.xml"/><Relationship Id="rId30" Type="http://schemas.openxmlformats.org/officeDocument/2006/relationships/image" Target="media/image14.png"/><Relationship Id="rId35" Type="http://schemas.openxmlformats.org/officeDocument/2006/relationships/fontTable" Target="fontTable.xml"/><Relationship Id="rId8" Type="http://schemas.openxmlformats.org/officeDocument/2006/relationships/image" Target="media/image2.png"/></Relationships>
</file>

<file path=word/_rels/footnotes.xml.rels><?xml version="1.0" encoding="UTF-8" standalone="yes"?>
<Relationships xmlns="http://schemas.openxmlformats.org/package/2006/relationships"><Relationship Id="rId3" Type="http://schemas.openxmlformats.org/officeDocument/2006/relationships/hyperlink" Target="https://www.oecd.org/en/publications/oecd-economic-outlook-interim-report-march-2025_89af4857-en.html" TargetMode="External"/><Relationship Id="rId2" Type="http://schemas.openxmlformats.org/officeDocument/2006/relationships/hyperlink" Target="https://www.un.org/development/desa/dpad/publication/world-economic-situation-and-prospects-2025/" TargetMode="External"/><Relationship Id="rId1" Type="http://schemas.openxmlformats.org/officeDocument/2006/relationships/hyperlink" Target="https://www.worldbank.org/en/publication/global-economic-prospects" TargetMode="External"/><Relationship Id="rId6" Type="http://schemas.openxmlformats.org/officeDocument/2006/relationships/hyperlink" Target="https://vasep.com.vn/gia-thuy-san" TargetMode="External"/><Relationship Id="rId5" Type="http://schemas.openxmlformats.org/officeDocument/2006/relationships/hyperlink" Target="https://www.imf.org/en/Publications/WEO/Issues/2025/01/17/world-economic-outlook-update-january-2025" TargetMode="External"/><Relationship Id="rId4" Type="http://schemas.openxmlformats.org/officeDocument/2006/relationships/hyperlink" Target="https://www.fitchratings.com/research/sovereigns/global-economic-outlook-march-2025-18-03-2025"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gsofs05\tkth02\01%20Bao%20cao%20thang\2025\Thang%203\Chuyen%20vien\&#272;&#244;&#768;%20thi&#803;%20t&#244;&#777;ng%20m&#432;&#769;c%203.2025.xlsx" TargetMode="External"/></Relationships>
</file>

<file path=word/charts/_rels/chart2.xml.rels><?xml version="1.0" encoding="UTF-8" standalone="yes"?>
<Relationships xmlns="http://schemas.openxmlformats.org/package/2006/relationships"><Relationship Id="rId3" Type="http://schemas.openxmlformats.org/officeDocument/2006/relationships/oleObject" Target="file:///C:\Users\btphuong\Desktop\Ph&#432;&#7907;ng%202024\B&#225;o%20c&#225;o%20th&#225;ng\T9%202024\Bi&#7875;u%20&#273;&#7891;%20Q3%20%202024.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btphuong\Desktop\N&#259;m%202025\b&#225;o%20cao%20th&#225;ng\Th&#225;ng%203%202025\Bi&#7875;u%20&#273;&#7891;%20Q1%20%202025.xlsx" TargetMode="External"/><Relationship Id="rId2" Type="http://schemas.microsoft.com/office/2011/relationships/chartColorStyle" Target="colors2.xml"/><Relationship Id="rId1" Type="http://schemas.microsoft.com/office/2011/relationships/chartStyle" Target="style2.xm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C:\Users\btphuong\Desktop\N&#259;m%202025\b&#225;o%20cao%20th&#225;ng\Th&#225;ng%203%202025\bi&#7875;u%20&#273;&#7891;%20FDI%20T3%202025.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btphuong\Desktop\Ph&#432;&#7907;ng%202024\B&#225;o%20c&#225;o%20th&#225;ng\T2%202024\Copy%20of%20Book1.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D:\02%20BAO%20CAO\NAM2025\Th&#225;ng%203.2025\TH&#272;N\Bi&#7875;u%20&#273;&#7891;%20XNK%20T3.2025.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D:\02%20BAO%20CAO\NAM2025\Th&#225;ng%203.2025\TH&#272;N\Bi&#7875;u%20&#273;&#7891;%20XNK%20T3.2025.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nthhuong\Downloads\Bi&#7875;u%20&#273;&#7891;%20CPI_%2031.3.2025.xlsx" TargetMode="External"/></Relationships>
</file>

<file path=word/charts/_rels/chart9.xml.rels><?xml version="1.0" encoding="UTF-8" standalone="yes"?>
<Relationships xmlns="http://schemas.openxmlformats.org/package/2006/relationships"><Relationship Id="rId3" Type="http://schemas.openxmlformats.org/officeDocument/2006/relationships/oleObject" Target="file:///D:\BAO%20CAO%20THANG\V&#7909;%20gi&#225;%20g&#7917;i%202025\T3\&#272;&#7891;%20th&#7883;%20CSG%20SX%20QUY%20I.2025%20(31.3.2025)%20(hoang%20g&#7917;i%20c%20ben)%20(10h22).xlsx" TargetMode="External"/><Relationship Id="rId2" Type="http://schemas.microsoft.com/office/2011/relationships/chartColorStyle" Target="colors5.xml"/><Relationship Id="rId1" Type="http://schemas.microsoft.com/office/2011/relationships/chartStyle" Target="style5.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nthhuong\Downloads\&#272;&#7891;%20th&#7883;%20CSG%20SX%20QUY%20I.2025%20(31.3.2025)%20(hoang%20g&#7917;i%20c%20ben)%20(10h22).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manualLayout>
          <c:layoutTarget val="inner"/>
          <c:xMode val="edge"/>
          <c:yMode val="edge"/>
          <c:x val="0.13072659667541559"/>
          <c:y val="0.14767932489451477"/>
          <c:w val="0.76368547681539833"/>
          <c:h val="0.63832585800192709"/>
        </c:manualLayout>
      </c:layout>
      <c:barChart>
        <c:barDir val="col"/>
        <c:grouping val="clustered"/>
        <c:varyColors val="0"/>
        <c:ser>
          <c:idx val="0"/>
          <c:order val="0"/>
          <c:tx>
            <c:strRef>
              <c:f>VN!$A$4</c:f>
              <c:strCache>
                <c:ptCount val="1"/>
                <c:pt idx="0">
                  <c:v>Tổng số (Nghìn tỷ đồng)</c:v>
                </c:pt>
              </c:strCache>
            </c:strRef>
          </c:tx>
          <c:spPr>
            <a:solidFill>
              <a:schemeClr val="accent6"/>
            </a:solidFill>
          </c:spPr>
          <c:invertIfNegative val="0"/>
          <c:dLbls>
            <c:dLbl>
              <c:idx val="0"/>
              <c:layout>
                <c:manualLayout>
                  <c:x val="2.1329332664509863E-3"/>
                  <c:y val="4.964108402112313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B9C-4774-BA0C-8D115FAF5F1D}"/>
                </c:ext>
              </c:extLst>
            </c:dLbl>
            <c:dLbl>
              <c:idx val="1"/>
              <c:layout>
                <c:manualLayout>
                  <c:x val="3.1762978780194421E-3"/>
                  <c:y val="1.246497802232552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B9C-4774-BA0C-8D115FAF5F1D}"/>
                </c:ext>
              </c:extLst>
            </c:dLbl>
            <c:dLbl>
              <c:idx val="2"/>
              <c:layout>
                <c:manualLayout>
                  <c:x val="5.0881512400079154E-3"/>
                  <c:y val="1.172437782626569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B9C-4774-BA0C-8D115FAF5F1D}"/>
                </c:ext>
              </c:extLst>
            </c:dLbl>
            <c:dLbl>
              <c:idx val="3"/>
              <c:layout>
                <c:manualLayout>
                  <c:x val="1.8838732242046599E-3"/>
                  <c:y val="-7.26717895202856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B9C-4774-BA0C-8D115FAF5F1D}"/>
                </c:ext>
              </c:extLst>
            </c:dLbl>
            <c:dLbl>
              <c:idx val="4"/>
              <c:layout>
                <c:manualLayout>
                  <c:x val="7.0134424313268813E-3"/>
                  <c:y val="9.410871833791859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B9C-4774-BA0C-8D115FAF5F1D}"/>
                </c:ext>
              </c:extLst>
            </c:dLbl>
            <c:numFmt formatCode="#,##0.0" sourceLinked="0"/>
            <c:spPr>
              <a:noFill/>
              <a:ln>
                <a:noFill/>
              </a:ln>
              <a:effectLst/>
            </c:spPr>
            <c:txPr>
              <a:bodyPr rot="0" vert="horz"/>
              <a:lstStyle/>
              <a:p>
                <a:pPr>
                  <a:defRPr b="1">
                    <a:solidFill>
                      <a:schemeClr val="accent2">
                        <a:lumMod val="75000"/>
                      </a:schemeClr>
                    </a:solidFill>
                    <a:latin typeface="Arial" pitchFamily="34" charset="0"/>
                    <a:cs typeface="Arial"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accent2"/>
                      </a:solidFill>
                      <a:round/>
                    </a:ln>
                    <a:effectLst/>
                  </c:spPr>
                </c15:leaderLines>
              </c:ext>
            </c:extLst>
          </c:dLbls>
          <c:cat>
            <c:numRef>
              <c:f>VN!$B$3:$F$3</c:f>
              <c:numCache>
                <c:formatCode>General</c:formatCode>
                <c:ptCount val="5"/>
                <c:pt idx="0">
                  <c:v>2021</c:v>
                </c:pt>
                <c:pt idx="1">
                  <c:v>2022</c:v>
                </c:pt>
                <c:pt idx="2">
                  <c:v>2023</c:v>
                </c:pt>
                <c:pt idx="3">
                  <c:v>2024</c:v>
                </c:pt>
                <c:pt idx="4">
                  <c:v>2025</c:v>
                </c:pt>
              </c:numCache>
            </c:numRef>
          </c:cat>
          <c:val>
            <c:numRef>
              <c:f>VN!$B$4:$F$4</c:f>
              <c:numCache>
                <c:formatCode>0.0</c:formatCode>
                <c:ptCount val="5"/>
                <c:pt idx="0">
                  <c:v>1171.5891897598617</c:v>
                </c:pt>
                <c:pt idx="1">
                  <c:v>1247.3051493321357</c:v>
                </c:pt>
                <c:pt idx="2">
                  <c:v>1432.364261072415</c:v>
                </c:pt>
                <c:pt idx="3">
                  <c:v>1555.0173251539168</c:v>
                </c:pt>
                <c:pt idx="4">
                  <c:v>1708.2520016727922</c:v>
                </c:pt>
              </c:numCache>
            </c:numRef>
          </c:val>
          <c:extLst>
            <c:ext xmlns:c16="http://schemas.microsoft.com/office/drawing/2014/chart" uri="{C3380CC4-5D6E-409C-BE32-E72D297353CC}">
              <c16:uniqueId val="{00000005-8B9C-4774-BA0C-8D115FAF5F1D}"/>
            </c:ext>
          </c:extLst>
        </c:ser>
        <c:dLbls>
          <c:showLegendKey val="0"/>
          <c:showVal val="0"/>
          <c:showCatName val="0"/>
          <c:showSerName val="0"/>
          <c:showPercent val="0"/>
          <c:showBubbleSize val="0"/>
        </c:dLbls>
        <c:gapWidth val="120"/>
        <c:overlap val="-27"/>
        <c:axId val="1626910080"/>
        <c:axId val="1626933472"/>
      </c:barChart>
      <c:lineChart>
        <c:grouping val="stacked"/>
        <c:varyColors val="0"/>
        <c:ser>
          <c:idx val="1"/>
          <c:order val="1"/>
          <c:tx>
            <c:strRef>
              <c:f>VN!$A$5</c:f>
              <c:strCache>
                <c:ptCount val="1"/>
                <c:pt idx="0">
                  <c:v>Tốc độ tăng/giảm so với cùng kỳ năm trước (%)</c:v>
                </c:pt>
              </c:strCache>
            </c:strRef>
          </c:tx>
          <c:spPr>
            <a:ln w="31750">
              <a:solidFill>
                <a:schemeClr val="tx2">
                  <a:lumMod val="50000"/>
                </a:schemeClr>
              </a:solidFill>
            </a:ln>
          </c:spPr>
          <c:marker>
            <c:symbol val="circle"/>
            <c:size val="7"/>
            <c:spPr>
              <a:solidFill>
                <a:srgbClr val="002060"/>
              </a:solidFill>
              <a:ln>
                <a:noFill/>
              </a:ln>
            </c:spPr>
          </c:marker>
          <c:dLbls>
            <c:dLbl>
              <c:idx val="0"/>
              <c:layout>
                <c:manualLayout>
                  <c:x val="-4.2519186420958595E-2"/>
                  <c:y val="-7.558750971579196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B9C-4774-BA0C-8D115FAF5F1D}"/>
                </c:ext>
              </c:extLst>
            </c:dLbl>
            <c:dLbl>
              <c:idx val="1"/>
              <c:layout>
                <c:manualLayout>
                  <c:x val="-3.5374809592401184E-2"/>
                  <c:y val="7.70151472029851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B9C-4774-BA0C-8D115FAF5F1D}"/>
                </c:ext>
              </c:extLst>
            </c:dLbl>
            <c:dLbl>
              <c:idx val="2"/>
              <c:layout>
                <c:manualLayout>
                  <c:x val="-4.859836997289424E-2"/>
                  <c:y val="-5.343136324826868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B9C-4774-BA0C-8D115FAF5F1D}"/>
                </c:ext>
              </c:extLst>
            </c:dLbl>
            <c:dLbl>
              <c:idx val="3"/>
              <c:layout>
                <c:manualLayout>
                  <c:x val="-3.7500195584844617E-2"/>
                  <c:y val="5.2466875375517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B9C-4774-BA0C-8D115FAF5F1D}"/>
                </c:ext>
              </c:extLst>
            </c:dLbl>
            <c:dLbl>
              <c:idx val="4"/>
              <c:layout>
                <c:manualLayout>
                  <c:x val="-4.0387856252042137E-2"/>
                  <c:y val="5.194035986465547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B9C-4774-BA0C-8D115FAF5F1D}"/>
                </c:ext>
              </c:extLst>
            </c:dLbl>
            <c:spPr>
              <a:noFill/>
              <a:ln>
                <a:noFill/>
              </a:ln>
              <a:effectLst/>
            </c:spPr>
            <c:txPr>
              <a:bodyPr rot="0" vert="horz"/>
              <a:lstStyle/>
              <a:p>
                <a:pPr>
                  <a:defRPr b="1">
                    <a:solidFill>
                      <a:schemeClr val="tx2">
                        <a:lumMod val="75000"/>
                      </a:schemeClr>
                    </a:solidFill>
                    <a:latin typeface="Arial" pitchFamily="34" charset="0"/>
                    <a:cs typeface="Arial"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accent1">
                          <a:lumMod val="50000"/>
                        </a:schemeClr>
                      </a:solidFill>
                      <a:round/>
                    </a:ln>
                    <a:effectLst/>
                  </c:spPr>
                </c15:leaderLines>
              </c:ext>
            </c:extLst>
          </c:dLbls>
          <c:cat>
            <c:numRef>
              <c:f>VN!$B$3:$F$3</c:f>
              <c:numCache>
                <c:formatCode>General</c:formatCode>
                <c:ptCount val="5"/>
                <c:pt idx="0">
                  <c:v>2021</c:v>
                </c:pt>
                <c:pt idx="1">
                  <c:v>2022</c:v>
                </c:pt>
                <c:pt idx="2">
                  <c:v>2023</c:v>
                </c:pt>
                <c:pt idx="3">
                  <c:v>2024</c:v>
                </c:pt>
                <c:pt idx="4">
                  <c:v>2025</c:v>
                </c:pt>
              </c:numCache>
            </c:numRef>
          </c:cat>
          <c:val>
            <c:numRef>
              <c:f>VN!$B$5:$F$5</c:f>
              <c:numCache>
                <c:formatCode>0.0</c:formatCode>
                <c:ptCount val="5"/>
                <c:pt idx="0">
                  <c:v>-2.189487984484586</c:v>
                </c:pt>
                <c:pt idx="1">
                  <c:v>6.4626714068429862</c:v>
                </c:pt>
                <c:pt idx="2">
                  <c:v>14.8367151245522</c:v>
                </c:pt>
                <c:pt idx="3">
                  <c:v>8.562979921718437</c:v>
                </c:pt>
                <c:pt idx="4">
                  <c:v>9.8542102419153537</c:v>
                </c:pt>
              </c:numCache>
            </c:numRef>
          </c:val>
          <c:smooth val="0"/>
          <c:extLst>
            <c:ext xmlns:c16="http://schemas.microsoft.com/office/drawing/2014/chart" uri="{C3380CC4-5D6E-409C-BE32-E72D297353CC}">
              <c16:uniqueId val="{0000000B-8B9C-4774-BA0C-8D115FAF5F1D}"/>
            </c:ext>
          </c:extLst>
        </c:ser>
        <c:dLbls>
          <c:showLegendKey val="0"/>
          <c:showVal val="0"/>
          <c:showCatName val="0"/>
          <c:showSerName val="0"/>
          <c:showPercent val="0"/>
          <c:showBubbleSize val="0"/>
        </c:dLbls>
        <c:marker val="1"/>
        <c:smooth val="0"/>
        <c:axId val="1626915520"/>
        <c:axId val="1626934016"/>
      </c:lineChart>
      <c:catAx>
        <c:axId val="1626910080"/>
        <c:scaling>
          <c:orientation val="minMax"/>
        </c:scaling>
        <c:delete val="0"/>
        <c:axPos val="b"/>
        <c:numFmt formatCode="General" sourceLinked="1"/>
        <c:majorTickMark val="none"/>
        <c:minorTickMark val="none"/>
        <c:tickLblPos val="nextTo"/>
        <c:txPr>
          <a:bodyPr rot="-60000000" vert="horz"/>
          <a:lstStyle/>
          <a:p>
            <a:pPr>
              <a:defRPr>
                <a:solidFill>
                  <a:schemeClr val="tx1"/>
                </a:solidFill>
                <a:latin typeface="Arial" panose="020B0604020202020204" pitchFamily="34" charset="0"/>
                <a:cs typeface="Arial" panose="020B0604020202020204" pitchFamily="34" charset="0"/>
              </a:defRPr>
            </a:pPr>
            <a:endParaRPr lang="en-US"/>
          </a:p>
        </c:txPr>
        <c:crossAx val="1626933472"/>
        <c:crosses val="autoZero"/>
        <c:auto val="1"/>
        <c:lblAlgn val="ctr"/>
        <c:lblOffset val="100"/>
        <c:noMultiLvlLbl val="0"/>
      </c:catAx>
      <c:valAx>
        <c:axId val="1626933472"/>
        <c:scaling>
          <c:orientation val="minMax"/>
        </c:scaling>
        <c:delete val="0"/>
        <c:axPos val="l"/>
        <c:majorGridlines/>
        <c:numFmt formatCode="0.0" sourceLinked="1"/>
        <c:majorTickMark val="none"/>
        <c:minorTickMark val="none"/>
        <c:tickLblPos val="nextTo"/>
        <c:txPr>
          <a:bodyPr rot="-60000000" vert="horz"/>
          <a:lstStyle/>
          <a:p>
            <a:pPr>
              <a:defRPr>
                <a:solidFill>
                  <a:srgbClr val="C00000"/>
                </a:solidFill>
              </a:defRPr>
            </a:pPr>
            <a:endParaRPr lang="en-US"/>
          </a:p>
        </c:txPr>
        <c:crossAx val="1626910080"/>
        <c:crosses val="autoZero"/>
        <c:crossBetween val="between"/>
      </c:valAx>
      <c:valAx>
        <c:axId val="1626934016"/>
        <c:scaling>
          <c:orientation val="minMax"/>
        </c:scaling>
        <c:delete val="0"/>
        <c:axPos val="r"/>
        <c:numFmt formatCode="0.0" sourceLinked="1"/>
        <c:majorTickMark val="out"/>
        <c:minorTickMark val="none"/>
        <c:tickLblPos val="nextTo"/>
        <c:txPr>
          <a:bodyPr rot="-60000000" vert="horz"/>
          <a:lstStyle/>
          <a:p>
            <a:pPr>
              <a:defRPr>
                <a:solidFill>
                  <a:schemeClr val="tx2">
                    <a:lumMod val="75000"/>
                  </a:schemeClr>
                </a:solidFill>
              </a:defRPr>
            </a:pPr>
            <a:endParaRPr lang="en-US"/>
          </a:p>
        </c:txPr>
        <c:crossAx val="1626915520"/>
        <c:crosses val="max"/>
        <c:crossBetween val="between"/>
      </c:valAx>
      <c:catAx>
        <c:axId val="1626915520"/>
        <c:scaling>
          <c:orientation val="minMax"/>
        </c:scaling>
        <c:delete val="1"/>
        <c:axPos val="b"/>
        <c:numFmt formatCode="General" sourceLinked="1"/>
        <c:majorTickMark val="out"/>
        <c:minorTickMark val="none"/>
        <c:tickLblPos val="nextTo"/>
        <c:crossAx val="1626934016"/>
        <c:crosses val="autoZero"/>
        <c:auto val="1"/>
        <c:lblAlgn val="ctr"/>
        <c:lblOffset val="100"/>
        <c:noMultiLvlLbl val="0"/>
      </c:catAx>
      <c:spPr>
        <a:noFill/>
        <a:ln w="25400">
          <a:noFill/>
        </a:ln>
      </c:spPr>
    </c:plotArea>
    <c:legend>
      <c:legendPos val="b"/>
      <c:layout>
        <c:manualLayout>
          <c:xMode val="edge"/>
          <c:yMode val="edge"/>
          <c:x val="5.0000046290509984E-2"/>
          <c:y val="0.8913123359580053"/>
          <c:w val="0.89999990741898006"/>
          <c:h val="6.852702147171362E-2"/>
        </c:manualLayout>
      </c:layout>
      <c:overlay val="0"/>
      <c:txPr>
        <a:bodyPr rot="0" vert="horz"/>
        <a:lstStyle/>
        <a:p>
          <a:pPr>
            <a:defRPr>
              <a:latin typeface="Arial" panose="020B0604020202020204" pitchFamily="34" charset="0"/>
              <a:cs typeface="Arial" panose="020B0604020202020204" pitchFamily="34" charset="0"/>
            </a:defRPr>
          </a:pPr>
          <a:endParaRPr lang="en-US"/>
        </a:p>
      </c:txPr>
    </c:legend>
    <c:plotVisOnly val="1"/>
    <c:dispBlanksAs val="zero"/>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9113892151959588"/>
          <c:y val="0.10321553261031048"/>
          <c:w val="0.73089566929133853"/>
          <c:h val="0.69767808874636938"/>
        </c:manualLayout>
      </c:layout>
      <c:barChart>
        <c:barDir val="bar"/>
        <c:grouping val="stacked"/>
        <c:varyColors val="0"/>
        <c:ser>
          <c:idx val="0"/>
          <c:order val="0"/>
          <c:tx>
            <c:strRef>
              <c:f>'Hình 9'!$B$5</c:f>
              <c:strCache>
                <c:ptCount val="1"/>
                <c:pt idx="0">
                  <c:v>Khu vực Nhà nước</c:v>
                </c:pt>
              </c:strCache>
            </c:strRef>
          </c:tx>
          <c:spPr>
            <a:solidFill>
              <a:srgbClr val="C84863"/>
            </a:solidFill>
            <a:ln>
              <a:noFill/>
            </a:ln>
            <a:effectLst/>
          </c:spPr>
          <c:invertIfNegative val="0"/>
          <c:dLbls>
            <c:dLbl>
              <c:idx val="0"/>
              <c:tx>
                <c:rich>
                  <a:bodyPr/>
                  <a:lstStyle/>
                  <a:p>
                    <a:r>
                      <a:rPr lang="en-US"/>
                      <a:t>184,2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9844-49B4-B82E-ECB2C8C7AA78}"/>
                </c:ext>
              </c:extLst>
            </c:dLbl>
            <c:dLbl>
              <c:idx val="1"/>
              <c:tx>
                <c:rich>
                  <a:bodyPr/>
                  <a:lstStyle/>
                  <a:p>
                    <a:r>
                      <a:rPr lang="en-US"/>
                      <a:t>162,1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9844-49B4-B82E-ECB2C8C7AA78}"/>
                </c:ext>
              </c:extLst>
            </c:dLbl>
            <c:dLbl>
              <c:idx val="2"/>
              <c:tx>
                <c:rich>
                  <a:bodyPr/>
                  <a:lstStyle/>
                  <a:p>
                    <a:r>
                      <a:rPr lang="en-US"/>
                      <a:t>155,1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9844-49B4-B82E-ECB2C8C7AA78}"/>
                </c:ext>
              </c:extLst>
            </c:dLbl>
            <c:dLbl>
              <c:idx val="3"/>
              <c:tx>
                <c:rich>
                  <a:bodyPr/>
                  <a:lstStyle/>
                  <a:p>
                    <a:r>
                      <a:rPr lang="en-US"/>
                      <a:t>137,2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9844-49B4-B82E-ECB2C8C7AA78}"/>
                </c:ext>
              </c:extLst>
            </c:dLbl>
            <c:dLbl>
              <c:idx val="4"/>
              <c:tx>
                <c:rich>
                  <a:bodyPr/>
                  <a:lstStyle/>
                  <a:p>
                    <a:r>
                      <a:rPr lang="en-US"/>
                      <a:t>124,9</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9844-49B4-B82E-ECB2C8C7AA78}"/>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9'!$A$6:$A$10</c:f>
              <c:strCache>
                <c:ptCount val="5"/>
                <c:pt idx="0">
                  <c:v>Ước tính 2025</c:v>
                </c:pt>
                <c:pt idx="1">
                  <c:v>2024</c:v>
                </c:pt>
                <c:pt idx="2">
                  <c:v>2023</c:v>
                </c:pt>
                <c:pt idx="3">
                  <c:v>2022</c:v>
                </c:pt>
                <c:pt idx="4">
                  <c:v>2021</c:v>
                </c:pt>
              </c:strCache>
            </c:strRef>
          </c:cat>
          <c:val>
            <c:numRef>
              <c:f>'Hình 9'!$B$6:$B$10</c:f>
              <c:numCache>
                <c:formatCode>0.0</c:formatCode>
                <c:ptCount val="5"/>
                <c:pt idx="0">
                  <c:v>184.22851341814186</c:v>
                </c:pt>
                <c:pt idx="1">
                  <c:v>162.0628878760063</c:v>
                </c:pt>
                <c:pt idx="2">
                  <c:v>155.07208784141454</c:v>
                </c:pt>
                <c:pt idx="3">
                  <c:v>137.19285041875835</c:v>
                </c:pt>
                <c:pt idx="4">
                  <c:v>124.89816500000001</c:v>
                </c:pt>
              </c:numCache>
            </c:numRef>
          </c:val>
          <c:extLst>
            <c:ext xmlns:c16="http://schemas.microsoft.com/office/drawing/2014/chart" uri="{C3380CC4-5D6E-409C-BE32-E72D297353CC}">
              <c16:uniqueId val="{00000005-9844-49B4-B82E-ECB2C8C7AA78}"/>
            </c:ext>
          </c:extLst>
        </c:ser>
        <c:ser>
          <c:idx val="1"/>
          <c:order val="1"/>
          <c:tx>
            <c:strRef>
              <c:f>'Hình 9'!$C$5</c:f>
              <c:strCache>
                <c:ptCount val="1"/>
                <c:pt idx="0">
                  <c:v>Khu vực ngoài Nhà nước</c:v>
                </c:pt>
              </c:strCache>
            </c:strRef>
          </c:tx>
          <c:spPr>
            <a:solidFill>
              <a:srgbClr val="FFC000"/>
            </a:solidFill>
            <a:ln>
              <a:noFill/>
            </a:ln>
            <a:effectLst/>
          </c:spPr>
          <c:invertIfNegative val="0"/>
          <c:dLbls>
            <c:dLbl>
              <c:idx val="0"/>
              <c:tx>
                <c:rich>
                  <a:bodyPr/>
                  <a:lstStyle/>
                  <a:p>
                    <a:r>
                      <a:rPr lang="en-US"/>
                      <a:t>361,5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9844-49B4-B82E-ECB2C8C7AA78}"/>
                </c:ext>
              </c:extLst>
            </c:dLbl>
            <c:dLbl>
              <c:idx val="1"/>
              <c:tx>
                <c:rich>
                  <a:bodyPr/>
                  <a:lstStyle/>
                  <a:p>
                    <a:r>
                      <a:rPr lang="en-US"/>
                      <a:t>342,6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9844-49B4-B82E-ECB2C8C7AA78}"/>
                </c:ext>
              </c:extLst>
            </c:dLbl>
            <c:dLbl>
              <c:idx val="2"/>
              <c:tx>
                <c:rich>
                  <a:bodyPr/>
                  <a:lstStyle/>
                  <a:p>
                    <a:r>
                      <a:rPr lang="en-US"/>
                      <a:t>326,8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8-9844-49B4-B82E-ECB2C8C7AA78}"/>
                </c:ext>
              </c:extLst>
            </c:dLbl>
            <c:dLbl>
              <c:idx val="3"/>
              <c:tx>
                <c:rich>
                  <a:bodyPr/>
                  <a:lstStyle/>
                  <a:p>
                    <a:r>
                      <a:rPr lang="en-US"/>
                      <a:t>322,7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9844-49B4-B82E-ECB2C8C7AA78}"/>
                </c:ext>
              </c:extLst>
            </c:dLbl>
            <c:dLbl>
              <c:idx val="4"/>
              <c:tx>
                <c:rich>
                  <a:bodyPr/>
                  <a:lstStyle/>
                  <a:p>
                    <a:r>
                      <a:rPr lang="en-US"/>
                      <a:t>296,1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A-9844-49B4-B82E-ECB2C8C7AA78}"/>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9'!$A$6:$A$10</c:f>
              <c:strCache>
                <c:ptCount val="5"/>
                <c:pt idx="0">
                  <c:v>Ước tính 2025</c:v>
                </c:pt>
                <c:pt idx="1">
                  <c:v>2024</c:v>
                </c:pt>
                <c:pt idx="2">
                  <c:v>2023</c:v>
                </c:pt>
                <c:pt idx="3">
                  <c:v>2022</c:v>
                </c:pt>
                <c:pt idx="4">
                  <c:v>2021</c:v>
                </c:pt>
              </c:strCache>
            </c:strRef>
          </c:cat>
          <c:val>
            <c:numRef>
              <c:f>'Hình 9'!$C$6:$C$10</c:f>
              <c:numCache>
                <c:formatCode>0.0</c:formatCode>
                <c:ptCount val="5"/>
                <c:pt idx="0">
                  <c:v>361.47784303385299</c:v>
                </c:pt>
                <c:pt idx="1">
                  <c:v>342.62961661078697</c:v>
                </c:pt>
                <c:pt idx="2">
                  <c:v>326.82027471804696</c:v>
                </c:pt>
                <c:pt idx="3">
                  <c:v>322.68326613608201</c:v>
                </c:pt>
                <c:pt idx="4">
                  <c:v>296.05579999999998</c:v>
                </c:pt>
              </c:numCache>
            </c:numRef>
          </c:val>
          <c:extLst>
            <c:ext xmlns:c16="http://schemas.microsoft.com/office/drawing/2014/chart" uri="{C3380CC4-5D6E-409C-BE32-E72D297353CC}">
              <c16:uniqueId val="{0000000B-9844-49B4-B82E-ECB2C8C7AA78}"/>
            </c:ext>
          </c:extLst>
        </c:ser>
        <c:ser>
          <c:idx val="2"/>
          <c:order val="2"/>
          <c:tx>
            <c:strRef>
              <c:f>'Hình 9'!$D$5</c:f>
              <c:strCache>
                <c:ptCount val="1"/>
                <c:pt idx="0">
                  <c:v>Khu vực FDI</c:v>
                </c:pt>
              </c:strCache>
            </c:strRef>
          </c:tx>
          <c:spPr>
            <a:solidFill>
              <a:srgbClr val="0070C0"/>
            </a:solidFill>
            <a:ln>
              <a:noFill/>
            </a:ln>
            <a:effectLst/>
          </c:spPr>
          <c:invertIfNegative val="0"/>
          <c:dLbls>
            <c:dLbl>
              <c:idx val="0"/>
              <c:tx>
                <c:rich>
                  <a:bodyPr/>
                  <a:lstStyle/>
                  <a:p>
                    <a:r>
                      <a:rPr lang="en-US"/>
                      <a:t>120,8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C-9844-49B4-B82E-ECB2C8C7AA78}"/>
                </c:ext>
              </c:extLst>
            </c:dLbl>
            <c:dLbl>
              <c:idx val="1"/>
              <c:layout>
                <c:manualLayout>
                  <c:x val="-1.7597294599815662E-2"/>
                  <c:y val="3.779289493575208E-3"/>
                </c:manualLayout>
              </c:layout>
              <c:tx>
                <c:rich>
                  <a:bodyPr/>
                  <a:lstStyle/>
                  <a:p>
                    <a:r>
                      <a:rPr lang="en-US"/>
                      <a:t>110,5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D-9844-49B4-B82E-ECB2C8C7AA78}"/>
                </c:ext>
              </c:extLst>
            </c:dLbl>
            <c:dLbl>
              <c:idx val="2"/>
              <c:tx>
                <c:rich>
                  <a:bodyPr/>
                  <a:lstStyle/>
                  <a:p>
                    <a:r>
                      <a:rPr lang="en-US"/>
                      <a:t>101,4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E-9844-49B4-B82E-ECB2C8C7AA78}"/>
                </c:ext>
              </c:extLst>
            </c:dLbl>
            <c:dLbl>
              <c:idx val="3"/>
              <c:tx>
                <c:rich>
                  <a:bodyPr/>
                  <a:lstStyle/>
                  <a:p>
                    <a:r>
                      <a:rPr lang="en-US"/>
                      <a:t>102,6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F-9844-49B4-B82E-ECB2C8C7AA78}"/>
                </c:ext>
              </c:extLst>
            </c:dLbl>
            <c:dLbl>
              <c:idx val="4"/>
              <c:tx>
                <c:rich>
                  <a:bodyPr/>
                  <a:lstStyle/>
                  <a:p>
                    <a:r>
                      <a:rPr lang="en-US"/>
                      <a:t>95,1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0-9844-49B4-B82E-ECB2C8C7AA78}"/>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9'!$A$6:$A$10</c:f>
              <c:strCache>
                <c:ptCount val="5"/>
                <c:pt idx="0">
                  <c:v>Ước tính 2025</c:v>
                </c:pt>
                <c:pt idx="1">
                  <c:v>2024</c:v>
                </c:pt>
                <c:pt idx="2">
                  <c:v>2023</c:v>
                </c:pt>
                <c:pt idx="3">
                  <c:v>2022</c:v>
                </c:pt>
                <c:pt idx="4">
                  <c:v>2021</c:v>
                </c:pt>
              </c:strCache>
            </c:strRef>
          </c:cat>
          <c:val>
            <c:numRef>
              <c:f>'Hình 9'!$D$6:$D$10</c:f>
              <c:numCache>
                <c:formatCode>0.0</c:formatCode>
                <c:ptCount val="5"/>
                <c:pt idx="0">
                  <c:v>120.84062370895499</c:v>
                </c:pt>
                <c:pt idx="1">
                  <c:v>110.52935041159999</c:v>
                </c:pt>
                <c:pt idx="2">
                  <c:v>101.45054</c:v>
                </c:pt>
                <c:pt idx="3">
                  <c:v>102.58118945681399</c:v>
                </c:pt>
                <c:pt idx="4">
                  <c:v>95.1</c:v>
                </c:pt>
              </c:numCache>
            </c:numRef>
          </c:val>
          <c:extLst>
            <c:ext xmlns:c16="http://schemas.microsoft.com/office/drawing/2014/chart" uri="{C3380CC4-5D6E-409C-BE32-E72D297353CC}">
              <c16:uniqueId val="{00000011-9844-49B4-B82E-ECB2C8C7AA78}"/>
            </c:ext>
          </c:extLst>
        </c:ser>
        <c:dLbls>
          <c:dLblPos val="ctr"/>
          <c:showLegendKey val="0"/>
          <c:showVal val="1"/>
          <c:showCatName val="0"/>
          <c:showSerName val="0"/>
          <c:showPercent val="0"/>
          <c:showBubbleSize val="0"/>
        </c:dLbls>
        <c:gapWidth val="80"/>
        <c:overlap val="100"/>
        <c:axId val="1626937824"/>
        <c:axId val="1626918240"/>
      </c:barChart>
      <c:catAx>
        <c:axId val="16269378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626918240"/>
        <c:crosses val="autoZero"/>
        <c:auto val="1"/>
        <c:lblAlgn val="ctr"/>
        <c:lblOffset val="100"/>
        <c:noMultiLvlLbl val="0"/>
      </c:catAx>
      <c:valAx>
        <c:axId val="1626918240"/>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626937824"/>
        <c:crosses val="autoZero"/>
        <c:crossBetween val="between"/>
      </c:valAx>
      <c:spPr>
        <a:noFill/>
        <a:ln>
          <a:noFill/>
        </a:ln>
        <a:effectLst/>
      </c:spPr>
    </c:plotArea>
    <c:legend>
      <c:legendPos val="b"/>
      <c:layout>
        <c:manualLayout>
          <c:xMode val="edge"/>
          <c:yMode val="edge"/>
          <c:x val="0.1200201987306978"/>
          <c:y val="0.89350565221900458"/>
          <c:w val="0.74026467703353915"/>
          <c:h val="9.4701672929181718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userShapes r:id="rId4"/>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8140384057224714E-2"/>
          <c:y val="7.4013725595944338E-2"/>
          <c:w val="0.89275656089956645"/>
          <c:h val="0.65110020494013587"/>
        </c:manualLayout>
      </c:layout>
      <c:lineChart>
        <c:grouping val="standard"/>
        <c:varyColors val="0"/>
        <c:ser>
          <c:idx val="0"/>
          <c:order val="0"/>
          <c:tx>
            <c:strRef>
              <c:f>'Hình 10'!$B$5</c:f>
              <c:strCache>
                <c:ptCount val="1"/>
                <c:pt idx="0">
                  <c:v>Tổng vốn đầu tư thực hiện toàn xã hội</c:v>
                </c:pt>
              </c:strCache>
            </c:strRef>
          </c:tx>
          <c:spPr>
            <a:ln w="47625" cap="rnd">
              <a:solidFill>
                <a:srgbClr val="865C42"/>
              </a:solidFill>
              <a:round/>
            </a:ln>
            <a:effectLst/>
          </c:spPr>
          <c:marker>
            <c:symbol val="triangle"/>
            <c:size val="5"/>
            <c:spPr>
              <a:solidFill>
                <a:srgbClr val="865C42"/>
              </a:solidFill>
              <a:ln w="9525">
                <a:solidFill>
                  <a:schemeClr val="accent1"/>
                </a:solidFill>
              </a:ln>
              <a:effectLst/>
            </c:spPr>
          </c:marker>
          <c:dLbls>
            <c:dLbl>
              <c:idx val="1"/>
              <c:layout>
                <c:manualLayout>
                  <c:x val="8.413419476411603E-3"/>
                  <c:y val="-1.9104086809292723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A19-45F4-83B4-D51C3396A478}"/>
                </c:ext>
              </c:extLst>
            </c:dLbl>
            <c:dLbl>
              <c:idx val="2"/>
              <c:layout>
                <c:manualLayout>
                  <c:x val="-2.9747459225739528E-2"/>
                  <c:y val="-2.819104848736019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A19-45F4-83B4-D51C3396A478}"/>
                </c:ext>
              </c:extLst>
            </c:dLbl>
            <c:dLbl>
              <c:idx val="3"/>
              <c:layout>
                <c:manualLayout>
                  <c:x val="-1.9711624444734462E-3"/>
                  <c:y val="1.958903446495420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A19-45F4-83B4-D51C3396A478}"/>
                </c:ext>
              </c:extLst>
            </c:dLbl>
            <c:dLbl>
              <c:idx val="4"/>
              <c:layout>
                <c:manualLayout>
                  <c:x val="4.4856440517868322E-3"/>
                  <c:y val="2.389683518637423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A19-45F4-83B4-D51C3396A478}"/>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rgbClr val="865C42"/>
                    </a:solidFill>
                    <a:latin typeface="Arial" panose="020B0604020202020204" pitchFamily="34"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10'!$A$6:$A$10</c:f>
              <c:strCache>
                <c:ptCount val="5"/>
                <c:pt idx="0">
                  <c:v>
                                                                                                                                          2021</c:v>
                </c:pt>
                <c:pt idx="1">
                  <c:v>
2022
</c:v>
                </c:pt>
                <c:pt idx="2">
                  <c:v>
2023</c:v>
                </c:pt>
                <c:pt idx="3">
                  <c:v>
2024</c:v>
                </c:pt>
                <c:pt idx="4">
                  <c:v>
Ước tính 2025</c:v>
                </c:pt>
              </c:strCache>
            </c:strRef>
          </c:cat>
          <c:val>
            <c:numRef>
              <c:f>'Hình 10'!$B$6:$B$10</c:f>
              <c:numCache>
                <c:formatCode>0.0</c:formatCode>
                <c:ptCount val="5"/>
                <c:pt idx="0">
                  <c:v>8.0244506673753335</c:v>
                </c:pt>
                <c:pt idx="1">
                  <c:v>8.9919551362529262</c:v>
                </c:pt>
                <c:pt idx="2">
                  <c:v>3.7132767811135068</c:v>
                </c:pt>
                <c:pt idx="3">
                  <c:v>5.4648736101974293</c:v>
                </c:pt>
                <c:pt idx="4">
                  <c:v>8.3425393382738662</c:v>
                </c:pt>
              </c:numCache>
            </c:numRef>
          </c:val>
          <c:smooth val="0"/>
          <c:extLst>
            <c:ext xmlns:c16="http://schemas.microsoft.com/office/drawing/2014/chart" uri="{C3380CC4-5D6E-409C-BE32-E72D297353CC}">
              <c16:uniqueId val="{00000004-AA19-45F4-83B4-D51C3396A478}"/>
            </c:ext>
          </c:extLst>
        </c:ser>
        <c:ser>
          <c:idx val="1"/>
          <c:order val="1"/>
          <c:tx>
            <c:strRef>
              <c:f>'Hình 10'!$C$5</c:f>
              <c:strCache>
                <c:ptCount val="1"/>
                <c:pt idx="0">
                  <c:v>Khu vực Nhà nước</c:v>
                </c:pt>
              </c:strCache>
            </c:strRef>
          </c:tx>
          <c:spPr>
            <a:ln w="12700" cap="rnd">
              <a:solidFill>
                <a:srgbClr val="C84863"/>
              </a:solidFill>
              <a:round/>
            </a:ln>
            <a:effectLst/>
          </c:spPr>
          <c:marker>
            <c:symbol val="x"/>
            <c:size val="5"/>
            <c:spPr>
              <a:solidFill>
                <a:srgbClr val="C00000"/>
              </a:solidFill>
              <a:ln w="9525">
                <a:solidFill>
                  <a:schemeClr val="accent2"/>
                </a:solidFill>
              </a:ln>
              <a:effectLst/>
            </c:spPr>
          </c:marker>
          <c:dLbls>
            <c:dLbl>
              <c:idx val="1"/>
              <c:layout>
                <c:manualLayout>
                  <c:x val="-6.1591796217780471E-2"/>
                  <c:y val="-2.122824574985680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A19-45F4-83B4-D51C3396A478}"/>
                </c:ext>
              </c:extLst>
            </c:dLbl>
            <c:dLbl>
              <c:idx val="2"/>
              <c:layout>
                <c:manualLayout>
                  <c:x val="-7.0723146254968658E-2"/>
                  <c:y val="-3.4485930037433846E-2"/>
                </c:manualLayout>
              </c:layout>
              <c:spPr>
                <a:noFill/>
                <a:ln>
                  <a:noFill/>
                </a:ln>
                <a:effectLst/>
              </c:spPr>
              <c:txPr>
                <a:bodyPr rot="0" spcFirstLastPara="1" vertOverflow="ellipsis" vert="horz" wrap="square" lIns="38100" tIns="19050" rIns="38100" bIns="19050" anchor="ctr" anchorCtr="1">
                  <a:noAutofit/>
                </a:bodyPr>
                <a:lstStyle/>
                <a:p>
                  <a:pPr>
                    <a:defRPr sz="800" b="1"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r"/>
              <c:showLegendKey val="0"/>
              <c:showVal val="1"/>
              <c:showCatName val="0"/>
              <c:showSerName val="0"/>
              <c:showPercent val="0"/>
              <c:showBubbleSize val="0"/>
              <c:extLst>
                <c:ext xmlns:c15="http://schemas.microsoft.com/office/drawing/2012/chart" uri="{CE6537A1-D6FC-4f65-9D91-7224C49458BB}">
                  <c15:layout>
                    <c:manualLayout>
                      <c:w val="4.9365583445715684E-2"/>
                      <c:h val="6.5556828449722479E-2"/>
                    </c:manualLayout>
                  </c15:layout>
                </c:ext>
                <c:ext xmlns:c16="http://schemas.microsoft.com/office/drawing/2014/chart" uri="{C3380CC4-5D6E-409C-BE32-E72D297353CC}">
                  <c16:uniqueId val="{00000006-AA19-45F4-83B4-D51C3396A478}"/>
                </c:ext>
              </c:extLst>
            </c:dLbl>
            <c:dLbl>
              <c:idx val="3"/>
              <c:layout>
                <c:manualLayout>
                  <c:x val="-7.1361751972532056E-2"/>
                  <c:y val="-3.527790327438578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A19-45F4-83B4-D51C3396A478}"/>
                </c:ext>
              </c:extLst>
            </c:dLbl>
            <c:dLbl>
              <c:idx val="4"/>
              <c:layout>
                <c:manualLayout>
                  <c:x val="1.8775412158269957E-3"/>
                  <c:y val="5.1590211142635515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AA19-45F4-83B4-D51C3396A478}"/>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10'!$A$6:$A$10</c:f>
              <c:strCache>
                <c:ptCount val="5"/>
                <c:pt idx="0">
                  <c:v>
                                                                                                                                          2021</c:v>
                </c:pt>
                <c:pt idx="1">
                  <c:v>
2022
</c:v>
                </c:pt>
                <c:pt idx="2">
                  <c:v>
2023</c:v>
                </c:pt>
                <c:pt idx="3">
                  <c:v>
2024</c:v>
                </c:pt>
                <c:pt idx="4">
                  <c:v>
Ước tính 2025</c:v>
                </c:pt>
              </c:strCache>
            </c:strRef>
          </c:cat>
          <c:val>
            <c:numRef>
              <c:f>'Hình 10'!$C$6:$C$10</c:f>
              <c:numCache>
                <c:formatCode>0.0</c:formatCode>
                <c:ptCount val="5"/>
                <c:pt idx="0">
                  <c:v>9.6429012009875663</c:v>
                </c:pt>
                <c:pt idx="1">
                  <c:v>9.8437678558034492</c:v>
                </c:pt>
                <c:pt idx="2">
                  <c:v>13.032193272523159</c:v>
                </c:pt>
                <c:pt idx="3">
                  <c:v>4.5080969321448379</c:v>
                </c:pt>
                <c:pt idx="4">
                  <c:v>13.677175467275646</c:v>
                </c:pt>
              </c:numCache>
            </c:numRef>
          </c:val>
          <c:smooth val="0"/>
          <c:extLst>
            <c:ext xmlns:c16="http://schemas.microsoft.com/office/drawing/2014/chart" uri="{C3380CC4-5D6E-409C-BE32-E72D297353CC}">
              <c16:uniqueId val="{00000009-AA19-45F4-83B4-D51C3396A478}"/>
            </c:ext>
          </c:extLst>
        </c:ser>
        <c:ser>
          <c:idx val="2"/>
          <c:order val="2"/>
          <c:tx>
            <c:strRef>
              <c:f>'Hình 10'!$D$5</c:f>
              <c:strCache>
                <c:ptCount val="1"/>
                <c:pt idx="0">
                  <c:v>Khu vực ngoài Nhà nước</c:v>
                </c:pt>
              </c:strCache>
            </c:strRef>
          </c:tx>
          <c:spPr>
            <a:ln w="12700" cap="rnd">
              <a:solidFill>
                <a:srgbClr val="FFC000"/>
              </a:solidFill>
              <a:round/>
            </a:ln>
            <a:effectLst/>
          </c:spPr>
          <c:marker>
            <c:symbol val="square"/>
            <c:size val="5"/>
            <c:spPr>
              <a:solidFill>
                <a:srgbClr val="FFC000"/>
              </a:solidFill>
              <a:ln w="9525">
                <a:solidFill>
                  <a:schemeClr val="accent3"/>
                </a:solidFill>
              </a:ln>
              <a:effectLst/>
            </c:spPr>
          </c:marker>
          <c:dLbls>
            <c:dLbl>
              <c:idx val="0"/>
              <c:layout>
                <c:manualLayout>
                  <c:x val="-4.7285461427235671E-2"/>
                  <c:y val="-3.110912101652529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AA19-45F4-83B4-D51C3396A478}"/>
                </c:ext>
              </c:extLst>
            </c:dLbl>
            <c:dLbl>
              <c:idx val="1"/>
              <c:layout>
                <c:manualLayout>
                  <c:x val="-5.0414395315970077E-2"/>
                  <c:y val="-0.10530057843488988"/>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AA19-45F4-83B4-D51C3396A478}"/>
                </c:ext>
              </c:extLst>
            </c:dLbl>
            <c:dLbl>
              <c:idx val="2"/>
              <c:layout>
                <c:manualLayout>
                  <c:x val="-1.3848407070663879E-3"/>
                  <c:y val="-3.760407254421066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AA19-45F4-83B4-D51C3396A478}"/>
                </c:ext>
              </c:extLst>
            </c:dLbl>
            <c:dLbl>
              <c:idx val="3"/>
              <c:layout>
                <c:manualLayout>
                  <c:x val="-3.1235368138835314E-2"/>
                  <c:y val="-5.656786497999225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AA19-45F4-83B4-D51C3396A478}"/>
                </c:ext>
              </c:extLst>
            </c:dLbl>
            <c:dLbl>
              <c:idx val="4"/>
              <c:layout>
                <c:manualLayout>
                  <c:x val="-5.1081129973626327E-4"/>
                  <c:y val="-4.0033039348342323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AA19-45F4-83B4-D51C3396A478}"/>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accent2"/>
                    </a:solidFill>
                    <a:latin typeface="Arial" panose="020B0604020202020204" pitchFamily="34"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10'!$A$6:$A$10</c:f>
              <c:strCache>
                <c:ptCount val="5"/>
                <c:pt idx="0">
                  <c:v>
                                                                                                                                          2021</c:v>
                </c:pt>
                <c:pt idx="1">
                  <c:v>
2022
</c:v>
                </c:pt>
                <c:pt idx="2">
                  <c:v>
2023</c:v>
                </c:pt>
                <c:pt idx="3">
                  <c:v>
2024</c:v>
                </c:pt>
                <c:pt idx="4">
                  <c:v>
Ước tính 2025</c:v>
                </c:pt>
              </c:strCache>
            </c:strRef>
          </c:cat>
          <c:val>
            <c:numRef>
              <c:f>'Hình 10'!$D$6:$D$10</c:f>
              <c:numCache>
                <c:formatCode>0.0</c:formatCode>
                <c:ptCount val="5"/>
                <c:pt idx="0">
                  <c:v>7.8621802605687492</c:v>
                </c:pt>
                <c:pt idx="1">
                  <c:v>8.9940700827621214</c:v>
                </c:pt>
                <c:pt idx="2">
                  <c:v>1.282064803515496</c:v>
                </c:pt>
                <c:pt idx="3">
                  <c:v>4.8373198102164849</c:v>
                </c:pt>
                <c:pt idx="4">
                  <c:v>5.501049970375675</c:v>
                </c:pt>
              </c:numCache>
            </c:numRef>
          </c:val>
          <c:smooth val="0"/>
          <c:extLst>
            <c:ext xmlns:c16="http://schemas.microsoft.com/office/drawing/2014/chart" uri="{C3380CC4-5D6E-409C-BE32-E72D297353CC}">
              <c16:uniqueId val="{0000000F-AA19-45F4-83B4-D51C3396A478}"/>
            </c:ext>
          </c:extLst>
        </c:ser>
        <c:ser>
          <c:idx val="3"/>
          <c:order val="3"/>
          <c:tx>
            <c:strRef>
              <c:f>'Hình 10'!$E$5</c:f>
              <c:strCache>
                <c:ptCount val="1"/>
                <c:pt idx="0">
                  <c:v>Khu vực FDI</c:v>
                </c:pt>
              </c:strCache>
            </c:strRef>
          </c:tx>
          <c:spPr>
            <a:ln w="19050" cap="rnd">
              <a:solidFill>
                <a:srgbClr val="0070C0"/>
              </a:solidFill>
              <a:round/>
            </a:ln>
            <a:effectLst/>
          </c:spPr>
          <c:marker>
            <c:symbol val="circle"/>
            <c:size val="5"/>
            <c:spPr>
              <a:solidFill>
                <a:srgbClr val="0070C0"/>
              </a:solidFill>
              <a:ln w="9525">
                <a:solidFill>
                  <a:schemeClr val="accent4"/>
                </a:solidFill>
              </a:ln>
              <a:effectLst/>
            </c:spPr>
          </c:marker>
          <c:dLbls>
            <c:dLbl>
              <c:idx val="1"/>
              <c:layout>
                <c:manualLayout>
                  <c:x val="-3.7072476523074327E-2"/>
                  <c:y val="2.005579858073296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AA19-45F4-83B4-D51C3396A478}"/>
                </c:ext>
              </c:extLst>
            </c:dLbl>
            <c:dLbl>
              <c:idx val="2"/>
              <c:layout>
                <c:manualLayout>
                  <c:x val="9.3144656645248475E-3"/>
                  <c:y val="2.037971849548849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AA19-45F4-83B4-D51C3396A478}"/>
                </c:ext>
              </c:extLst>
            </c:dLbl>
            <c:dLbl>
              <c:idx val="3"/>
              <c:layout>
                <c:manualLayout>
                  <c:x val="-5.6713199197306115E-2"/>
                  <c:y val="1.618158841255945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AA19-45F4-83B4-D51C3396A478}"/>
                </c:ext>
              </c:extLst>
            </c:dLbl>
            <c:dLbl>
              <c:idx val="4"/>
              <c:layout>
                <c:manualLayout>
                  <c:x val="3.6360326045800444E-3"/>
                  <c:y val="2.017447614130194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AA19-45F4-83B4-D51C3396A478}"/>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rgbClr val="0070C0"/>
                    </a:solidFill>
                    <a:latin typeface="Arial" panose="020B0604020202020204" pitchFamily="34" charset="0"/>
                    <a:ea typeface="+mn-ea"/>
                    <a:cs typeface="Arial" panose="020B0604020202020204" pitchFamily="34" charset="0"/>
                  </a:defRPr>
                </a:pPr>
                <a:endParaRPr lang="en-U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'Hình 10'!$A$6:$A$10</c:f>
              <c:strCache>
                <c:ptCount val="5"/>
                <c:pt idx="0">
                  <c:v>
                                                                                                                                          2021</c:v>
                </c:pt>
                <c:pt idx="1">
                  <c:v>
2022
</c:v>
                </c:pt>
                <c:pt idx="2">
                  <c:v>
2023</c:v>
                </c:pt>
                <c:pt idx="3">
                  <c:v>
2024</c:v>
                </c:pt>
                <c:pt idx="4">
                  <c:v>
Ước tính 2025</c:v>
                </c:pt>
              </c:strCache>
            </c:strRef>
          </c:cat>
          <c:val>
            <c:numRef>
              <c:f>'Hình 10'!$E$6:$E$10</c:f>
              <c:numCache>
                <c:formatCode>0.0</c:formatCode>
                <c:ptCount val="5"/>
                <c:pt idx="0">
                  <c:v>6.4591962386656263</c:v>
                </c:pt>
                <c:pt idx="1">
                  <c:v>7.8666555802460465</c:v>
                </c:pt>
                <c:pt idx="2">
                  <c:v>-1.1021995970225902</c:v>
                </c:pt>
                <c:pt idx="3">
                  <c:v>8.9490015643090715</c:v>
                </c:pt>
                <c:pt idx="4">
                  <c:v>9.3289911312758704</c:v>
                </c:pt>
              </c:numCache>
            </c:numRef>
          </c:val>
          <c:smooth val="0"/>
          <c:extLst>
            <c:ext xmlns:c16="http://schemas.microsoft.com/office/drawing/2014/chart" uri="{C3380CC4-5D6E-409C-BE32-E72D297353CC}">
              <c16:uniqueId val="{00000014-AA19-45F4-83B4-D51C3396A478}"/>
            </c:ext>
          </c:extLst>
        </c:ser>
        <c:dLbls>
          <c:showLegendKey val="0"/>
          <c:showVal val="0"/>
          <c:showCatName val="0"/>
          <c:showSerName val="0"/>
          <c:showPercent val="0"/>
          <c:showBubbleSize val="0"/>
        </c:dLbls>
        <c:marker val="1"/>
        <c:smooth val="0"/>
        <c:axId val="1626913344"/>
        <c:axId val="1626934560"/>
      </c:lineChart>
      <c:catAx>
        <c:axId val="1626913344"/>
        <c:scaling>
          <c:orientation val="minMax"/>
        </c:scaling>
        <c:delete val="0"/>
        <c:axPos val="b"/>
        <c:numFmt formatCode="General" sourceLinked="1"/>
        <c:majorTickMark val="in"/>
        <c:minorTickMark val="none"/>
        <c:tickLblPos val="nextTo"/>
        <c:spPr>
          <a:noFill/>
          <a:ln w="9525" cap="flat" cmpd="sng" algn="ctr">
            <a:solidFill>
              <a:srgbClr val="002060"/>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626934560"/>
        <c:crosses val="autoZero"/>
        <c:auto val="1"/>
        <c:lblAlgn val="ctr"/>
        <c:lblOffset val="100"/>
        <c:noMultiLvlLbl val="0"/>
      </c:catAx>
      <c:valAx>
        <c:axId val="1626934560"/>
        <c:scaling>
          <c:orientation val="minMax"/>
          <c:max val="14"/>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626913344"/>
        <c:crosses val="autoZero"/>
        <c:crossBetween val="between"/>
      </c:valAx>
      <c:spPr>
        <a:noFill/>
        <a:ln>
          <a:noFill/>
        </a:ln>
        <a:effectLst/>
      </c:spPr>
    </c:plotArea>
    <c:legend>
      <c:legendPos val="b"/>
      <c:layout>
        <c:manualLayout>
          <c:xMode val="edge"/>
          <c:yMode val="edge"/>
          <c:x val="4.9656385279036673E-2"/>
          <c:y val="0.87834812693867803"/>
          <c:w val="0.93512942951362699"/>
          <c:h val="9.3503232573065545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248964776558304"/>
          <c:y val="2.3068050749711605E-2"/>
          <c:w val="0.81632143903237475"/>
          <c:h val="0.68828706100318771"/>
        </c:manualLayout>
      </c:layout>
      <c:barChart>
        <c:barDir val="bar"/>
        <c:grouping val="stacked"/>
        <c:varyColors val="0"/>
        <c:ser>
          <c:idx val="0"/>
          <c:order val="0"/>
          <c:tx>
            <c:strRef>
              <c:f>'[biểu đồ FDI T3 2025.xlsx]04. FDI SO SANH '!$A$16</c:f>
              <c:strCache>
                <c:ptCount val="1"/>
                <c:pt idx="0">
                  <c:v>    Đăng ký cấp mới</c:v>
                </c:pt>
              </c:strCache>
            </c:strRef>
          </c:tx>
          <c:invertIfNegative val="0"/>
          <c:dLbls>
            <c:dLbl>
              <c:idx val="0"/>
              <c:layout>
                <c:manualLayout>
                  <c:x val="-2.8828823375408787E-2"/>
                  <c:y val="-7.638800644811996E-17"/>
                </c:manualLayout>
              </c:layout>
              <c:tx>
                <c:rich>
                  <a:bodyPr/>
                  <a:lstStyle/>
                  <a:p>
                    <a:r>
                      <a:rPr lang="en-US"/>
                      <a:t>7,22</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3C8D-4F4E-94E6-DC2135C0AC51}"/>
                </c:ext>
              </c:extLst>
            </c:dLbl>
            <c:dLbl>
              <c:idx val="1"/>
              <c:tx>
                <c:rich>
                  <a:bodyPr/>
                  <a:lstStyle/>
                  <a:p>
                    <a:r>
                      <a:rPr lang="en-US"/>
                      <a:t>3,21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3C8D-4F4E-94E6-DC2135C0AC51}"/>
                </c:ext>
              </c:extLst>
            </c:dLbl>
            <c:dLbl>
              <c:idx val="2"/>
              <c:tx>
                <c:rich>
                  <a:bodyPr/>
                  <a:lstStyle/>
                  <a:p>
                    <a:r>
                      <a:rPr lang="en-US"/>
                      <a:t>3,02</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3C8D-4F4E-94E6-DC2135C0AC51}"/>
                </c:ext>
              </c:extLst>
            </c:dLbl>
            <c:dLbl>
              <c:idx val="3"/>
              <c:layout>
                <c:manualLayout>
                  <c:x val="-1.9219215583605901E-2"/>
                  <c:y val="-3.819400322405998E-17"/>
                </c:manualLayout>
              </c:layout>
              <c:tx>
                <c:rich>
                  <a:bodyPr/>
                  <a:lstStyle/>
                  <a:p>
                    <a:r>
                      <a:rPr lang="en-US"/>
                      <a:t>6,32</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3C8D-4F4E-94E6-DC2135C0AC51}"/>
                </c:ext>
              </c:extLst>
            </c:dLbl>
            <c:dLbl>
              <c:idx val="4"/>
              <c:tx>
                <c:rich>
                  <a:bodyPr/>
                  <a:lstStyle/>
                  <a:p>
                    <a:r>
                      <a:rPr lang="en-US"/>
                      <a:t>4,33</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3C8D-4F4E-94E6-DC2135C0AC51}"/>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'[biểu đồ FDI T3 2025.xlsx]04. FDI SO SANH '!$B$15:$F$15</c:f>
              <c:numCache>
                <c:formatCode>General</c:formatCode>
                <c:ptCount val="5"/>
                <c:pt idx="0">
                  <c:v>2021</c:v>
                </c:pt>
                <c:pt idx="1">
                  <c:v>2022</c:v>
                </c:pt>
                <c:pt idx="2">
                  <c:v>2023</c:v>
                </c:pt>
                <c:pt idx="3">
                  <c:v>2024</c:v>
                </c:pt>
                <c:pt idx="4">
                  <c:v>2025</c:v>
                </c:pt>
              </c:numCache>
            </c:numRef>
          </c:cat>
          <c:val>
            <c:numRef>
              <c:f>'[biểu đồ FDI T3 2025.xlsx]04. FDI SO SANH '!$B$16:$F$16</c:f>
              <c:numCache>
                <c:formatCode>0.00</c:formatCode>
                <c:ptCount val="5"/>
                <c:pt idx="0">
                  <c:v>7.2226759830000002</c:v>
                </c:pt>
                <c:pt idx="1">
                  <c:v>3.2129123170499998</c:v>
                </c:pt>
                <c:pt idx="2">
                  <c:v>3.0231509878800007</c:v>
                </c:pt>
                <c:pt idx="3">
                  <c:v>6.3219162669999998</c:v>
                </c:pt>
                <c:pt idx="4">
                  <c:v>4.3332529362700001</c:v>
                </c:pt>
              </c:numCache>
            </c:numRef>
          </c:val>
          <c:extLst>
            <c:ext xmlns:c16="http://schemas.microsoft.com/office/drawing/2014/chart" uri="{C3380CC4-5D6E-409C-BE32-E72D297353CC}">
              <c16:uniqueId val="{00000005-3C8D-4F4E-94E6-DC2135C0AC51}"/>
            </c:ext>
          </c:extLst>
        </c:ser>
        <c:ser>
          <c:idx val="1"/>
          <c:order val="1"/>
          <c:tx>
            <c:strRef>
              <c:f>'[biểu đồ FDI T3 2025.xlsx]04. FDI SO SANH '!$A$17</c:f>
              <c:strCache>
                <c:ptCount val="1"/>
                <c:pt idx="0">
                  <c:v>    Đăng ký điều chỉnh</c:v>
                </c:pt>
              </c:strCache>
            </c:strRef>
          </c:tx>
          <c:invertIfNegative val="0"/>
          <c:dLbls>
            <c:dLbl>
              <c:idx val="0"/>
              <c:tx>
                <c:rich>
                  <a:bodyPr/>
                  <a:lstStyle/>
                  <a:p>
                    <a:r>
                      <a:rPr lang="en-US"/>
                      <a:t>2,10</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3C8D-4F4E-94E6-DC2135C0AC51}"/>
                </c:ext>
              </c:extLst>
            </c:dLbl>
            <c:dLbl>
              <c:idx val="1"/>
              <c:layout>
                <c:manualLayout>
                  <c:x val="3.6036029219260982E-2"/>
                  <c:y val="-7.638800644811996E-17"/>
                </c:manualLayout>
              </c:layout>
              <c:tx>
                <c:rich>
                  <a:bodyPr/>
                  <a:lstStyle/>
                  <a:p>
                    <a:r>
                      <a:rPr lang="en-US"/>
                      <a:t>4,06</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3C8D-4F4E-94E6-DC2135C0AC51}"/>
                </c:ext>
              </c:extLst>
            </c:dLbl>
            <c:dLbl>
              <c:idx val="2"/>
              <c:layout>
                <c:manualLayout>
                  <c:x val="-2.8828823375408787E-2"/>
                  <c:y val="-3.819400322405998E-17"/>
                </c:manualLayout>
              </c:layout>
              <c:tx>
                <c:rich>
                  <a:bodyPr wrap="square" lIns="38100" tIns="19050" rIns="38100" bIns="19050" anchor="ctr">
                    <a:noAutofit/>
                  </a:bodyPr>
                  <a:lstStyle/>
                  <a:p>
                    <a:pPr>
                      <a:defRPr/>
                    </a:pPr>
                    <a:r>
                      <a:rPr lang="en-US"/>
                      <a:t>1,21</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7.2240226574878524E-2"/>
                      <c:h val="6.3354330708661422E-2"/>
                    </c:manualLayout>
                  </c15:layout>
                  <c15:showDataLabelsRange val="0"/>
                </c:ext>
                <c:ext xmlns:c16="http://schemas.microsoft.com/office/drawing/2014/chart" uri="{C3380CC4-5D6E-409C-BE32-E72D297353CC}">
                  <c16:uniqueId val="{00000008-3C8D-4F4E-94E6-DC2135C0AC51}"/>
                </c:ext>
              </c:extLst>
            </c:dLbl>
            <c:dLbl>
              <c:idx val="3"/>
              <c:layout>
                <c:manualLayout>
                  <c:x val="-9.6096077918029297E-3"/>
                  <c:y val="-8.3333333333333714E-3"/>
                </c:manualLayout>
              </c:layout>
              <c:tx>
                <c:rich>
                  <a:bodyPr/>
                  <a:lstStyle/>
                  <a:p>
                    <a:r>
                      <a:rPr lang="en-US"/>
                      <a:t>1,02</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3C8D-4F4E-94E6-DC2135C0AC51}"/>
                </c:ext>
              </c:extLst>
            </c:dLbl>
            <c:dLbl>
              <c:idx val="4"/>
              <c:tx>
                <c:rich>
                  <a:bodyPr/>
                  <a:lstStyle/>
                  <a:p>
                    <a:r>
                      <a:rPr lang="en-US"/>
                      <a:t>5,16</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A-3C8D-4F4E-94E6-DC2135C0AC51}"/>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'[biểu đồ FDI T3 2025.xlsx]04. FDI SO SANH '!$B$15:$F$15</c:f>
              <c:numCache>
                <c:formatCode>General</c:formatCode>
                <c:ptCount val="5"/>
                <c:pt idx="0">
                  <c:v>2021</c:v>
                </c:pt>
                <c:pt idx="1">
                  <c:v>2022</c:v>
                </c:pt>
                <c:pt idx="2">
                  <c:v>2023</c:v>
                </c:pt>
                <c:pt idx="3">
                  <c:v>2024</c:v>
                </c:pt>
                <c:pt idx="4">
                  <c:v>2025</c:v>
                </c:pt>
              </c:numCache>
            </c:numRef>
          </c:cat>
          <c:val>
            <c:numRef>
              <c:f>'[biểu đồ FDI T3 2025.xlsx]04. FDI SO SANH '!$B$17:$F$17</c:f>
              <c:numCache>
                <c:formatCode>0.00</c:formatCode>
                <c:ptCount val="5"/>
                <c:pt idx="0">
                  <c:v>2.1025699882812496</c:v>
                </c:pt>
                <c:pt idx="1">
                  <c:v>4.0633378353691398</c:v>
                </c:pt>
                <c:pt idx="2">
                  <c:v>1.2081732002617189</c:v>
                </c:pt>
                <c:pt idx="3">
                  <c:v>1.017026775330566</c:v>
                </c:pt>
                <c:pt idx="4">
                  <c:v>5.1559232319140627</c:v>
                </c:pt>
              </c:numCache>
            </c:numRef>
          </c:val>
          <c:extLst>
            <c:ext xmlns:c16="http://schemas.microsoft.com/office/drawing/2014/chart" uri="{C3380CC4-5D6E-409C-BE32-E72D297353CC}">
              <c16:uniqueId val="{0000000B-3C8D-4F4E-94E6-DC2135C0AC51}"/>
            </c:ext>
          </c:extLst>
        </c:ser>
        <c:ser>
          <c:idx val="2"/>
          <c:order val="2"/>
          <c:tx>
            <c:strRef>
              <c:f>'[biểu đồ FDI T3 2025.xlsx]04. FDI SO SANH '!$A$18</c:f>
              <c:strCache>
                <c:ptCount val="1"/>
                <c:pt idx="0">
                  <c:v>Góp vốn, mua cổ phần</c:v>
                </c:pt>
              </c:strCache>
            </c:strRef>
          </c:tx>
          <c:invertIfNegative val="0"/>
          <c:dLbls>
            <c:dLbl>
              <c:idx val="0"/>
              <c:tx>
                <c:rich>
                  <a:bodyPr/>
                  <a:lstStyle/>
                  <a:p>
                    <a:r>
                      <a:rPr lang="en-US"/>
                      <a:t>0,81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C-3C8D-4F4E-94E6-DC2135C0AC51}"/>
                </c:ext>
              </c:extLst>
            </c:dLbl>
            <c:dLbl>
              <c:idx val="1"/>
              <c:tx>
                <c:rich>
                  <a:bodyPr/>
                  <a:lstStyle/>
                  <a:p>
                    <a:r>
                      <a:rPr lang="en-US" baseline="0"/>
                      <a:t>1,64</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D-3C8D-4F4E-94E6-DC2135C0AC51}"/>
                </c:ext>
              </c:extLst>
            </c:dLbl>
            <c:dLbl>
              <c:idx val="2"/>
              <c:layout>
                <c:manualLayout>
                  <c:x val="-1.2012009739753662E-2"/>
                  <c:y val="-3.819400322405998E-17"/>
                </c:manualLayout>
              </c:layout>
              <c:tx>
                <c:rich>
                  <a:bodyPr/>
                  <a:lstStyle/>
                  <a:p>
                    <a:r>
                      <a:rPr lang="en-US"/>
                      <a:t>1,22</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E-3C8D-4F4E-94E6-DC2135C0AC51}"/>
                </c:ext>
              </c:extLst>
            </c:dLbl>
            <c:dLbl>
              <c:idx val="3"/>
              <c:layout>
                <c:manualLayout>
                  <c:x val="1.2012009739753573E-2"/>
                  <c:y val="-8.3333333333333714E-3"/>
                </c:manualLayout>
              </c:layout>
              <c:tx>
                <c:rich>
                  <a:bodyPr wrap="square" lIns="38100" tIns="19050" rIns="38100" bIns="19050" anchor="ctr">
                    <a:noAutofit/>
                  </a:bodyPr>
                  <a:lstStyle/>
                  <a:p>
                    <a:pPr>
                      <a:defRPr/>
                    </a:pPr>
                    <a:r>
                      <a:rPr lang="en-US"/>
                      <a:t>0,81</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DataLabelsRange val="0"/>
                </c:ext>
                <c:ext xmlns:c16="http://schemas.microsoft.com/office/drawing/2014/chart" uri="{C3380CC4-5D6E-409C-BE32-E72D297353CC}">
                  <c16:uniqueId val="{0000000F-3C8D-4F4E-94E6-DC2135C0AC51}"/>
                </c:ext>
              </c:extLst>
            </c:dLbl>
            <c:dLbl>
              <c:idx val="4"/>
              <c:layout>
                <c:manualLayout>
                  <c:x val="2.4024019479507323E-2"/>
                  <c:y val="0"/>
                </c:manualLayout>
              </c:layout>
              <c:tx>
                <c:rich>
                  <a:bodyPr/>
                  <a:lstStyle/>
                  <a:p>
                    <a:r>
                      <a:rPr lang="en-US"/>
                      <a:t>1,49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0-3C8D-4F4E-94E6-DC2135C0AC51}"/>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'[biểu đồ FDI T3 2025.xlsx]04. FDI SO SANH '!$B$15:$F$15</c:f>
              <c:numCache>
                <c:formatCode>General</c:formatCode>
                <c:ptCount val="5"/>
                <c:pt idx="0">
                  <c:v>2021</c:v>
                </c:pt>
                <c:pt idx="1">
                  <c:v>2022</c:v>
                </c:pt>
                <c:pt idx="2">
                  <c:v>2023</c:v>
                </c:pt>
                <c:pt idx="3">
                  <c:v>2024</c:v>
                </c:pt>
                <c:pt idx="4">
                  <c:v>2025</c:v>
                </c:pt>
              </c:numCache>
            </c:numRef>
          </c:cat>
          <c:val>
            <c:numRef>
              <c:f>'[biểu đồ FDI T3 2025.xlsx]04. FDI SO SANH '!$B$18:$F$18</c:f>
              <c:numCache>
                <c:formatCode>0.00</c:formatCode>
                <c:ptCount val="5"/>
                <c:pt idx="0">
                  <c:v>0.8052999999999999</c:v>
                </c:pt>
                <c:pt idx="1">
                  <c:v>1.6311524959400003</c:v>
                </c:pt>
                <c:pt idx="2">
                  <c:v>1.2156119195099999</c:v>
                </c:pt>
                <c:pt idx="3">
                  <c:v>0.81088128957000005</c:v>
                </c:pt>
                <c:pt idx="4">
                  <c:v>1.4894471748600002</c:v>
                </c:pt>
              </c:numCache>
            </c:numRef>
          </c:val>
          <c:extLst>
            <c:ext xmlns:c16="http://schemas.microsoft.com/office/drawing/2014/chart" uri="{C3380CC4-5D6E-409C-BE32-E72D297353CC}">
              <c16:uniqueId val="{00000011-3C8D-4F4E-94E6-DC2135C0AC51}"/>
            </c:ext>
          </c:extLst>
        </c:ser>
        <c:dLbls>
          <c:showLegendKey val="0"/>
          <c:showVal val="0"/>
          <c:showCatName val="0"/>
          <c:showSerName val="0"/>
          <c:showPercent val="0"/>
          <c:showBubbleSize val="0"/>
        </c:dLbls>
        <c:gapWidth val="150"/>
        <c:overlap val="100"/>
        <c:axId val="1626930752"/>
        <c:axId val="1626906272"/>
      </c:barChart>
      <c:catAx>
        <c:axId val="1626930752"/>
        <c:scaling>
          <c:orientation val="minMax"/>
        </c:scaling>
        <c:delete val="0"/>
        <c:axPos val="l"/>
        <c:numFmt formatCode="General" sourceLinked="1"/>
        <c:majorTickMark val="out"/>
        <c:minorTickMark val="none"/>
        <c:tickLblPos val="nextTo"/>
        <c:crossAx val="1626906272"/>
        <c:crosses val="autoZero"/>
        <c:auto val="1"/>
        <c:lblAlgn val="ctr"/>
        <c:lblOffset val="100"/>
        <c:noMultiLvlLbl val="0"/>
      </c:catAx>
      <c:valAx>
        <c:axId val="1626906272"/>
        <c:scaling>
          <c:orientation val="minMax"/>
        </c:scaling>
        <c:delete val="0"/>
        <c:axPos val="b"/>
        <c:majorGridlines/>
        <c:numFmt formatCode="0.00" sourceLinked="1"/>
        <c:majorTickMark val="out"/>
        <c:minorTickMark val="none"/>
        <c:tickLblPos val="nextTo"/>
        <c:crossAx val="1626930752"/>
        <c:crosses val="autoZero"/>
        <c:crossBetween val="between"/>
      </c:valAx>
    </c:plotArea>
    <c:legend>
      <c:legendPos val="b"/>
      <c:overlay val="0"/>
    </c:legend>
    <c:plotVisOnly val="1"/>
    <c:dispBlanksAs val="gap"/>
    <c:showDLblsOverMax val="0"/>
  </c:chart>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Sheet2!$B$4:$F$4</c:f>
              <c:numCache>
                <c:formatCode>General</c:formatCode>
                <c:ptCount val="5"/>
                <c:pt idx="0">
                  <c:v>2021</c:v>
                </c:pt>
                <c:pt idx="1">
                  <c:v>2022</c:v>
                </c:pt>
                <c:pt idx="2">
                  <c:v>2023</c:v>
                </c:pt>
                <c:pt idx="3">
                  <c:v>2024</c:v>
                </c:pt>
                <c:pt idx="4">
                  <c:v>2025</c:v>
                </c:pt>
              </c:numCache>
            </c:numRef>
          </c:cat>
          <c:val>
            <c:numRef>
              <c:f>Sheet2!$B$5:$F$5</c:f>
              <c:numCache>
                <c:formatCode>0.00</c:formatCode>
                <c:ptCount val="5"/>
                <c:pt idx="0">
                  <c:v>4.0999999999999996</c:v>
                </c:pt>
                <c:pt idx="1">
                  <c:v>4.42</c:v>
                </c:pt>
                <c:pt idx="2">
                  <c:v>4.3239999999999998</c:v>
                </c:pt>
                <c:pt idx="3">
                  <c:v>4.63</c:v>
                </c:pt>
                <c:pt idx="4">
                  <c:v>4.9619999999999997</c:v>
                </c:pt>
              </c:numCache>
            </c:numRef>
          </c:val>
          <c:extLst>
            <c:ext xmlns:c16="http://schemas.microsoft.com/office/drawing/2014/chart" uri="{C3380CC4-5D6E-409C-BE32-E72D297353CC}">
              <c16:uniqueId val="{00000000-AB37-4292-A165-1C88889EAE2B}"/>
            </c:ext>
          </c:extLst>
        </c:ser>
        <c:dLbls>
          <c:showLegendKey val="0"/>
          <c:showVal val="0"/>
          <c:showCatName val="0"/>
          <c:showSerName val="0"/>
          <c:showPercent val="0"/>
          <c:showBubbleSize val="0"/>
        </c:dLbls>
        <c:gapWidth val="219"/>
        <c:overlap val="-27"/>
        <c:axId val="1626906816"/>
        <c:axId val="1626911168"/>
      </c:barChart>
      <c:catAx>
        <c:axId val="16269068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911168"/>
        <c:crosses val="autoZero"/>
        <c:auto val="1"/>
        <c:lblAlgn val="ctr"/>
        <c:lblOffset val="100"/>
        <c:noMultiLvlLbl val="0"/>
      </c:catAx>
      <c:valAx>
        <c:axId val="162691116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9068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0" i="0" u="none" strike="noStrike" kern="1200" spc="0" baseline="0">
                <a:solidFill>
                  <a:sysClr val="windowText" lastClr="000000"/>
                </a:solidFill>
                <a:latin typeface="+mn-lt"/>
                <a:ea typeface="+mn-ea"/>
                <a:cs typeface="+mn-cs"/>
              </a:defRPr>
            </a:pPr>
            <a:r>
              <a:rPr lang="en-US" sz="900" b="1" i="0" baseline="0">
                <a:solidFill>
                  <a:sysClr val="windowText" lastClr="000000"/>
                </a:solidFill>
                <a:effectLst/>
                <a:latin typeface="Arial" panose="020B0604020202020204" pitchFamily="34" charset="0"/>
                <a:cs typeface="Arial" panose="020B0604020202020204" pitchFamily="34" charset="0"/>
              </a:rPr>
              <a:t>Kim ngạch xuất, nhập khẩu hàng hóa</a:t>
            </a:r>
          </a:p>
          <a:p>
            <a:pPr>
              <a:defRPr sz="900">
                <a:solidFill>
                  <a:sysClr val="windowText" lastClr="000000"/>
                </a:solidFill>
              </a:defRPr>
            </a:pPr>
            <a:r>
              <a:rPr lang="en-US" sz="900" b="1" i="0" baseline="0">
                <a:solidFill>
                  <a:sysClr val="windowText" lastClr="000000"/>
                </a:solidFill>
                <a:effectLst/>
                <a:latin typeface="Arial" panose="020B0604020202020204" pitchFamily="34" charset="0"/>
                <a:cs typeface="Arial" panose="020B0604020202020204" pitchFamily="34" charset="0"/>
              </a:rPr>
              <a:t>(Tỷ USD)</a:t>
            </a:r>
          </a:p>
        </c:rich>
      </c:tx>
      <c:overlay val="0"/>
      <c:spPr>
        <a:noFill/>
        <a:ln>
          <a:noFill/>
        </a:ln>
        <a:effectLst/>
      </c:spPr>
      <c:txPr>
        <a:bodyPr rot="0" spcFirstLastPara="1" vertOverflow="ellipsis" vert="horz" wrap="square" anchor="ctr" anchorCtr="1"/>
        <a:lstStyle/>
        <a:p>
          <a:pPr>
            <a:defRPr sz="900" b="0" i="0" u="none" strike="noStrike" kern="1200" spc="0" baseline="0">
              <a:solidFill>
                <a:sysClr val="windowText" lastClr="000000"/>
              </a:solidFill>
              <a:latin typeface="+mn-lt"/>
              <a:ea typeface="+mn-ea"/>
              <a:cs typeface="+mn-cs"/>
            </a:defRPr>
          </a:pPr>
          <a:endParaRPr lang="en-US"/>
        </a:p>
      </c:txPr>
    </c:title>
    <c:autoTitleDeleted val="0"/>
    <c:plotArea>
      <c:layout/>
      <c:barChart>
        <c:barDir val="col"/>
        <c:grouping val="stacked"/>
        <c:varyColors val="0"/>
        <c:ser>
          <c:idx val="0"/>
          <c:order val="0"/>
          <c:tx>
            <c:v>Xuất khẩu hàng hóa</c:v>
          </c:tx>
          <c:spPr>
            <a:solidFill>
              <a:srgbClr val="C00000"/>
            </a:solidFill>
            <a:ln w="3175">
              <a:solidFill>
                <a:schemeClr val="bg2">
                  <a:lumMod val="25000"/>
                </a:schemeClr>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bg1"/>
                    </a:solidFill>
                    <a:latin typeface="Arial "/>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'XNK nước'!$A$3:$A$8</c:f>
              <c:strCache>
                <c:ptCount val="6"/>
                <c:pt idx="0">
                  <c:v>Trung Quốc</c:v>
                </c:pt>
                <c:pt idx="1">
                  <c:v>Hoa Kỳ</c:v>
                </c:pt>
                <c:pt idx="2">
                  <c:v>ASEAN</c:v>
                </c:pt>
                <c:pt idx="3">
                  <c:v>Hàn Quốc</c:v>
                </c:pt>
                <c:pt idx="4">
                  <c:v>EU</c:v>
                </c:pt>
                <c:pt idx="5">
                  <c:v>Nhật Bản</c:v>
                </c:pt>
              </c:strCache>
            </c:strRef>
          </c:cat>
          <c:val>
            <c:numRef>
              <c:f>'XNK nước'!$B$3:$B$8</c:f>
              <c:numCache>
                <c:formatCode>0.0</c:formatCode>
                <c:ptCount val="6"/>
                <c:pt idx="0">
                  <c:v>13.2</c:v>
                </c:pt>
                <c:pt idx="1">
                  <c:v>31.4</c:v>
                </c:pt>
                <c:pt idx="2">
                  <c:v>9.1999999999999993</c:v>
                </c:pt>
                <c:pt idx="3">
                  <c:v>6.8</c:v>
                </c:pt>
                <c:pt idx="4">
                  <c:v>13.7</c:v>
                </c:pt>
                <c:pt idx="5">
                  <c:v>6.4</c:v>
                </c:pt>
              </c:numCache>
            </c:numRef>
          </c:val>
          <c:extLst>
            <c:ext xmlns:c16="http://schemas.microsoft.com/office/drawing/2014/chart" uri="{C3380CC4-5D6E-409C-BE32-E72D297353CC}">
              <c16:uniqueId val="{00000000-705C-4851-B0AE-1459C0DFDFF6}"/>
            </c:ext>
          </c:extLst>
        </c:ser>
        <c:ser>
          <c:idx val="1"/>
          <c:order val="1"/>
          <c:tx>
            <c:v>Nhập khẩu hàng hóa</c:v>
          </c:tx>
          <c:spPr>
            <a:solidFill>
              <a:srgbClr val="FFFF00"/>
            </a:solidFill>
            <a:ln w="3175">
              <a:solidFill>
                <a:schemeClr val="bg2">
                  <a:lumMod val="25000"/>
                </a:schemeClr>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ysClr val="windowText" lastClr="000000"/>
                    </a:solidFill>
                    <a:latin typeface="Arial "/>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'XNK nước'!$A$3:$A$8</c:f>
              <c:strCache>
                <c:ptCount val="6"/>
                <c:pt idx="0">
                  <c:v>Trung Quốc</c:v>
                </c:pt>
                <c:pt idx="1">
                  <c:v>Hoa Kỳ</c:v>
                </c:pt>
                <c:pt idx="2">
                  <c:v>ASEAN</c:v>
                </c:pt>
                <c:pt idx="3">
                  <c:v>Hàn Quốc</c:v>
                </c:pt>
                <c:pt idx="4">
                  <c:v>EU</c:v>
                </c:pt>
                <c:pt idx="5">
                  <c:v>Nhật Bản</c:v>
                </c:pt>
              </c:strCache>
            </c:strRef>
          </c:cat>
          <c:val>
            <c:numRef>
              <c:f>'XNK nước'!$D$3:$D$8</c:f>
              <c:numCache>
                <c:formatCode>0.0</c:formatCode>
                <c:ptCount val="6"/>
                <c:pt idx="0">
                  <c:v>38.1</c:v>
                </c:pt>
                <c:pt idx="1">
                  <c:v>4.0999999999999996</c:v>
                </c:pt>
                <c:pt idx="2">
                  <c:v>13</c:v>
                </c:pt>
                <c:pt idx="3">
                  <c:v>13.9</c:v>
                </c:pt>
                <c:pt idx="4">
                  <c:v>3.8</c:v>
                </c:pt>
                <c:pt idx="5">
                  <c:v>5.8</c:v>
                </c:pt>
              </c:numCache>
            </c:numRef>
          </c:val>
          <c:extLst>
            <c:ext xmlns:c16="http://schemas.microsoft.com/office/drawing/2014/chart" uri="{C3380CC4-5D6E-409C-BE32-E72D297353CC}">
              <c16:uniqueId val="{00000001-705C-4851-B0AE-1459C0DFDFF6}"/>
            </c:ext>
          </c:extLst>
        </c:ser>
        <c:dLbls>
          <c:showLegendKey val="0"/>
          <c:showVal val="0"/>
          <c:showCatName val="0"/>
          <c:showSerName val="0"/>
          <c:showPercent val="0"/>
          <c:showBubbleSize val="0"/>
        </c:dLbls>
        <c:gapWidth val="70"/>
        <c:overlap val="100"/>
        <c:axId val="1626917152"/>
        <c:axId val="1626914976"/>
      </c:barChart>
      <c:catAx>
        <c:axId val="16269171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626914976"/>
        <c:crosses val="autoZero"/>
        <c:auto val="1"/>
        <c:lblAlgn val="ctr"/>
        <c:lblOffset val="100"/>
        <c:noMultiLvlLbl val="0"/>
      </c:catAx>
      <c:valAx>
        <c:axId val="1626914976"/>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
                <a:ea typeface="+mn-ea"/>
                <a:cs typeface="+mn-cs"/>
              </a:defRPr>
            </a:pPr>
            <a:endParaRPr lang="en-US"/>
          </a:p>
        </c:txPr>
        <c:crossAx val="16269171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US" sz="900" b="1" i="0" baseline="0">
                <a:solidFill>
                  <a:sysClr val="windowText" lastClr="000000"/>
                </a:solidFill>
                <a:effectLst/>
                <a:latin typeface="Arial" panose="020B0604020202020204" pitchFamily="34" charset="0"/>
                <a:cs typeface="Arial" panose="020B0604020202020204" pitchFamily="34" charset="0"/>
              </a:rPr>
              <a:t>Tốc độ tăng</a:t>
            </a:r>
          </a:p>
          <a:p>
            <a:pPr marL="0" marR="0" lvl="0" indent="0" algn="ctr" defTabSz="914400" rtl="0" eaLnBrk="1" fontAlgn="auto" latinLnBrk="0" hangingPunct="1">
              <a:lnSpc>
                <a:spcPct val="100000"/>
              </a:lnSpc>
              <a:spcBef>
                <a:spcPts val="0"/>
              </a:spcBef>
              <a:spcAft>
                <a:spcPts val="0"/>
              </a:spcAft>
              <a:buClrTx/>
              <a:buSzTx/>
              <a:buFontTx/>
              <a:buNone/>
              <a:tabLst/>
              <a:defRPr sz="900">
                <a:solidFill>
                  <a:sysClr val="windowText" lastClr="000000"/>
                </a:solidFill>
                <a:latin typeface="Arial" panose="020B0604020202020204" pitchFamily="34" charset="0"/>
                <a:cs typeface="Arial" panose="020B0604020202020204" pitchFamily="34" charset="0"/>
              </a:defRPr>
            </a:pPr>
            <a:r>
              <a:rPr lang="en-US" sz="900" b="1" i="0" baseline="0">
                <a:solidFill>
                  <a:sysClr val="windowText" lastClr="000000"/>
                </a:solidFill>
                <a:effectLst/>
                <a:latin typeface="Arial" panose="020B0604020202020204" pitchFamily="34" charset="0"/>
                <a:cs typeface="Arial" panose="020B0604020202020204" pitchFamily="34" charset="0"/>
              </a:rPr>
              <a:t>so với cùng kỳ năm trước (%)</a:t>
            </a:r>
          </a:p>
        </c:rich>
      </c:tx>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9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col"/>
        <c:grouping val="clustered"/>
        <c:varyColors val="0"/>
        <c:ser>
          <c:idx val="0"/>
          <c:order val="0"/>
          <c:tx>
            <c:v>Xuất khẩu hàng hóa</c:v>
          </c:tx>
          <c:spPr>
            <a:solidFill>
              <a:srgbClr val="C00000"/>
            </a:solidFill>
            <a:ln w="3175">
              <a:solidFill>
                <a:schemeClr val="bg2">
                  <a:lumMod val="25000"/>
                </a:schemeClr>
              </a:solidFill>
            </a:ln>
            <a:effectLst/>
          </c:spPr>
          <c:invertIfNegative val="0"/>
          <c:dLbls>
            <c:dLbl>
              <c:idx val="0"/>
              <c:layout>
                <c:manualLayout>
                  <c:x val="-1.1698538788025249E-2"/>
                  <c:y val="-9.6236858517316476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CE5-4B68-BADE-ABEA4276310A}"/>
                </c:ext>
              </c:extLst>
            </c:dLbl>
            <c:dLbl>
              <c:idx val="1"/>
              <c:layout>
                <c:manualLayout>
                  <c:x val="-8.7527846502890271E-3"/>
                  <c:y val="8.1384112700198189E-3"/>
                </c:manualLayout>
              </c:layout>
              <c:numFmt formatCode="#,##0.0" sourceLinked="0"/>
              <c:spPr>
                <a:noFill/>
                <a:ln>
                  <a:noFill/>
                </a:ln>
                <a:effectLst/>
              </c:spPr>
              <c:txPr>
                <a:bodyPr rot="0" spcFirstLastPara="1" vertOverflow="overflow" horzOverflow="overflow" vert="horz" wrap="square" lIns="38100" tIns="19050" rIns="38100" bIns="19050" anchor="ctr" anchorCtr="0">
                  <a:spAutoFit/>
                </a:bodyPr>
                <a:lstStyle/>
                <a:p>
                  <a:pPr algn="ctr">
                    <a:defRPr lang="en-US" sz="800" b="1" i="0" u="none" strike="noStrike" kern="1200" baseline="0">
                      <a:solidFill>
                        <a:sysClr val="windowText" lastClr="000000"/>
                      </a:solidFill>
                      <a:latin typeface="Arial "/>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CE5-4B68-BADE-ABEA4276310A}"/>
                </c:ext>
              </c:extLst>
            </c:dLbl>
            <c:dLbl>
              <c:idx val="2"/>
              <c:layout>
                <c:manualLayout>
                  <c:x val="-4.8064734118303479E-3"/>
                  <c:y val="3.2041679820836236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CE5-4B68-BADE-ABEA4276310A}"/>
                </c:ext>
              </c:extLst>
            </c:dLbl>
            <c:dLbl>
              <c:idx val="3"/>
              <c:layout>
                <c:manualLayout>
                  <c:x val="-8.7060339278259048E-3"/>
                  <c:y val="9.848010291787556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CE5-4B68-BADE-ABEA4276310A}"/>
                </c:ext>
              </c:extLst>
            </c:dLbl>
            <c:dLbl>
              <c:idx val="4"/>
              <c:layout>
                <c:manualLayout>
                  <c:x val="-5.0025117410936867E-3"/>
                  <c:y val="1.220820042711559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CE5-4B68-BADE-ABEA4276310A}"/>
                </c:ext>
              </c:extLst>
            </c:dLbl>
            <c:dLbl>
              <c:idx val="5"/>
              <c:layout>
                <c:manualLayout>
                  <c:x val="-5.3345045366861828E-4"/>
                  <c:y val="8.13858667354494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CE5-4B68-BADE-ABEA4276310A}"/>
                </c:ext>
              </c:extLst>
            </c:dLbl>
            <c:numFmt formatCode="#,##0.0" sourceLinked="0"/>
            <c:spPr>
              <a:noFill/>
              <a:ln>
                <a:noFill/>
              </a:ln>
              <a:effectLst/>
            </c:spPr>
            <c:txPr>
              <a:bodyPr rot="0" spcFirstLastPara="1" vertOverflow="ellipsis" vert="horz" wrap="square" lIns="38100" tIns="19050" rIns="38100" bIns="19050" anchor="ctr" anchorCtr="0">
                <a:spAutoFit/>
              </a:bodyPr>
              <a:lstStyle/>
              <a:p>
                <a:pPr algn="ctr">
                  <a:defRPr lang="en-US" sz="800" b="1" i="0" u="none" strike="noStrike" kern="1200" baseline="0">
                    <a:solidFill>
                      <a:sysClr val="windowText" lastClr="000000"/>
                    </a:solidFill>
                    <a:latin typeface="Arial "/>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'XNK nước'!$A$3:$A$8</c:f>
              <c:strCache>
                <c:ptCount val="6"/>
                <c:pt idx="0">
                  <c:v>Trung Quốc</c:v>
                </c:pt>
                <c:pt idx="1">
                  <c:v>Hoa Kỳ</c:v>
                </c:pt>
                <c:pt idx="2">
                  <c:v>ASEAN</c:v>
                </c:pt>
                <c:pt idx="3">
                  <c:v>Hàn Quốc</c:v>
                </c:pt>
                <c:pt idx="4">
                  <c:v>EU</c:v>
                </c:pt>
                <c:pt idx="5">
                  <c:v>Nhật Bản</c:v>
                </c:pt>
              </c:strCache>
            </c:strRef>
          </c:cat>
          <c:val>
            <c:numRef>
              <c:f>'XNK nước'!$C$3:$C$8</c:f>
              <c:numCache>
                <c:formatCode>0.0</c:formatCode>
                <c:ptCount val="6"/>
                <c:pt idx="0">
                  <c:v>0.2</c:v>
                </c:pt>
                <c:pt idx="1">
                  <c:v>21.9</c:v>
                </c:pt>
                <c:pt idx="2">
                  <c:v>1</c:v>
                </c:pt>
                <c:pt idx="3">
                  <c:v>6.4</c:v>
                </c:pt>
                <c:pt idx="4">
                  <c:v>12.7</c:v>
                </c:pt>
                <c:pt idx="5">
                  <c:v>12.5</c:v>
                </c:pt>
              </c:numCache>
            </c:numRef>
          </c:val>
          <c:extLst>
            <c:ext xmlns:c16="http://schemas.microsoft.com/office/drawing/2014/chart" uri="{C3380CC4-5D6E-409C-BE32-E72D297353CC}">
              <c16:uniqueId val="{00000006-4CE5-4B68-BADE-ABEA4276310A}"/>
            </c:ext>
          </c:extLst>
        </c:ser>
        <c:ser>
          <c:idx val="1"/>
          <c:order val="1"/>
          <c:tx>
            <c:v>Nhập khẩu hàng hóa</c:v>
          </c:tx>
          <c:spPr>
            <a:solidFill>
              <a:srgbClr val="FFFF00"/>
            </a:solidFill>
            <a:ln w="3175">
              <a:solidFill>
                <a:schemeClr val="bg2">
                  <a:lumMod val="25000"/>
                </a:schemeClr>
              </a:solidFill>
            </a:ln>
            <a:effectLst/>
          </c:spPr>
          <c:invertIfNegative val="0"/>
          <c:dLbls>
            <c:dLbl>
              <c:idx val="0"/>
              <c:layout>
                <c:manualLayout>
                  <c:x val="2.9210168807125769E-3"/>
                  <c:y val="-4.988604502734364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CE5-4B68-BADE-ABEA4276310A}"/>
                </c:ext>
              </c:extLst>
            </c:dLbl>
            <c:dLbl>
              <c:idx val="1"/>
              <c:layout>
                <c:manualLayout>
                  <c:x val="2.5163999219784579E-2"/>
                  <c:y val="1.358187369435958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CE5-4B68-BADE-ABEA4276310A}"/>
                </c:ext>
              </c:extLst>
            </c:dLbl>
            <c:dLbl>
              <c:idx val="2"/>
              <c:layout>
                <c:manualLayout>
                  <c:x val="-5.6292688995558037E-3"/>
                  <c:y val="8.138907090343193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CE5-4B68-BADE-ABEA4276310A}"/>
                </c:ext>
              </c:extLst>
            </c:dLbl>
            <c:dLbl>
              <c:idx val="4"/>
              <c:layout>
                <c:manualLayout>
                  <c:x val="1.7963661279696744E-2"/>
                  <c:y val="1.102874619304791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4CE5-4B68-BADE-ABEA4276310A}"/>
                </c:ext>
              </c:extLst>
            </c:dLbl>
            <c:dLbl>
              <c:idx val="5"/>
              <c:layout>
                <c:manualLayout>
                  <c:x val="8.8829867947340694E-5"/>
                  <c:y val="3.2041679817106094E-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4CE5-4B68-BADE-ABEA4276310A}"/>
                </c:ext>
              </c:extLst>
            </c:dLbl>
            <c:numFmt formatCode="#,##0.0" sourceLinked="0"/>
            <c:spPr>
              <a:noFill/>
              <a:ln>
                <a:noFill/>
              </a:ln>
              <a:effectLst/>
            </c:spPr>
            <c:txPr>
              <a:bodyPr rot="0" spcFirstLastPara="1" vertOverflow="ellipsis" vert="horz" wrap="square" lIns="38100" tIns="19050" rIns="38100" bIns="19050" anchor="ctr" anchorCtr="0">
                <a:spAutoFit/>
              </a:bodyPr>
              <a:lstStyle/>
              <a:p>
                <a:pPr algn="ctr">
                  <a:defRPr lang="en-US" sz="800" b="1" i="0" u="none" strike="noStrike" kern="1200" baseline="0">
                    <a:solidFill>
                      <a:sysClr val="windowText" lastClr="000000"/>
                    </a:solidFill>
                    <a:latin typeface="Arial "/>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'XNK nước'!$A$3:$A$8</c:f>
              <c:strCache>
                <c:ptCount val="6"/>
                <c:pt idx="0">
                  <c:v>Trung Quốc</c:v>
                </c:pt>
                <c:pt idx="1">
                  <c:v>Hoa Kỳ</c:v>
                </c:pt>
                <c:pt idx="2">
                  <c:v>ASEAN</c:v>
                </c:pt>
                <c:pt idx="3">
                  <c:v>Hàn Quốc</c:v>
                </c:pt>
                <c:pt idx="4">
                  <c:v>EU</c:v>
                </c:pt>
                <c:pt idx="5">
                  <c:v>Nhật Bản</c:v>
                </c:pt>
              </c:strCache>
            </c:strRef>
          </c:cat>
          <c:val>
            <c:numRef>
              <c:f>'XNK nước'!$E$3:$E$8</c:f>
              <c:numCache>
                <c:formatCode>General</c:formatCode>
                <c:ptCount val="6"/>
                <c:pt idx="0" formatCode="0.0">
                  <c:v>24.7</c:v>
                </c:pt>
                <c:pt idx="1">
                  <c:v>21</c:v>
                </c:pt>
                <c:pt idx="2">
                  <c:v>16.2</c:v>
                </c:pt>
                <c:pt idx="3">
                  <c:v>10.3</c:v>
                </c:pt>
                <c:pt idx="4" formatCode="0.0">
                  <c:v>1.7</c:v>
                </c:pt>
                <c:pt idx="5" formatCode="0.0">
                  <c:v>4</c:v>
                </c:pt>
              </c:numCache>
            </c:numRef>
          </c:val>
          <c:extLst>
            <c:ext xmlns:c16="http://schemas.microsoft.com/office/drawing/2014/chart" uri="{C3380CC4-5D6E-409C-BE32-E72D297353CC}">
              <c16:uniqueId val="{0000000C-4CE5-4B68-BADE-ABEA4276310A}"/>
            </c:ext>
          </c:extLst>
        </c:ser>
        <c:dLbls>
          <c:showLegendKey val="0"/>
          <c:showVal val="0"/>
          <c:showCatName val="0"/>
          <c:showSerName val="0"/>
          <c:showPercent val="0"/>
          <c:showBubbleSize val="0"/>
        </c:dLbls>
        <c:gapWidth val="75"/>
        <c:overlap val="-30"/>
        <c:axId val="1626908448"/>
        <c:axId val="1626911712"/>
      </c:barChart>
      <c:catAx>
        <c:axId val="162690844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b" anchorCtr="0"/>
          <a:lstStyle/>
          <a:p>
            <a:pPr>
              <a:defRPr sz="900" b="1" i="0" u="none" strike="noStrike" kern="1200" baseline="0">
                <a:solidFill>
                  <a:sysClr val="windowText" lastClr="000000"/>
                </a:solidFill>
                <a:latin typeface="+mn-lt"/>
                <a:ea typeface="+mn-ea"/>
                <a:cs typeface="+mn-cs"/>
              </a:defRPr>
            </a:pPr>
            <a:endParaRPr lang="en-US"/>
          </a:p>
        </c:txPr>
        <c:crossAx val="1626911712"/>
        <c:crosses val="autoZero"/>
        <c:auto val="0"/>
        <c:lblAlgn val="ctr"/>
        <c:lblOffset val="100"/>
        <c:noMultiLvlLbl val="0"/>
      </c:catAx>
      <c:valAx>
        <c:axId val="16269117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
                <a:ea typeface="+mn-ea"/>
                <a:cs typeface="+mn-cs"/>
              </a:defRPr>
            </a:pPr>
            <a:endParaRPr lang="en-US"/>
          </a:p>
        </c:txPr>
        <c:crossAx val="162690844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'Biểu đồ 1'!$B$1</c:f>
              <c:strCache>
                <c:ptCount val="1"/>
                <c:pt idx="0">
                  <c:v>Hình 1. Tốc độ tăng CPI tháng 3/2025 so với tháng trước</c:v>
                </c:pt>
              </c:strCache>
            </c:strRef>
          </c:tx>
          <c:spPr>
            <a:solidFill>
              <a:schemeClr val="accent1"/>
            </a:solidFill>
            <a:ln>
              <a:noFill/>
            </a:ln>
            <a:effectLst/>
          </c:spPr>
          <c:invertIfNegative val="0"/>
          <c:dPt>
            <c:idx val="0"/>
            <c:invertIfNegative val="0"/>
            <c:bubble3D val="0"/>
            <c:spPr>
              <a:solidFill>
                <a:srgbClr val="7030A0"/>
              </a:solidFill>
              <a:ln>
                <a:noFill/>
              </a:ln>
              <a:effectLst/>
            </c:spPr>
            <c:extLst>
              <c:ext xmlns:c16="http://schemas.microsoft.com/office/drawing/2014/chart" uri="{C3380CC4-5D6E-409C-BE32-E72D297353CC}">
                <c16:uniqueId val="{00000001-E901-47DF-B7E7-9146410E59E2}"/>
              </c:ext>
            </c:extLst>
          </c:dPt>
          <c:dPt>
            <c:idx val="1"/>
            <c:invertIfNegative val="0"/>
            <c:bubble3D val="0"/>
            <c:spPr>
              <a:solidFill>
                <a:srgbClr val="FF0000"/>
              </a:solidFill>
              <a:ln>
                <a:noFill/>
              </a:ln>
              <a:effectLst/>
            </c:spPr>
            <c:extLst>
              <c:ext xmlns:c16="http://schemas.microsoft.com/office/drawing/2014/chart" uri="{C3380CC4-5D6E-409C-BE32-E72D297353CC}">
                <c16:uniqueId val="{00000003-E901-47DF-B7E7-9146410E59E2}"/>
              </c:ext>
            </c:extLst>
          </c:dPt>
          <c:dPt>
            <c:idx val="2"/>
            <c:invertIfNegative val="0"/>
            <c:bubble3D val="0"/>
            <c:spPr>
              <a:solidFill>
                <a:srgbClr val="FF0000"/>
              </a:solidFill>
              <a:ln>
                <a:noFill/>
              </a:ln>
              <a:effectLst/>
            </c:spPr>
            <c:extLst>
              <c:ext xmlns:c16="http://schemas.microsoft.com/office/drawing/2014/chart" uri="{C3380CC4-5D6E-409C-BE32-E72D297353CC}">
                <c16:uniqueId val="{00000005-E901-47DF-B7E7-9146410E59E2}"/>
              </c:ext>
            </c:extLst>
          </c:dPt>
          <c:dPt>
            <c:idx val="3"/>
            <c:invertIfNegative val="0"/>
            <c:bubble3D val="0"/>
            <c:spPr>
              <a:solidFill>
                <a:srgbClr val="FF0000"/>
              </a:solidFill>
              <a:ln>
                <a:noFill/>
              </a:ln>
              <a:effectLst/>
            </c:spPr>
            <c:extLst>
              <c:ext xmlns:c16="http://schemas.microsoft.com/office/drawing/2014/chart" uri="{C3380CC4-5D6E-409C-BE32-E72D297353CC}">
                <c16:uniqueId val="{00000007-E901-47DF-B7E7-9146410E59E2}"/>
              </c:ext>
            </c:extLst>
          </c:dPt>
          <c:dPt>
            <c:idx val="4"/>
            <c:invertIfNegative val="0"/>
            <c:bubble3D val="0"/>
            <c:spPr>
              <a:solidFill>
                <a:srgbClr val="FF0000"/>
              </a:solidFill>
              <a:ln>
                <a:noFill/>
              </a:ln>
              <a:effectLst/>
            </c:spPr>
            <c:extLst>
              <c:ext xmlns:c16="http://schemas.microsoft.com/office/drawing/2014/chart" uri="{C3380CC4-5D6E-409C-BE32-E72D297353CC}">
                <c16:uniqueId val="{00000009-E901-47DF-B7E7-9146410E59E2}"/>
              </c:ext>
            </c:extLst>
          </c:dPt>
          <c:dPt>
            <c:idx val="5"/>
            <c:invertIfNegative val="0"/>
            <c:bubble3D val="0"/>
            <c:spPr>
              <a:solidFill>
                <a:srgbClr val="FF0000"/>
              </a:solidFill>
              <a:ln>
                <a:noFill/>
              </a:ln>
              <a:effectLst/>
            </c:spPr>
            <c:extLst>
              <c:ext xmlns:c16="http://schemas.microsoft.com/office/drawing/2014/chart" uri="{C3380CC4-5D6E-409C-BE32-E72D297353CC}">
                <c16:uniqueId val="{0000000B-E901-47DF-B7E7-9146410E59E2}"/>
              </c:ext>
            </c:extLst>
          </c:dPt>
          <c:dPt>
            <c:idx val="6"/>
            <c:invertIfNegative val="0"/>
            <c:bubble3D val="0"/>
            <c:spPr>
              <a:solidFill>
                <a:srgbClr val="FF0000"/>
              </a:solidFill>
              <a:ln>
                <a:noFill/>
              </a:ln>
              <a:effectLst/>
            </c:spPr>
            <c:extLst>
              <c:ext xmlns:c16="http://schemas.microsoft.com/office/drawing/2014/chart" uri="{C3380CC4-5D6E-409C-BE32-E72D297353CC}">
                <c16:uniqueId val="{0000000D-E901-47DF-B7E7-9146410E59E2}"/>
              </c:ext>
            </c:extLst>
          </c:dPt>
          <c:dPt>
            <c:idx val="7"/>
            <c:invertIfNegative val="0"/>
            <c:bubble3D val="0"/>
            <c:spPr>
              <a:solidFill>
                <a:srgbClr val="FF0000"/>
              </a:solidFill>
              <a:ln>
                <a:noFill/>
              </a:ln>
              <a:effectLst/>
            </c:spPr>
            <c:extLst>
              <c:ext xmlns:c16="http://schemas.microsoft.com/office/drawing/2014/chart" uri="{C3380CC4-5D6E-409C-BE32-E72D297353CC}">
                <c16:uniqueId val="{0000000F-E901-47DF-B7E7-9146410E59E2}"/>
              </c:ext>
            </c:extLst>
          </c:dPt>
          <c:dPt>
            <c:idx val="8"/>
            <c:invertIfNegative val="0"/>
            <c:bubble3D val="0"/>
            <c:spPr>
              <a:solidFill>
                <a:srgbClr val="FF0000"/>
              </a:solidFill>
              <a:ln>
                <a:noFill/>
              </a:ln>
              <a:effectLst/>
            </c:spPr>
            <c:extLst>
              <c:ext xmlns:c16="http://schemas.microsoft.com/office/drawing/2014/chart" uri="{C3380CC4-5D6E-409C-BE32-E72D297353CC}">
                <c16:uniqueId val="{00000011-E901-47DF-B7E7-9146410E59E2}"/>
              </c:ext>
            </c:extLst>
          </c:dPt>
          <c:dPt>
            <c:idx val="9"/>
            <c:invertIfNegative val="0"/>
            <c:bubble3D val="0"/>
            <c:spPr>
              <a:solidFill>
                <a:srgbClr val="00B050"/>
              </a:solidFill>
              <a:ln>
                <a:solidFill>
                  <a:srgbClr val="00B050"/>
                </a:solidFill>
              </a:ln>
              <a:effectLst/>
            </c:spPr>
            <c:extLst>
              <c:ext xmlns:c16="http://schemas.microsoft.com/office/drawing/2014/chart" uri="{C3380CC4-5D6E-409C-BE32-E72D297353CC}">
                <c16:uniqueId val="{00000013-E901-47DF-B7E7-9146410E59E2}"/>
              </c:ext>
            </c:extLst>
          </c:dPt>
          <c:dPt>
            <c:idx val="10"/>
            <c:invertIfNegative val="0"/>
            <c:bubble3D val="0"/>
            <c:spPr>
              <a:solidFill>
                <a:srgbClr val="00B050"/>
              </a:solidFill>
              <a:ln>
                <a:solidFill>
                  <a:srgbClr val="00B050"/>
                </a:solidFill>
              </a:ln>
              <a:effectLst/>
            </c:spPr>
            <c:extLst>
              <c:ext xmlns:c16="http://schemas.microsoft.com/office/drawing/2014/chart" uri="{C3380CC4-5D6E-409C-BE32-E72D297353CC}">
                <c16:uniqueId val="{00000015-E901-47DF-B7E7-9146410E59E2}"/>
              </c:ext>
            </c:extLst>
          </c:dPt>
          <c:dPt>
            <c:idx val="11"/>
            <c:invertIfNegative val="0"/>
            <c:bubble3D val="0"/>
            <c:spPr>
              <a:solidFill>
                <a:srgbClr val="00B050"/>
              </a:solidFill>
              <a:ln>
                <a:noFill/>
              </a:ln>
              <a:effectLst/>
            </c:spPr>
            <c:extLst>
              <c:ext xmlns:c16="http://schemas.microsoft.com/office/drawing/2014/chart" uri="{C3380CC4-5D6E-409C-BE32-E72D297353CC}">
                <c16:uniqueId val="{00000017-E901-47DF-B7E7-9146410E59E2}"/>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'Biểu đồ 1'!$A$2:$A$13</c:f>
              <c:strCache>
                <c:ptCount val="12"/>
                <c:pt idx="0">
                  <c:v>CHỈ SỐ GIÁ TIÊU DÙNG</c:v>
                </c:pt>
                <c:pt idx="1">
                  <c:v>IV. Nhà ở, điện nước, chất đốt và VLXD</c:v>
                </c:pt>
                <c:pt idx="2">
                  <c:v>XI. Hàng hoá và dịch vụ khác</c:v>
                </c:pt>
                <c:pt idx="3">
                  <c:v>X. Văn hoá, giải trí và du lịch</c:v>
                </c:pt>
                <c:pt idx="4">
                  <c:v>V. Thiết bị và đồ dùng gia đình</c:v>
                </c:pt>
                <c:pt idx="5">
                  <c:v>VI. Thuốc và dịch vụ y tế</c:v>
                </c:pt>
                <c:pt idx="6">
                  <c:v>III. May mặc, mũ nón, giày dép</c:v>
                </c:pt>
                <c:pt idx="7">
                  <c:v>IX. Giáo dục</c:v>
                </c:pt>
                <c:pt idx="8">
                  <c:v>VIII. Bưu chính viễn thông</c:v>
                </c:pt>
                <c:pt idx="9">
                  <c:v>II. Đồ uống và thuốc lá</c:v>
                </c:pt>
                <c:pt idx="10">
                  <c:v>I. Hàng ăn và dịch vụ ăn uống</c:v>
                </c:pt>
                <c:pt idx="11">
                  <c:v>VII. Giao thông</c:v>
                </c:pt>
              </c:strCache>
            </c:strRef>
          </c:cat>
          <c:val>
            <c:numRef>
              <c:f>'Biểu đồ 1'!$B$2:$B$13</c:f>
              <c:numCache>
                <c:formatCode>0.00%</c:formatCode>
                <c:ptCount val="12"/>
                <c:pt idx="0">
                  <c:v>-2.6099999999999566E-4</c:v>
                </c:pt>
                <c:pt idx="1">
                  <c:v>5.0419999999999736E-3</c:v>
                </c:pt>
                <c:pt idx="2">
                  <c:v>2.1309999999999719E-3</c:v>
                </c:pt>
                <c:pt idx="3">
                  <c:v>1.8040000000000588E-3</c:v>
                </c:pt>
                <c:pt idx="4">
                  <c:v>1.2999999999999999E-3</c:v>
                </c:pt>
                <c:pt idx="5">
                  <c:v>1.2999999999999999E-3</c:v>
                </c:pt>
                <c:pt idx="6">
                  <c:v>5.4599999999993543E-4</c:v>
                </c:pt>
                <c:pt idx="7">
                  <c:v>2.0000000000000001E-4</c:v>
                </c:pt>
                <c:pt idx="8">
                  <c:v>2.0000000000000001E-4</c:v>
                </c:pt>
                <c:pt idx="9">
                  <c:v>-3.7400000000005208E-4</c:v>
                </c:pt>
                <c:pt idx="10">
                  <c:v>-5.0200000000003801E-4</c:v>
                </c:pt>
                <c:pt idx="11">
                  <c:v>-1.4053433056803186E-2</c:v>
                </c:pt>
              </c:numCache>
            </c:numRef>
          </c:val>
          <c:extLst>
            <c:ext xmlns:c16="http://schemas.microsoft.com/office/drawing/2014/chart" uri="{C3380CC4-5D6E-409C-BE32-E72D297353CC}">
              <c16:uniqueId val="{00000018-E901-47DF-B7E7-9146410E59E2}"/>
            </c:ext>
          </c:extLst>
        </c:ser>
        <c:dLbls>
          <c:showLegendKey val="0"/>
          <c:showVal val="0"/>
          <c:showCatName val="0"/>
          <c:showSerName val="0"/>
          <c:showPercent val="0"/>
          <c:showBubbleSize val="0"/>
        </c:dLbls>
        <c:gapWidth val="166"/>
        <c:axId val="1122535680"/>
        <c:axId val="1122534592"/>
      </c:barChart>
      <c:catAx>
        <c:axId val="1122535680"/>
        <c:scaling>
          <c:orientation val="minMax"/>
        </c:scaling>
        <c:delete val="0"/>
        <c:axPos val="b"/>
        <c:numFmt formatCode="General" sourceLinked="1"/>
        <c:majorTickMark val="none"/>
        <c:minorTickMark val="none"/>
        <c:tickLblPos val="low"/>
        <c:spPr>
          <a:noFill/>
          <a:ln w="9525" cap="flat" cmpd="sng" algn="ctr">
            <a:solidFill>
              <a:schemeClr val="bg2">
                <a:lumMod val="25000"/>
              </a:schemeClr>
            </a:solidFill>
            <a:round/>
          </a:ln>
          <a:effectLst/>
        </c:spPr>
        <c:txPr>
          <a:bodyPr rot="-60000000" spcFirstLastPara="1" vertOverflow="ellipsis" vert="horz" wrap="square" anchor="ctr" anchorCtr="1"/>
          <a:lstStyle/>
          <a:p>
            <a:pPr>
              <a:defRPr sz="800" b="0" i="1"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22534592"/>
        <c:crosses val="autoZero"/>
        <c:auto val="1"/>
        <c:lblAlgn val="ctr"/>
        <c:lblOffset val="100"/>
        <c:noMultiLvlLbl val="0"/>
      </c:catAx>
      <c:valAx>
        <c:axId val="1122534592"/>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crossAx val="112253568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9112584298509237E-2"/>
          <c:y val="6.4037595859176816E-2"/>
          <c:w val="0.93867758202747698"/>
          <c:h val="0.56180589158198802"/>
        </c:manualLayout>
      </c:layout>
      <c:lineChart>
        <c:grouping val="standard"/>
        <c:varyColors val="0"/>
        <c:ser>
          <c:idx val="0"/>
          <c:order val="0"/>
          <c:tx>
            <c:strRef>
              <c:f>'Đồ thị 1'!$B$4</c:f>
              <c:strCache>
                <c:ptCount val="1"/>
                <c:pt idx="0">
                  <c:v>Chỉ số giá sản xuất sản phẩm nông, lâm nghiệp và thủy sản</c:v>
                </c:pt>
              </c:strCache>
            </c:strRef>
          </c:tx>
          <c:spPr>
            <a:ln w="28575" cap="rnd">
              <a:solidFill>
                <a:schemeClr val="accent1"/>
              </a:solidFill>
              <a:round/>
            </a:ln>
            <a:effectLst/>
          </c:spPr>
          <c:marker>
            <c:symbol val="triangle"/>
            <c:size val="6"/>
            <c:spPr>
              <a:solidFill>
                <a:schemeClr val="accent1"/>
              </a:solidFill>
              <a:ln w="9525">
                <a:solidFill>
                  <a:schemeClr val="accent1"/>
                </a:solidFill>
              </a:ln>
              <a:effectLst/>
            </c:spPr>
          </c:marker>
          <c:dLbls>
            <c:dLbl>
              <c:idx val="0"/>
              <c:layout>
                <c:manualLayout>
                  <c:x val="-8.6946681067463102E-2"/>
                  <c:y val="1.8395639843997003E-2"/>
                </c:manualLayout>
              </c:layout>
              <c:tx>
                <c:rich>
                  <a:bodyPr/>
                  <a:lstStyle/>
                  <a:p>
                    <a:fld id="{A1B967FF-89D5-4561-A6B3-6E115B3D0FE3}" type="VALUE">
                      <a:rPr lang="en-US">
                        <a:solidFill>
                          <a:schemeClr val="accent1"/>
                        </a:solidFill>
                      </a:rPr>
                      <a:pPr/>
                      <a:t>[VALUE]</a:t>
                    </a:fld>
                    <a:endParaRPr lang="en-US"/>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0-3A75-49EF-9102-7F3535366302}"/>
                </c:ext>
              </c:extLst>
            </c:dLbl>
            <c:dLbl>
              <c:idx val="1"/>
              <c:layout>
                <c:manualLayout>
                  <c:x val="-4.3922917636530348E-2"/>
                  <c:y val="4.5014573549479263E-2"/>
                </c:manualLayout>
              </c:layout>
              <c:tx>
                <c:rich>
                  <a:bodyPr/>
                  <a:lstStyle/>
                  <a:p>
                    <a:fld id="{0B239A0A-5BD4-4037-BFF7-7B117F0620CE}" type="VALUE">
                      <a:rPr lang="en-US">
                        <a:solidFill>
                          <a:schemeClr val="accent1"/>
                        </a:solidFill>
                      </a:rPr>
                      <a:pPr/>
                      <a:t>[VALUE]</a:t>
                    </a:fld>
                    <a:endParaRPr lang="en-US"/>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3A75-49EF-9102-7F3535366302}"/>
                </c:ext>
              </c:extLst>
            </c:dLbl>
            <c:dLbl>
              <c:idx val="2"/>
              <c:layout>
                <c:manualLayout>
                  <c:x val="-3.9288065796966719E-2"/>
                  <c:y val="4.3488957796914633E-2"/>
                </c:manualLayout>
              </c:layout>
              <c:tx>
                <c:rich>
                  <a:bodyPr/>
                  <a:lstStyle/>
                  <a:p>
                    <a:fld id="{9186A122-F425-4FBF-8AF2-908E77A7F5E8}" type="VALUE">
                      <a:rPr lang="en-US">
                        <a:solidFill>
                          <a:schemeClr val="accent1"/>
                        </a:solidFill>
                      </a:rPr>
                      <a:pPr/>
                      <a:t>[VALUE]</a:t>
                    </a:fld>
                    <a:endParaRPr lang="en-US"/>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2-3A75-49EF-9102-7F3535366302}"/>
                </c:ext>
              </c:extLst>
            </c:dLbl>
            <c:dLbl>
              <c:idx val="3"/>
              <c:layout>
                <c:manualLayout>
                  <c:x val="-4.298050429772541E-2"/>
                  <c:y val="2.7536263426783371E-2"/>
                </c:manualLayout>
              </c:layout>
              <c:tx>
                <c:rich>
                  <a:bodyPr/>
                  <a:lstStyle/>
                  <a:p>
                    <a:fld id="{4B6615E4-9C9E-440C-9B8D-ECA895E1C1E3}" type="VALUE">
                      <a:rPr lang="en-US">
                        <a:solidFill>
                          <a:schemeClr val="accent1"/>
                        </a:solidFill>
                      </a:rPr>
                      <a:pPr/>
                      <a:t>[VALUE]</a:t>
                    </a:fld>
                    <a:endParaRPr lang="en-US"/>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3A75-49EF-9102-7F3535366302}"/>
                </c:ext>
              </c:extLst>
            </c:dLbl>
            <c:dLbl>
              <c:idx val="4"/>
              <c:layout>
                <c:manualLayout>
                  <c:x val="-4.4523967567907602E-3"/>
                  <c:y val="-4.7589800085666711E-3"/>
                </c:manualLayout>
              </c:layout>
              <c:tx>
                <c:rich>
                  <a:bodyPr/>
                  <a:lstStyle/>
                  <a:p>
                    <a:fld id="{73A3442C-4C8C-40DF-A11B-58169D8108E8}" type="VALUE">
                      <a:rPr lang="en-US">
                        <a:solidFill>
                          <a:schemeClr val="accent1"/>
                        </a:solidFill>
                      </a:rPr>
                      <a:pPr/>
                      <a:t>[VALUE]</a:t>
                    </a:fld>
                    <a:endParaRPr lang="en-US"/>
                  </a:p>
                </c:rich>
              </c:tx>
              <c:dLblPos val="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4-3A75-49EF-9102-7F3535366302}"/>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chemeClr val="accent1">
                        <a:lumMod val="50000"/>
                      </a:schemeClr>
                    </a:solidFill>
                    <a:latin typeface="Arial" panose="020B0604020202020204" pitchFamily="34" charset="0"/>
                    <a:ea typeface="+mn-ea"/>
                    <a:cs typeface="Arial" panose="020B0604020202020204" pitchFamily="34" charset="0"/>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1'!$C$3:$G$3</c:f>
              <c:strCache>
                <c:ptCount val="5"/>
                <c:pt idx="0">
                  <c:v>2021</c:v>
                </c:pt>
                <c:pt idx="1">
                  <c:v>2022</c:v>
                </c:pt>
                <c:pt idx="2">
                  <c:v>2023</c:v>
                </c:pt>
                <c:pt idx="3">
                  <c:v>2024</c:v>
                </c:pt>
                <c:pt idx="4">
                  <c:v>Sơ bộ 2025</c:v>
                </c:pt>
              </c:strCache>
            </c:strRef>
          </c:cat>
          <c:val>
            <c:numRef>
              <c:f>'Đồ thị 1'!$C$4:$G$4</c:f>
              <c:numCache>
                <c:formatCode>_(* #,##0.00_);_(* \(#,##0.00\);_(* "-"??_);_(@_)</c:formatCode>
                <c:ptCount val="5"/>
                <c:pt idx="0">
                  <c:v>104.58867103327914</c:v>
                </c:pt>
                <c:pt idx="1">
                  <c:v>100.58466067871264</c:v>
                </c:pt>
                <c:pt idx="2">
                  <c:v>104.94832179442429</c:v>
                </c:pt>
                <c:pt idx="3">
                  <c:v>105.80612443712154</c:v>
                </c:pt>
                <c:pt idx="4">
                  <c:v>108.28105575097425</c:v>
                </c:pt>
              </c:numCache>
            </c:numRef>
          </c:val>
          <c:smooth val="0"/>
          <c:extLst>
            <c:ext xmlns:c16="http://schemas.microsoft.com/office/drawing/2014/chart" uri="{C3380CC4-5D6E-409C-BE32-E72D297353CC}">
              <c16:uniqueId val="{00000005-3A75-49EF-9102-7F3535366302}"/>
            </c:ext>
          </c:extLst>
        </c:ser>
        <c:ser>
          <c:idx val="1"/>
          <c:order val="1"/>
          <c:tx>
            <c:strRef>
              <c:f>'Đồ thị 1'!$B$5</c:f>
              <c:strCache>
                <c:ptCount val="1"/>
                <c:pt idx="0">
                  <c:v>Chỉ số giá sản xuất sản phẩm công nghiệp </c:v>
                </c:pt>
              </c:strCache>
            </c:strRef>
          </c:tx>
          <c:spPr>
            <a:ln w="28575" cap="rnd">
              <a:solidFill>
                <a:srgbClr val="C00000"/>
              </a:solidFill>
              <a:round/>
            </a:ln>
            <a:effectLst/>
          </c:spPr>
          <c:marker>
            <c:symbol val="diamond"/>
            <c:size val="6"/>
            <c:spPr>
              <a:solidFill>
                <a:srgbClr val="C00000"/>
              </a:solidFill>
              <a:ln w="9525">
                <a:solidFill>
                  <a:srgbClr val="C00000"/>
                </a:solidFill>
              </a:ln>
              <a:effectLst/>
            </c:spPr>
          </c:marker>
          <c:dLbls>
            <c:dLbl>
              <c:idx val="0"/>
              <c:layout>
                <c:manualLayout>
                  <c:x val="-9.172952360296073E-2"/>
                  <c:y val="-3.900074972205666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A75-49EF-9102-7F3535366302}"/>
                </c:ext>
              </c:extLst>
            </c:dLbl>
            <c:dLbl>
              <c:idx val="1"/>
              <c:layout>
                <c:manualLayout>
                  <c:x val="-3.8570340958542053E-2"/>
                  <c:y val="-3.775533205182609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A75-49EF-9102-7F3535366302}"/>
                </c:ext>
              </c:extLst>
            </c:dLbl>
            <c:dLbl>
              <c:idx val="2"/>
              <c:layout>
                <c:manualLayout>
                  <c:x val="-1.3491872359182307E-2"/>
                  <c:y val="-2.872113971266191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3A75-49EF-9102-7F3535366302}"/>
                </c:ext>
              </c:extLst>
            </c:dLbl>
            <c:dLbl>
              <c:idx val="3"/>
              <c:layout>
                <c:manualLayout>
                  <c:x val="-3.1346861426973606E-2"/>
                  <c:y val="4.22098631613719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A75-49EF-9102-7F3535366302}"/>
                </c:ext>
              </c:extLst>
            </c:dLbl>
            <c:dLbl>
              <c:idx val="4"/>
              <c:layout>
                <c:manualLayout>
                  <c:x val="-6.9641221892819466E-3"/>
                  <c:y val="-8.5948322303962287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3A75-49EF-9102-7F3535366302}"/>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1'!$C$3:$G$3</c:f>
              <c:strCache>
                <c:ptCount val="5"/>
                <c:pt idx="0">
                  <c:v>2021</c:v>
                </c:pt>
                <c:pt idx="1">
                  <c:v>2022</c:v>
                </c:pt>
                <c:pt idx="2">
                  <c:v>2023</c:v>
                </c:pt>
                <c:pt idx="3">
                  <c:v>2024</c:v>
                </c:pt>
                <c:pt idx="4">
                  <c:v>Sơ bộ 2025</c:v>
                </c:pt>
              </c:strCache>
            </c:strRef>
          </c:cat>
          <c:val>
            <c:numRef>
              <c:f>'Đồ thị 1'!$C$5:$G$5</c:f>
              <c:numCache>
                <c:formatCode>_(* #,##0.00_);_(* \(#,##0.00\);_(* "-"??_);_(@_)</c:formatCode>
                <c:ptCount val="5"/>
                <c:pt idx="0">
                  <c:v>100.27304190059007</c:v>
                </c:pt>
                <c:pt idx="1">
                  <c:v>104.38834720424208</c:v>
                </c:pt>
                <c:pt idx="2">
                  <c:v>101.05467089027591</c:v>
                </c:pt>
                <c:pt idx="3">
                  <c:v>99.437940831756805</c:v>
                </c:pt>
                <c:pt idx="4">
                  <c:v>102.24348009372363</c:v>
                </c:pt>
              </c:numCache>
            </c:numRef>
          </c:val>
          <c:smooth val="0"/>
          <c:extLst>
            <c:ext xmlns:c16="http://schemas.microsoft.com/office/drawing/2014/chart" uri="{C3380CC4-5D6E-409C-BE32-E72D297353CC}">
              <c16:uniqueId val="{0000000B-3A75-49EF-9102-7F3535366302}"/>
            </c:ext>
          </c:extLst>
        </c:ser>
        <c:ser>
          <c:idx val="2"/>
          <c:order val="2"/>
          <c:tx>
            <c:strRef>
              <c:f>'Đồ thị 1'!$B$6</c:f>
              <c:strCache>
                <c:ptCount val="1"/>
                <c:pt idx="0">
                  <c:v>Chỉ số giá sản xuất dịch vụ</c:v>
                </c:pt>
              </c:strCache>
            </c:strRef>
          </c:tx>
          <c:spPr>
            <a:ln w="28575" cap="rnd">
              <a:solidFill>
                <a:srgbClr val="00B050"/>
              </a:solidFill>
              <a:round/>
            </a:ln>
            <a:effectLst/>
          </c:spPr>
          <c:marker>
            <c:symbol val="circle"/>
            <c:size val="6"/>
            <c:spPr>
              <a:solidFill>
                <a:srgbClr val="00B050"/>
              </a:solidFill>
              <a:ln w="9525">
                <a:solidFill>
                  <a:srgbClr val="00B050"/>
                </a:solidFill>
              </a:ln>
              <a:effectLst/>
            </c:spPr>
          </c:marker>
          <c:dLbls>
            <c:dLbl>
              <c:idx val="0"/>
              <c:layout>
                <c:manualLayout>
                  <c:x val="-5.4413647083114122E-2"/>
                  <c:y val="4.32541484573545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3A75-49EF-9102-7F3535366302}"/>
                </c:ext>
              </c:extLst>
            </c:dLbl>
            <c:dLbl>
              <c:idx val="1"/>
              <c:layout>
                <c:manualLayout>
                  <c:x val="-5.5197191095670402E-2"/>
                  <c:y val="-3.56606436460985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3A75-49EF-9102-7F3535366302}"/>
                </c:ext>
              </c:extLst>
            </c:dLbl>
            <c:dLbl>
              <c:idx val="2"/>
              <c:layout>
                <c:manualLayout>
                  <c:x val="-4.6376633978273539E-2"/>
                  <c:y val="-4.787563739608127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3A75-49EF-9102-7F3535366302}"/>
                </c:ext>
              </c:extLst>
            </c:dLbl>
            <c:dLbl>
              <c:idx val="3"/>
              <c:layout>
                <c:manualLayout>
                  <c:x val="-4.1676248517256501E-2"/>
                  <c:y val="-3.325793411328051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3A75-49EF-9102-7F3535366302}"/>
                </c:ext>
              </c:extLst>
            </c:dLbl>
            <c:dLbl>
              <c:idx val="4"/>
              <c:layout>
                <c:manualLayout>
                  <c:x val="4.0270396727781733E-4"/>
                  <c:y val="1.71316521593671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3A75-49EF-9102-7F3535366302}"/>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rgbClr val="00B05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1'!$C$3:$G$3</c:f>
              <c:strCache>
                <c:ptCount val="5"/>
                <c:pt idx="0">
                  <c:v>2021</c:v>
                </c:pt>
                <c:pt idx="1">
                  <c:v>2022</c:v>
                </c:pt>
                <c:pt idx="2">
                  <c:v>2023</c:v>
                </c:pt>
                <c:pt idx="3">
                  <c:v>2024</c:v>
                </c:pt>
                <c:pt idx="4">
                  <c:v>Sơ bộ 2025</c:v>
                </c:pt>
              </c:strCache>
            </c:strRef>
          </c:cat>
          <c:val>
            <c:numRef>
              <c:f>'Đồ thị 1'!$C$6:$G$6</c:f>
              <c:numCache>
                <c:formatCode>_(* #,##0.00_);_(* \(#,##0.00\);_(* "-"??_);_(@_)</c:formatCode>
                <c:ptCount val="5"/>
                <c:pt idx="0">
                  <c:v>99.785013284458216</c:v>
                </c:pt>
                <c:pt idx="1">
                  <c:v>102.09403651352559</c:v>
                </c:pt>
                <c:pt idx="2">
                  <c:v>105.99809942505041</c:v>
                </c:pt>
                <c:pt idx="3">
                  <c:v>107.07852850498487</c:v>
                </c:pt>
                <c:pt idx="4">
                  <c:v>104.74109973853174</c:v>
                </c:pt>
              </c:numCache>
            </c:numRef>
          </c:val>
          <c:smooth val="0"/>
          <c:extLst>
            <c:ext xmlns:c16="http://schemas.microsoft.com/office/drawing/2014/chart" uri="{C3380CC4-5D6E-409C-BE32-E72D297353CC}">
              <c16:uniqueId val="{00000011-3A75-49EF-9102-7F3535366302}"/>
            </c:ext>
          </c:extLst>
        </c:ser>
        <c:ser>
          <c:idx val="3"/>
          <c:order val="3"/>
          <c:tx>
            <c:strRef>
              <c:f>'Đồ thị 1'!$B$7</c:f>
              <c:strCache>
                <c:ptCount val="1"/>
                <c:pt idx="0">
                  <c:v>Chỉ số giá nguyên nhiên vật liệu dùng cho sản xuất</c:v>
                </c:pt>
              </c:strCache>
            </c:strRef>
          </c:tx>
          <c:spPr>
            <a:ln w="28575" cap="rnd">
              <a:solidFill>
                <a:schemeClr val="accent4"/>
              </a:solidFill>
              <a:round/>
            </a:ln>
            <a:effectLst/>
          </c:spPr>
          <c:marker>
            <c:symbol val="x"/>
            <c:size val="6"/>
            <c:spPr>
              <a:noFill/>
              <a:ln w="9525">
                <a:solidFill>
                  <a:schemeClr val="accent4"/>
                </a:solidFill>
              </a:ln>
              <a:effectLst/>
            </c:spPr>
          </c:marker>
          <c:dLbls>
            <c:dLbl>
              <c:idx val="0"/>
              <c:layout>
                <c:manualLayout>
                  <c:x val="-7.3012396180825417E-2"/>
                  <c:y val="-3.926144916797180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3A75-49EF-9102-7F3535366302}"/>
                </c:ext>
              </c:extLst>
            </c:dLbl>
            <c:dLbl>
              <c:idx val="1"/>
              <c:layout>
                <c:manualLayout>
                  <c:x val="-4.6538229272484265E-2"/>
                  <c:y val="-3.57354659827329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3A75-49EF-9102-7F3535366302}"/>
                </c:ext>
              </c:extLst>
            </c:dLbl>
            <c:dLbl>
              <c:idx val="2"/>
              <c:layout>
                <c:manualLayout>
                  <c:x val="-4.8082279285893828E-2"/>
                  <c:y val="3.06873653393047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3A75-49EF-9102-7F3535366302}"/>
                </c:ext>
              </c:extLst>
            </c:dLbl>
            <c:dLbl>
              <c:idx val="3"/>
              <c:layout>
                <c:manualLayout>
                  <c:x val="-5.3573671029388967E-2"/>
                  <c:y val="-3.639232772455042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3A75-49EF-9102-7F3535366302}"/>
                </c:ext>
              </c:extLst>
            </c:dLbl>
            <c:dLbl>
              <c:idx val="4"/>
              <c:layout>
                <c:manualLayout>
                  <c:x val="-2.0221573557197624E-3"/>
                  <c:y val="-2.16408413360739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6-3A75-49EF-9102-7F3535366302}"/>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rgbClr val="7030A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1'!$C$3:$G$3</c:f>
              <c:strCache>
                <c:ptCount val="5"/>
                <c:pt idx="0">
                  <c:v>2021</c:v>
                </c:pt>
                <c:pt idx="1">
                  <c:v>2022</c:v>
                </c:pt>
                <c:pt idx="2">
                  <c:v>2023</c:v>
                </c:pt>
                <c:pt idx="3">
                  <c:v>2024</c:v>
                </c:pt>
                <c:pt idx="4">
                  <c:v>Sơ bộ 2025</c:v>
                </c:pt>
              </c:strCache>
            </c:strRef>
          </c:cat>
          <c:val>
            <c:numRef>
              <c:f>'Đồ thị 1'!$C$7:$G$7</c:f>
              <c:numCache>
                <c:formatCode>_(* #,##0.00_);_(* \(#,##0.00\);_(* "-"??_);_(@_)</c:formatCode>
                <c:ptCount val="5"/>
                <c:pt idx="0">
                  <c:v>104.69783710263397</c:v>
                </c:pt>
                <c:pt idx="1">
                  <c:v>107.19429042508033</c:v>
                </c:pt>
                <c:pt idx="2">
                  <c:v>100.70601181223356</c:v>
                </c:pt>
                <c:pt idx="3">
                  <c:v>100.6525635899032</c:v>
                </c:pt>
                <c:pt idx="4">
                  <c:v>104.92639486418388</c:v>
                </c:pt>
              </c:numCache>
            </c:numRef>
          </c:val>
          <c:smooth val="0"/>
          <c:extLst>
            <c:ext xmlns:c16="http://schemas.microsoft.com/office/drawing/2014/chart" uri="{C3380CC4-5D6E-409C-BE32-E72D297353CC}">
              <c16:uniqueId val="{00000017-3A75-49EF-9102-7F3535366302}"/>
            </c:ext>
          </c:extLst>
        </c:ser>
        <c:dLbls>
          <c:showLegendKey val="0"/>
          <c:showVal val="0"/>
          <c:showCatName val="0"/>
          <c:showSerName val="0"/>
          <c:showPercent val="0"/>
          <c:showBubbleSize val="0"/>
        </c:dLbls>
        <c:marker val="1"/>
        <c:smooth val="0"/>
        <c:axId val="1122527520"/>
        <c:axId val="1122533504"/>
      </c:lineChart>
      <c:catAx>
        <c:axId val="11225275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22533504"/>
        <c:crosses val="autoZero"/>
        <c:auto val="1"/>
        <c:lblAlgn val="ctr"/>
        <c:lblOffset val="100"/>
        <c:noMultiLvlLbl val="0"/>
      </c:catAx>
      <c:valAx>
        <c:axId val="1122533504"/>
        <c:scaling>
          <c:orientation val="minMax"/>
          <c:min val="95"/>
        </c:scaling>
        <c:delete val="1"/>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crossAx val="1122527520"/>
        <c:crosses val="autoZero"/>
        <c:crossBetween val="between"/>
      </c:valAx>
      <c:spPr>
        <a:noFill/>
        <a:ln>
          <a:noFill/>
        </a:ln>
        <a:effectLst/>
      </c:spPr>
    </c:plotArea>
    <c:legend>
      <c:legendPos val="b"/>
      <c:layout>
        <c:manualLayout>
          <c:xMode val="edge"/>
          <c:yMode val="edge"/>
          <c:x val="4.8071060083006864E-2"/>
          <c:y val="0.71957799967741465"/>
          <c:w val="0.89424615026569954"/>
          <c:h val="0.23060506543750062"/>
        </c:manualLayout>
      </c:layout>
      <c:overlay val="0"/>
      <c:spPr>
        <a:noFill/>
        <a:ln>
          <a:noFill/>
        </a:ln>
        <a:effectLst/>
      </c:spPr>
      <c:txPr>
        <a:bodyPr rot="0" spcFirstLastPara="1" vertOverflow="ellipsis" vert="horz" wrap="square" anchor="ctr" anchorCtr="1"/>
        <a:lstStyle/>
        <a:p>
          <a:pPr>
            <a:defRPr sz="85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2121168263708395E-2"/>
          <c:y val="5.4770914199105396E-2"/>
          <c:w val="0.95575766347258317"/>
          <c:h val="0.7382103434253815"/>
        </c:manualLayout>
      </c:layout>
      <c:lineChart>
        <c:grouping val="standard"/>
        <c:varyColors val="0"/>
        <c:ser>
          <c:idx val="0"/>
          <c:order val="0"/>
          <c:tx>
            <c:strRef>
              <c:f>'Đồ thị 2'!$A$3</c:f>
              <c:strCache>
                <c:ptCount val="1"/>
                <c:pt idx="0">
                  <c:v>Chỉ số giá xuất khẩu hàng hóa</c:v>
                </c:pt>
              </c:strCache>
            </c:strRef>
          </c:tx>
          <c:spPr>
            <a:ln w="28575" cap="rnd">
              <a:solidFill>
                <a:schemeClr val="accent1"/>
              </a:solidFill>
              <a:round/>
            </a:ln>
            <a:effectLst/>
          </c:spPr>
          <c:marker>
            <c:symbol val="circle"/>
            <c:size val="6"/>
            <c:spPr>
              <a:solidFill>
                <a:schemeClr val="accent1"/>
              </a:solidFill>
              <a:ln w="9525">
                <a:solidFill>
                  <a:schemeClr val="accent1"/>
                </a:solidFill>
              </a:ln>
              <a:effectLst/>
            </c:spPr>
          </c:marker>
          <c:dLbls>
            <c:dLbl>
              <c:idx val="0"/>
              <c:layout>
                <c:manualLayout>
                  <c:x val="-8.2454635770293286E-2"/>
                  <c:y val="-5.781675036546104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D8D-4532-AF4F-DD9F856C3B1F}"/>
                </c:ext>
              </c:extLst>
            </c:dLbl>
            <c:dLbl>
              <c:idx val="1"/>
              <c:layout>
                <c:manualLayout>
                  <c:x val="-4.543676555277585E-2"/>
                  <c:y val="-3.42266070695037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D8D-4532-AF4F-DD9F856C3B1F}"/>
                </c:ext>
              </c:extLst>
            </c:dLbl>
            <c:dLbl>
              <c:idx val="2"/>
              <c:layout>
                <c:manualLayout>
                  <c:x val="-3.1383714703118723E-2"/>
                  <c:y val="-3.523720140208183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D8D-4532-AF4F-DD9F856C3B1F}"/>
                </c:ext>
              </c:extLst>
            </c:dLbl>
            <c:dLbl>
              <c:idx val="3"/>
              <c:layout>
                <c:manualLayout>
                  <c:x val="-2.9468201272113321E-2"/>
                  <c:y val="3.61031083398146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D8D-4532-AF4F-DD9F856C3B1F}"/>
                </c:ext>
              </c:extLst>
            </c:dLbl>
            <c:dLbl>
              <c:idx val="4"/>
              <c:layout>
                <c:manualLayout>
                  <c:x val="-2.2437510266351984E-3"/>
                  <c:y val="2.423194452980393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D8D-4532-AF4F-DD9F856C3B1F}"/>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rgbClr val="0070C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2'!$B$2:$F$2</c:f>
              <c:strCache>
                <c:ptCount val="5"/>
                <c:pt idx="0">
                  <c:v>2021</c:v>
                </c:pt>
                <c:pt idx="1">
                  <c:v>2022</c:v>
                </c:pt>
                <c:pt idx="2">
                  <c:v>2023</c:v>
                </c:pt>
                <c:pt idx="3">
                  <c:v>2024</c:v>
                </c:pt>
                <c:pt idx="4">
                  <c:v> Sơ bộ 2025</c:v>
                </c:pt>
              </c:strCache>
            </c:strRef>
          </c:cat>
          <c:val>
            <c:numRef>
              <c:f>'Đồ thị 2'!$B$3:$F$3</c:f>
              <c:numCache>
                <c:formatCode>0.00</c:formatCode>
                <c:ptCount val="5"/>
                <c:pt idx="0">
                  <c:v>99.15110971161188</c:v>
                </c:pt>
                <c:pt idx="1">
                  <c:v>107.51299120400857</c:v>
                </c:pt>
                <c:pt idx="2">
                  <c:v>99.481802219364312</c:v>
                </c:pt>
                <c:pt idx="3">
                  <c:v>98.174421240697598</c:v>
                </c:pt>
                <c:pt idx="4">
                  <c:v>106.60546339310312</c:v>
                </c:pt>
              </c:numCache>
            </c:numRef>
          </c:val>
          <c:smooth val="0"/>
          <c:extLst>
            <c:ext xmlns:c16="http://schemas.microsoft.com/office/drawing/2014/chart" uri="{C3380CC4-5D6E-409C-BE32-E72D297353CC}">
              <c16:uniqueId val="{00000005-BD8D-4532-AF4F-DD9F856C3B1F}"/>
            </c:ext>
          </c:extLst>
        </c:ser>
        <c:ser>
          <c:idx val="1"/>
          <c:order val="1"/>
          <c:tx>
            <c:strRef>
              <c:f>'Đồ thị 2'!$A$4</c:f>
              <c:strCache>
                <c:ptCount val="1"/>
                <c:pt idx="0">
                  <c:v>Chỉ số giá nhập khẩu hàng hóa</c:v>
                </c:pt>
              </c:strCache>
            </c:strRef>
          </c:tx>
          <c:spPr>
            <a:ln w="28575" cap="rnd">
              <a:solidFill>
                <a:srgbClr val="FF0000"/>
              </a:solidFill>
              <a:round/>
            </a:ln>
            <a:effectLst/>
          </c:spPr>
          <c:marker>
            <c:symbol val="square"/>
            <c:size val="6"/>
            <c:spPr>
              <a:solidFill>
                <a:srgbClr val="FF0000"/>
              </a:solidFill>
              <a:ln w="9525">
                <a:solidFill>
                  <a:srgbClr val="FF0000"/>
                </a:solidFill>
              </a:ln>
              <a:effectLst/>
            </c:spPr>
          </c:marker>
          <c:dLbls>
            <c:dLbl>
              <c:idx val="0"/>
              <c:layout>
                <c:manualLayout>
                  <c:x val="-8.8285313349436234E-2"/>
                  <c:y val="-7.706682617389428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D8D-4532-AF4F-DD9F856C3B1F}"/>
                </c:ext>
              </c:extLst>
            </c:dLbl>
            <c:dLbl>
              <c:idx val="1"/>
              <c:layout>
                <c:manualLayout>
                  <c:x val="-4.6514783812688615E-2"/>
                  <c:y val="-4.029294485414571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D8D-4532-AF4F-DD9F856C3B1F}"/>
                </c:ext>
              </c:extLst>
            </c:dLbl>
            <c:dLbl>
              <c:idx val="2"/>
              <c:layout>
                <c:manualLayout>
                  <c:x val="-3.7236560954823729E-2"/>
                  <c:y val="4.663341258802496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D8D-4532-AF4F-DD9F856C3B1F}"/>
                </c:ext>
              </c:extLst>
            </c:dLbl>
            <c:dLbl>
              <c:idx val="3"/>
              <c:layout>
                <c:manualLayout>
                  <c:x val="-6.9769334163737387E-2"/>
                  <c:y val="-2.795293945470037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BD8D-4532-AF4F-DD9F856C3B1F}"/>
                </c:ext>
              </c:extLst>
            </c:dLbl>
            <c:dLbl>
              <c:idx val="4"/>
              <c:layout>
                <c:manualLayout>
                  <c:x val="-4.1624532993160476E-2"/>
                  <c:y val="3.773264319478637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BD8D-4532-AF4F-DD9F856C3B1F}"/>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rgbClr val="C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2'!$B$2:$F$2</c:f>
              <c:strCache>
                <c:ptCount val="5"/>
                <c:pt idx="0">
                  <c:v>2021</c:v>
                </c:pt>
                <c:pt idx="1">
                  <c:v>2022</c:v>
                </c:pt>
                <c:pt idx="2">
                  <c:v>2023</c:v>
                </c:pt>
                <c:pt idx="3">
                  <c:v>2024</c:v>
                </c:pt>
                <c:pt idx="4">
                  <c:v> Sơ bộ 2025</c:v>
                </c:pt>
              </c:strCache>
            </c:strRef>
          </c:cat>
          <c:val>
            <c:numRef>
              <c:f>'Đồ thị 2'!$B$4:$F$4</c:f>
              <c:numCache>
                <c:formatCode>0.00</c:formatCode>
                <c:ptCount val="5"/>
                <c:pt idx="0">
                  <c:v>101.41419397217658</c:v>
                </c:pt>
                <c:pt idx="1">
                  <c:v>110.98974940616513</c:v>
                </c:pt>
                <c:pt idx="2">
                  <c:v>96.556451208941738</c:v>
                </c:pt>
                <c:pt idx="3">
                  <c:v>98.381315398956175</c:v>
                </c:pt>
                <c:pt idx="4">
                  <c:v>98.932897634447542</c:v>
                </c:pt>
              </c:numCache>
            </c:numRef>
          </c:val>
          <c:smooth val="0"/>
          <c:extLst>
            <c:ext xmlns:c16="http://schemas.microsoft.com/office/drawing/2014/chart" uri="{C3380CC4-5D6E-409C-BE32-E72D297353CC}">
              <c16:uniqueId val="{0000000B-BD8D-4532-AF4F-DD9F856C3B1F}"/>
            </c:ext>
          </c:extLst>
        </c:ser>
        <c:ser>
          <c:idx val="2"/>
          <c:order val="2"/>
          <c:tx>
            <c:strRef>
              <c:f>'Đồ thị 2'!$A$5</c:f>
              <c:strCache>
                <c:ptCount val="1"/>
                <c:pt idx="0">
                  <c:v>Tỷ giá thương mại</c:v>
                </c:pt>
              </c:strCache>
            </c:strRef>
          </c:tx>
          <c:spPr>
            <a:ln w="28575" cap="rnd">
              <a:solidFill>
                <a:srgbClr val="00B050"/>
              </a:solidFill>
              <a:round/>
            </a:ln>
            <a:effectLst/>
          </c:spPr>
          <c:marker>
            <c:symbol val="triangle"/>
            <c:size val="6"/>
            <c:spPr>
              <a:solidFill>
                <a:srgbClr val="00B050"/>
              </a:solidFill>
              <a:ln w="9525">
                <a:solidFill>
                  <a:srgbClr val="00B050"/>
                </a:solidFill>
              </a:ln>
              <a:effectLst/>
            </c:spPr>
          </c:marker>
          <c:dLbls>
            <c:dLbl>
              <c:idx val="0"/>
              <c:layout>
                <c:manualLayout>
                  <c:x val="-8.3079387668849994E-2"/>
                  <c:y val="6.692922323232490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BD8D-4532-AF4F-DD9F856C3B1F}"/>
                </c:ext>
              </c:extLst>
            </c:dLbl>
            <c:dLbl>
              <c:idx val="1"/>
              <c:layout>
                <c:manualLayout>
                  <c:x val="-3.5954261594769964E-2"/>
                  <c:y val="4.014105080744990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BD8D-4532-AF4F-DD9F856C3B1F}"/>
                </c:ext>
              </c:extLst>
            </c:dLbl>
            <c:dLbl>
              <c:idx val="2"/>
              <c:layout>
                <c:manualLayout>
                  <c:x val="-4.0099645016213215E-2"/>
                  <c:y val="-3.82315652459769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BD8D-4532-AF4F-DD9F856C3B1F}"/>
                </c:ext>
              </c:extLst>
            </c:dLbl>
            <c:dLbl>
              <c:idx val="3"/>
              <c:layout>
                <c:manualLayout>
                  <c:x val="-5.0645599249305555E-2"/>
                  <c:y val="-3.6890850822860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BD8D-4532-AF4F-DD9F856C3B1F}"/>
                </c:ext>
              </c:extLst>
            </c:dLbl>
            <c:dLbl>
              <c:idx val="4"/>
              <c:layout>
                <c:manualLayout>
                  <c:x val="-1.81328490915083E-2"/>
                  <c:y val="-2.78336536390551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BD8D-4532-AF4F-DD9F856C3B1F}"/>
                </c:ext>
              </c:extLst>
            </c:dLbl>
            <c:spPr>
              <a:noFill/>
              <a:ln>
                <a:noFill/>
              </a:ln>
              <a:effectLst/>
            </c:spPr>
            <c:txPr>
              <a:bodyPr rot="0" spcFirstLastPara="1" vertOverflow="ellipsis" vert="horz" wrap="square" lIns="38100" tIns="19050" rIns="38100" bIns="19050" anchor="ctr" anchorCtr="1">
                <a:spAutoFit/>
              </a:bodyPr>
              <a:lstStyle/>
              <a:p>
                <a:pPr>
                  <a:defRPr sz="850" b="1" i="0" u="none" strike="noStrike" kern="1200" baseline="0">
                    <a:solidFill>
                      <a:srgbClr val="00B05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'Đồ thị 2'!$B$2:$F$2</c:f>
              <c:strCache>
                <c:ptCount val="5"/>
                <c:pt idx="0">
                  <c:v>2021</c:v>
                </c:pt>
                <c:pt idx="1">
                  <c:v>2022</c:v>
                </c:pt>
                <c:pt idx="2">
                  <c:v>2023</c:v>
                </c:pt>
                <c:pt idx="3">
                  <c:v>2024</c:v>
                </c:pt>
                <c:pt idx="4">
                  <c:v> Sơ bộ 2025</c:v>
                </c:pt>
              </c:strCache>
            </c:strRef>
          </c:cat>
          <c:val>
            <c:numRef>
              <c:f>'Đồ thị 2'!$B$5:$F$5</c:f>
              <c:numCache>
                <c:formatCode>0.00</c:formatCode>
                <c:ptCount val="5"/>
                <c:pt idx="0">
                  <c:v>97.768473847767709</c:v>
                </c:pt>
                <c:pt idx="1">
                  <c:v>96.867496123958787</c:v>
                </c:pt>
                <c:pt idx="2">
                  <c:v>103.02967950229687</c:v>
                </c:pt>
                <c:pt idx="3">
                  <c:v>99.789701776785989</c:v>
                </c:pt>
                <c:pt idx="4">
                  <c:v>107.75532299377841</c:v>
                </c:pt>
              </c:numCache>
            </c:numRef>
          </c:val>
          <c:smooth val="0"/>
          <c:extLst>
            <c:ext xmlns:c16="http://schemas.microsoft.com/office/drawing/2014/chart" uri="{C3380CC4-5D6E-409C-BE32-E72D297353CC}">
              <c16:uniqueId val="{00000011-BD8D-4532-AF4F-DD9F856C3B1F}"/>
            </c:ext>
          </c:extLst>
        </c:ser>
        <c:dLbls>
          <c:showLegendKey val="0"/>
          <c:showVal val="0"/>
          <c:showCatName val="0"/>
          <c:showSerName val="0"/>
          <c:showPercent val="0"/>
          <c:showBubbleSize val="0"/>
        </c:dLbls>
        <c:marker val="1"/>
        <c:smooth val="0"/>
        <c:axId val="1122528608"/>
        <c:axId val="1122537312"/>
      </c:lineChart>
      <c:catAx>
        <c:axId val="1122528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22537312"/>
        <c:crosses val="autoZero"/>
        <c:auto val="1"/>
        <c:lblAlgn val="ctr"/>
        <c:lblOffset val="100"/>
        <c:noMultiLvlLbl val="0"/>
      </c:catAx>
      <c:valAx>
        <c:axId val="1122537312"/>
        <c:scaling>
          <c:orientation val="minMax"/>
          <c:min val="90"/>
        </c:scaling>
        <c:delete val="1"/>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crossAx val="1122528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0.77317</cdr:x>
      <cdr:y>0.04546</cdr:y>
    </cdr:from>
    <cdr:to>
      <cdr:x>1</cdr:x>
      <cdr:y>0.13208</cdr:y>
    </cdr:to>
    <cdr:sp macro="" textlink="">
      <cdr:nvSpPr>
        <cdr:cNvPr id="2" name="Text Box 18">
          <a:extLst xmlns:a="http://schemas.openxmlformats.org/drawingml/2006/main">
            <a:ext uri="{FF2B5EF4-FFF2-40B4-BE49-F238E27FC236}">
              <a16:creationId xmlns:a16="http://schemas.microsoft.com/office/drawing/2014/main" id="{DDC6FE68-731E-34ED-ADC6-0A3F3830BDAA}"/>
            </a:ext>
          </a:extLst>
        </cdr:cNvPr>
        <cdr:cNvSpPr txBox="1">
          <a:spLocks xmlns:a="http://schemas.openxmlformats.org/drawingml/2006/main" noChangeArrowheads="1"/>
        </cdr:cNvSpPr>
      </cdr:nvSpPr>
      <cdr:spPr bwMode="auto">
        <a:xfrm xmlns:a="http://schemas.openxmlformats.org/drawingml/2006/main">
          <a:off x="4606317" y="139938"/>
          <a:ext cx="1043963" cy="266682"/>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marL="0" marR="0" algn="ctr">
            <a:spcBef>
              <a:spcPts val="0"/>
            </a:spcBef>
            <a:spcAft>
              <a:spcPts val="0"/>
            </a:spcAft>
          </a:pPr>
          <a:endParaRPr lang="en-US" sz="1200" i="1">
            <a:effectLst/>
            <a:latin typeface="Calibri" panose="020F0502020204030204" pitchFamily="34" charset="0"/>
            <a:ea typeface="Times New Roman" panose="02020603050405020304" pitchFamily="18" charset="0"/>
          </a:endParaRPr>
        </a:p>
      </cdr:txBody>
    </cdr:sp>
  </cdr:relSizeAnchor>
  <cdr:relSizeAnchor xmlns:cdr="http://schemas.openxmlformats.org/drawingml/2006/chartDrawing">
    <cdr:from>
      <cdr:x>0.74518</cdr:x>
      <cdr:y>0.13837</cdr:y>
    </cdr:from>
    <cdr:to>
      <cdr:x>0.84936</cdr:x>
      <cdr:y>0.21017</cdr:y>
    </cdr:to>
    <cdr:sp macro="" textlink="">
      <cdr:nvSpPr>
        <cdr:cNvPr id="3" name="Text Box 2">
          <a:extLst xmlns:a="http://schemas.openxmlformats.org/drawingml/2006/main">
            <a:ext uri="{FF2B5EF4-FFF2-40B4-BE49-F238E27FC236}">
              <a16:creationId xmlns:a16="http://schemas.microsoft.com/office/drawing/2014/main" id="{C24A5022-F190-6734-06F5-EB6853863BF5}"/>
            </a:ext>
          </a:extLst>
        </cdr:cNvPr>
        <cdr:cNvSpPr txBox="1">
          <a:spLocks xmlns:a="http://schemas.openxmlformats.org/drawingml/2006/main" noChangeArrowheads="1"/>
        </cdr:cNvSpPr>
      </cdr:nvSpPr>
      <cdr:spPr bwMode="auto">
        <a:xfrm xmlns:a="http://schemas.openxmlformats.org/drawingml/2006/main">
          <a:off x="4429052" y="504784"/>
          <a:ext cx="619198" cy="261931"/>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GB" sz="1000" b="1">
              <a:effectLst/>
              <a:latin typeface="Arial" panose="020B0604020202020204" pitchFamily="34" charset="0"/>
              <a:ea typeface="Times New Roman" panose="02020603050405020304" pitchFamily="18" charset="0"/>
              <a:cs typeface="Arial" panose="020B0604020202020204" pitchFamily="34" charset="0"/>
            </a:rPr>
            <a:t>516,1</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dr:relSizeAnchor xmlns:cdr="http://schemas.openxmlformats.org/drawingml/2006/chartDrawing">
    <cdr:from>
      <cdr:x>0.7797</cdr:x>
      <cdr:y>0.2785</cdr:y>
    </cdr:from>
    <cdr:to>
      <cdr:x>0.87962</cdr:x>
      <cdr:y>0.37849</cdr:y>
    </cdr:to>
    <cdr:sp macro="" textlink="">
      <cdr:nvSpPr>
        <cdr:cNvPr id="4" name="Text Box 1">
          <a:extLst xmlns:a="http://schemas.openxmlformats.org/drawingml/2006/main">
            <a:ext uri="{FF2B5EF4-FFF2-40B4-BE49-F238E27FC236}">
              <a16:creationId xmlns:a16="http://schemas.microsoft.com/office/drawing/2014/main" id="{A008AB8A-B1D1-9C10-2719-D45219D105CC}"/>
            </a:ext>
          </a:extLst>
        </cdr:cNvPr>
        <cdr:cNvSpPr txBox="1">
          <a:spLocks xmlns:a="http://schemas.openxmlformats.org/drawingml/2006/main" noChangeArrowheads="1"/>
        </cdr:cNvSpPr>
      </cdr:nvSpPr>
      <cdr:spPr bwMode="auto">
        <a:xfrm xmlns:a="http://schemas.openxmlformats.org/drawingml/2006/main">
          <a:off x="4468858" y="687230"/>
          <a:ext cx="572698" cy="246734"/>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GB" sz="1000" b="1">
              <a:effectLst/>
              <a:latin typeface="Arial" panose="020B0604020202020204" pitchFamily="34" charset="0"/>
              <a:ea typeface="Times New Roman" panose="02020603050405020304" pitchFamily="18" charset="0"/>
              <a:cs typeface="Arial" panose="020B0604020202020204" pitchFamily="34" charset="0"/>
            </a:rPr>
            <a:t>562,5</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dr:relSizeAnchor xmlns:cdr="http://schemas.openxmlformats.org/drawingml/2006/chartDrawing">
    <cdr:from>
      <cdr:x>0.8203</cdr:x>
      <cdr:y>0.41646</cdr:y>
    </cdr:from>
    <cdr:to>
      <cdr:x>0.92487</cdr:x>
      <cdr:y>0.49441</cdr:y>
    </cdr:to>
    <cdr:sp macro="" textlink="">
      <cdr:nvSpPr>
        <cdr:cNvPr id="5" name="Text Box 1">
          <a:extLst xmlns:a="http://schemas.openxmlformats.org/drawingml/2006/main">
            <a:ext uri="{FF2B5EF4-FFF2-40B4-BE49-F238E27FC236}">
              <a16:creationId xmlns:a16="http://schemas.microsoft.com/office/drawing/2014/main" id="{11A152FD-8947-DDAB-3465-26F648EBEBCD}"/>
            </a:ext>
          </a:extLst>
        </cdr:cNvPr>
        <cdr:cNvSpPr txBox="1">
          <a:spLocks xmlns:a="http://schemas.openxmlformats.org/drawingml/2006/main" noChangeArrowheads="1"/>
        </cdr:cNvSpPr>
      </cdr:nvSpPr>
      <cdr:spPr bwMode="auto">
        <a:xfrm xmlns:a="http://schemas.openxmlformats.org/drawingml/2006/main">
          <a:off x="7696199" y="1399481"/>
          <a:ext cx="981075" cy="261931"/>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GB" sz="1000" b="1">
              <a:effectLst/>
              <a:latin typeface="Arial" panose="020B0604020202020204" pitchFamily="34" charset="0"/>
              <a:ea typeface="Times New Roman" panose="02020603050405020304" pitchFamily="18" charset="0"/>
              <a:cs typeface="Arial" panose="020B0604020202020204" pitchFamily="34" charset="0"/>
            </a:rPr>
            <a:t>583,3</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dr:relSizeAnchor xmlns:cdr="http://schemas.openxmlformats.org/drawingml/2006/chartDrawing">
    <cdr:from>
      <cdr:x>0.84162</cdr:x>
      <cdr:y>0.55414</cdr:y>
    </cdr:from>
    <cdr:to>
      <cdr:x>0.94391</cdr:x>
      <cdr:y>0.62594</cdr:y>
    </cdr:to>
    <cdr:sp macro="" textlink="">
      <cdr:nvSpPr>
        <cdr:cNvPr id="6" name="Text Box 1">
          <a:extLst xmlns:a="http://schemas.openxmlformats.org/drawingml/2006/main">
            <a:ext uri="{FF2B5EF4-FFF2-40B4-BE49-F238E27FC236}">
              <a16:creationId xmlns:a16="http://schemas.microsoft.com/office/drawing/2014/main" id="{D80F0E2E-86EA-9ED7-BA64-8878BB30CDF2}"/>
            </a:ext>
          </a:extLst>
        </cdr:cNvPr>
        <cdr:cNvSpPr txBox="1">
          <a:spLocks xmlns:a="http://schemas.openxmlformats.org/drawingml/2006/main" noChangeArrowheads="1"/>
        </cdr:cNvSpPr>
      </cdr:nvSpPr>
      <cdr:spPr bwMode="auto">
        <a:xfrm xmlns:a="http://schemas.openxmlformats.org/drawingml/2006/main">
          <a:off x="5002253" y="2021544"/>
          <a:ext cx="607972" cy="261931"/>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US" sz="1000" b="1">
              <a:effectLst/>
              <a:latin typeface="Arial" panose="020B0604020202020204" pitchFamily="34" charset="0"/>
              <a:ea typeface="Times New Roman" panose="02020603050405020304" pitchFamily="18" charset="0"/>
              <a:cs typeface="Arial" panose="020B0604020202020204" pitchFamily="34" charset="0"/>
            </a:rPr>
            <a:t>615</a:t>
          </a:r>
          <a:r>
            <a:rPr lang="en-GB" sz="1000" b="1">
              <a:effectLst/>
              <a:latin typeface="Arial" panose="020B0604020202020204" pitchFamily="34" charset="0"/>
              <a:ea typeface="Times New Roman" panose="02020603050405020304" pitchFamily="18" charset="0"/>
              <a:cs typeface="Arial" panose="020B0604020202020204" pitchFamily="34" charset="0"/>
            </a:rPr>
            <a:t>,2</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dr:relSizeAnchor xmlns:cdr="http://schemas.openxmlformats.org/drawingml/2006/chartDrawing">
    <cdr:from>
      <cdr:x>0.90355</cdr:x>
      <cdr:y>0.70408</cdr:y>
    </cdr:from>
    <cdr:to>
      <cdr:x>0.99679</cdr:x>
      <cdr:y>0.77588</cdr:y>
    </cdr:to>
    <cdr:sp macro="" textlink="">
      <cdr:nvSpPr>
        <cdr:cNvPr id="7" name="Text Box 1">
          <a:extLst xmlns:a="http://schemas.openxmlformats.org/drawingml/2006/main">
            <a:ext uri="{FF2B5EF4-FFF2-40B4-BE49-F238E27FC236}">
              <a16:creationId xmlns:a16="http://schemas.microsoft.com/office/drawing/2014/main" id="{657A1C97-C830-7CFB-500A-9276ACFB0E56}"/>
            </a:ext>
          </a:extLst>
        </cdr:cNvPr>
        <cdr:cNvSpPr txBox="1">
          <a:spLocks xmlns:a="http://schemas.openxmlformats.org/drawingml/2006/main" noChangeArrowheads="1"/>
        </cdr:cNvSpPr>
      </cdr:nvSpPr>
      <cdr:spPr bwMode="auto">
        <a:xfrm xmlns:a="http://schemas.openxmlformats.org/drawingml/2006/main">
          <a:off x="5370340" y="2568537"/>
          <a:ext cx="554210" cy="261931"/>
        </a:xfrm>
        <a:prstGeom xmlns:a="http://schemas.openxmlformats.org/drawingml/2006/main" prst="rect">
          <a:avLst/>
        </a:prstGeom>
        <a:solidFill xmlns:a="http://schemas.openxmlformats.org/drawingml/2006/main">
          <a:srgbClr val="FFFFFF"/>
        </a:solidFill>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US" sz="1000" b="1">
              <a:effectLst/>
              <a:latin typeface="Arial" panose="020B0604020202020204" pitchFamily="34" charset="0"/>
              <a:ea typeface="Times New Roman" panose="02020603050405020304" pitchFamily="18" charset="0"/>
              <a:cs typeface="Arial" panose="020B0604020202020204" pitchFamily="34" charset="0"/>
            </a:rPr>
            <a:t>666</a:t>
          </a:r>
          <a:r>
            <a:rPr lang="en-GB" sz="1000" b="1">
              <a:effectLst/>
              <a:latin typeface="Arial" panose="020B0604020202020204" pitchFamily="34" charset="0"/>
              <a:ea typeface="Times New Roman" panose="02020603050405020304" pitchFamily="18" charset="0"/>
              <a:cs typeface="Arial" panose="020B0604020202020204" pitchFamily="34" charset="0"/>
            </a:rPr>
            <a:t>,5</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userShapes>
</file>

<file path=word/drawings/drawing2.xml><?xml version="1.0" encoding="utf-8"?>
<c:userShapes xmlns:c="http://schemas.openxmlformats.org/drawingml/2006/chart">
  <cdr:relSizeAnchor xmlns:cdr="http://schemas.openxmlformats.org/drawingml/2006/chartDrawing">
    <cdr:from>
      <cdr:x>0.87027</cdr:x>
      <cdr:y>0.05278</cdr:y>
    </cdr:from>
    <cdr:to>
      <cdr:x>0.9982</cdr:x>
      <cdr:y>0.13872</cdr:y>
    </cdr:to>
    <cdr:sp macro="" textlink="">
      <cdr:nvSpPr>
        <cdr:cNvPr id="2" name="Text Box 2"/>
        <cdr:cNvSpPr txBox="1">
          <a:spLocks xmlns:a="http://schemas.openxmlformats.org/drawingml/2006/main" noChangeArrowheads="1"/>
        </cdr:cNvSpPr>
      </cdr:nvSpPr>
      <cdr:spPr bwMode="auto">
        <a:xfrm xmlns:a="http://schemas.openxmlformats.org/drawingml/2006/main" flipH="1">
          <a:off x="4600575" y="160873"/>
          <a:ext cx="676274" cy="261946"/>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a:lnSpc>
              <a:spcPct val="115000"/>
            </a:lnSpc>
            <a:spcAft>
              <a:spcPts val="1000"/>
            </a:spcAft>
          </a:pPr>
          <a:r>
            <a:rPr lang="en-GB" sz="1000" b="1">
              <a:effectLst/>
              <a:latin typeface="Arial" panose="020B0604020202020204" pitchFamily="34" charset="0"/>
              <a:ea typeface="Times New Roman" panose="02020603050405020304" pitchFamily="18" charset="0"/>
              <a:cs typeface="Arial" panose="020B0604020202020204" pitchFamily="34" charset="0"/>
            </a:rPr>
            <a:t>10,98</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dr:relSizeAnchor xmlns:cdr="http://schemas.openxmlformats.org/drawingml/2006/chartDrawing">
    <cdr:from>
      <cdr:x>0.69189</cdr:x>
      <cdr:y>0.19444</cdr:y>
    </cdr:from>
    <cdr:to>
      <cdr:x>0.88468</cdr:x>
      <cdr:y>0.28038</cdr:y>
    </cdr:to>
    <cdr:sp macro="" textlink="">
      <cdr:nvSpPr>
        <cdr:cNvPr id="3" name="Text Box 2"/>
        <cdr:cNvSpPr txBox="1">
          <a:spLocks xmlns:a="http://schemas.openxmlformats.org/drawingml/2006/main" noChangeArrowheads="1"/>
        </cdr:cNvSpPr>
      </cdr:nvSpPr>
      <cdr:spPr bwMode="auto">
        <a:xfrm xmlns:a="http://schemas.openxmlformats.org/drawingml/2006/main" flipH="1">
          <a:off x="3657600" y="592653"/>
          <a:ext cx="1019174" cy="261931"/>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US" sz="1000" b="1">
              <a:effectLst/>
              <a:latin typeface="Arial" panose="020B0604020202020204" pitchFamily="34" charset="0"/>
              <a:ea typeface="Times New Roman" panose="02020603050405020304" pitchFamily="18" charset="0"/>
              <a:cs typeface="Arial" panose="020B0604020202020204" pitchFamily="34" charset="0"/>
            </a:rPr>
            <a:t>8,15</a:t>
          </a:r>
        </a:p>
      </cdr:txBody>
    </cdr:sp>
  </cdr:relSizeAnchor>
  <cdr:relSizeAnchor xmlns:cdr="http://schemas.openxmlformats.org/drawingml/2006/chartDrawing">
    <cdr:from>
      <cdr:x>0.48829</cdr:x>
      <cdr:y>0.32188</cdr:y>
    </cdr:from>
    <cdr:to>
      <cdr:x>0.62342</cdr:x>
      <cdr:y>0.40782</cdr:y>
    </cdr:to>
    <cdr:sp macro="" textlink="">
      <cdr:nvSpPr>
        <cdr:cNvPr id="4" name="Text Box 2"/>
        <cdr:cNvSpPr txBox="1">
          <a:spLocks xmlns:a="http://schemas.openxmlformats.org/drawingml/2006/main" noChangeArrowheads="1"/>
        </cdr:cNvSpPr>
      </cdr:nvSpPr>
      <cdr:spPr bwMode="auto">
        <a:xfrm xmlns:a="http://schemas.openxmlformats.org/drawingml/2006/main" flipH="1">
          <a:off x="2581275" y="981090"/>
          <a:ext cx="714376" cy="261931"/>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US" sz="1000" b="1">
              <a:effectLst/>
              <a:latin typeface="Arial" panose="020B0604020202020204" pitchFamily="34" charset="0"/>
              <a:ea typeface="Times New Roman" panose="02020603050405020304" pitchFamily="18" charset="0"/>
              <a:cs typeface="Arial" panose="020B0604020202020204" pitchFamily="34" charset="0"/>
            </a:rPr>
            <a:t>5,45</a:t>
          </a:r>
        </a:p>
      </cdr:txBody>
    </cdr:sp>
  </cdr:relSizeAnchor>
  <cdr:relSizeAnchor xmlns:cdr="http://schemas.openxmlformats.org/drawingml/2006/chartDrawing">
    <cdr:from>
      <cdr:x>0.72973</cdr:x>
      <cdr:y>0.46367</cdr:y>
    </cdr:from>
    <cdr:to>
      <cdr:x>0.85405</cdr:x>
      <cdr:y>0.54961</cdr:y>
    </cdr:to>
    <cdr:sp macro="" textlink="">
      <cdr:nvSpPr>
        <cdr:cNvPr id="5" name="Text Box 2"/>
        <cdr:cNvSpPr txBox="1">
          <a:spLocks xmlns:a="http://schemas.openxmlformats.org/drawingml/2006/main" noChangeArrowheads="1"/>
        </cdr:cNvSpPr>
      </cdr:nvSpPr>
      <cdr:spPr bwMode="auto">
        <a:xfrm xmlns:a="http://schemas.openxmlformats.org/drawingml/2006/main" flipH="1">
          <a:off x="3857625" y="1413266"/>
          <a:ext cx="657224" cy="261945"/>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GB" sz="1000" b="1">
              <a:effectLst/>
              <a:latin typeface="Arial" panose="020B0604020202020204" pitchFamily="34" charset="0"/>
              <a:ea typeface="Times New Roman" panose="02020603050405020304" pitchFamily="18" charset="0"/>
              <a:cs typeface="Arial" panose="020B0604020202020204" pitchFamily="34" charset="0"/>
            </a:rPr>
            <a:t>8,91</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dr:relSizeAnchor xmlns:cdr="http://schemas.openxmlformats.org/drawingml/2006/chartDrawing">
    <cdr:from>
      <cdr:x>0.84685</cdr:x>
      <cdr:y>0.60625</cdr:y>
    </cdr:from>
    <cdr:to>
      <cdr:x>0.97477</cdr:x>
      <cdr:y>0.69219</cdr:y>
    </cdr:to>
    <cdr:sp macro="" textlink="">
      <cdr:nvSpPr>
        <cdr:cNvPr id="6" name="Text Box 2"/>
        <cdr:cNvSpPr txBox="1">
          <a:spLocks xmlns:a="http://schemas.openxmlformats.org/drawingml/2006/main" noChangeArrowheads="1"/>
        </cdr:cNvSpPr>
      </cdr:nvSpPr>
      <cdr:spPr bwMode="auto">
        <a:xfrm xmlns:a="http://schemas.openxmlformats.org/drawingml/2006/main" flipH="1">
          <a:off x="4476750" y="1847850"/>
          <a:ext cx="676274" cy="261945"/>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rot="0" vert="horz" wrap="square" lIns="91440" tIns="45720" rIns="91440" bIns="45720" anchor="t" anchorCtr="0">
          <a:spAutoFit/>
        </a:bodyP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lnSpc>
              <a:spcPct val="115000"/>
            </a:lnSpc>
            <a:spcAft>
              <a:spcPts val="1000"/>
            </a:spcAft>
          </a:pPr>
          <a:r>
            <a:rPr lang="en-GB" sz="1000" b="1">
              <a:effectLst/>
              <a:latin typeface="Arial" panose="020B0604020202020204" pitchFamily="34" charset="0"/>
              <a:ea typeface="Times New Roman" panose="02020603050405020304" pitchFamily="18" charset="0"/>
              <a:cs typeface="Arial" panose="020B0604020202020204" pitchFamily="34" charset="0"/>
            </a:rPr>
            <a:t>10,13</a:t>
          </a:r>
          <a:endParaRPr lang="en-US" sz="1100" b="1">
            <a:effectLst/>
            <a:latin typeface="Arial" panose="020B0604020202020204" pitchFamily="34" charset="0"/>
            <a:ea typeface="Times New Roman" panose="02020603050405020304" pitchFamily="18" charset="0"/>
            <a:cs typeface="Arial" panose="020B0604020202020204" pitchFamily="34" charset="0"/>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TotalTime>
  <Pages>43</Pages>
  <Words>13385</Words>
  <Characters>76300</Characters>
  <Application>Microsoft Office Word</Application>
  <DocSecurity>0</DocSecurity>
  <Lines>635</Lines>
  <Paragraphs>179</Paragraphs>
  <ScaleCrop>false</ScaleCrop>
  <HeadingPairs>
    <vt:vector size="2" baseType="variant">
      <vt:variant>
        <vt:lpstr>Title</vt:lpstr>
      </vt:variant>
      <vt:variant>
        <vt:i4>1</vt:i4>
      </vt:variant>
    </vt:vector>
  </HeadingPairs>
  <TitlesOfParts>
    <vt:vector size="1" baseType="lpstr">
      <vt:lpstr>BỘ KẾ HOẠCH VÀ ĐẦU TƯ</vt:lpstr>
    </vt:vector>
  </TitlesOfParts>
  <Company>TCTK</Company>
  <LinksUpToDate>false</LinksUpToDate>
  <CharactersWithSpaces>89506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KẾ HOẠCH VÀ ĐẦU TƯ</dc:title>
  <dc:subject/>
  <dc:creator>huutrong</dc:creator>
  <cp:keywords/>
  <dc:description/>
  <cp:lastModifiedBy>Administrator</cp:lastModifiedBy>
  <cp:revision>2</cp:revision>
  <cp:lastPrinted>2025-04-05T09:59:00Z</cp:lastPrinted>
  <dcterms:created xsi:type="dcterms:W3CDTF">2025-04-12T02:23:00Z</dcterms:created>
  <dcterms:modified xsi:type="dcterms:W3CDTF">2025-04-12T02:23:00Z</dcterms:modified>
</cp:coreProperties>
</file>