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FFFDB" w14:textId="619336CD" w:rsidR="00C513E9" w:rsidRDefault="00C513E9" w:rsidP="00C513E9">
      <w:pPr>
        <w:jc w:val="center"/>
        <w:rPr>
          <w:rFonts w:ascii="Times New Roman" w:hAnsi="Times New Roman" w:cs="Times New Roman"/>
          <w:b/>
          <w:bCs/>
          <w:color w:val="FF0000"/>
          <w:sz w:val="44"/>
          <w:szCs w:val="44"/>
        </w:rPr>
      </w:pPr>
      <w:r>
        <w:rPr>
          <w:rFonts w:ascii="Times New Roman" w:hAnsi="Times New Roman" w:cs="Times New Roman"/>
          <w:b/>
          <w:bCs/>
          <w:noProof/>
          <w:color w:val="FF0000"/>
          <w:sz w:val="44"/>
          <w:szCs w:val="44"/>
        </w:rPr>
        <mc:AlternateContent>
          <mc:Choice Requires="wps">
            <w:drawing>
              <wp:anchor distT="0" distB="0" distL="114300" distR="114300" simplePos="0" relativeHeight="251659264" behindDoc="0" locked="0" layoutInCell="1" allowOverlap="1" wp14:anchorId="2C95C547" wp14:editId="67AA42D1">
                <wp:simplePos x="0" y="0"/>
                <wp:positionH relativeFrom="margin">
                  <wp:align>center</wp:align>
                </wp:positionH>
                <wp:positionV relativeFrom="paragraph">
                  <wp:posOffset>-455930</wp:posOffset>
                </wp:positionV>
                <wp:extent cx="6278880" cy="9133840"/>
                <wp:effectExtent l="0" t="0" r="26670" b="10160"/>
                <wp:wrapNone/>
                <wp:docPr id="1" name="Rectangle 1"/>
                <wp:cNvGraphicFramePr/>
                <a:graphic xmlns:a="http://schemas.openxmlformats.org/drawingml/2006/main">
                  <a:graphicData uri="http://schemas.microsoft.com/office/word/2010/wordprocessingShape">
                    <wps:wsp>
                      <wps:cNvSpPr/>
                      <wps:spPr>
                        <a:xfrm>
                          <a:off x="0" y="0"/>
                          <a:ext cx="6278880" cy="9133840"/>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168FC7" id="Rectangle 1" o:spid="_x0000_s1026" style="position:absolute;margin-left:0;margin-top:-35.9pt;width:494.4pt;height:719.2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zAewIAAFYFAAAOAAAAZHJzL2Uyb0RvYy54bWysVEtPGzEQvlfqf7B8L5sECiFigyIQVSUE&#10;iIc4G6+drGp73LGTTfrrO/Y+ElHUQ9XLrsfz/uYbX1xurWEbhaEGV/Lx0Ygz5SRUtVuW/OX55suU&#10;sxCFq4QBp0q+U4Ffzj9/umj8TE1gBaZSyCiIC7PGl3wVo58VRZArZUU4Aq8cKTWgFZFEXBYVioai&#10;W1NMRqPTogGsPIJUIdDtdavk8xxfayXjvdZBRWZKTrXF/MX8fUvfYn4hZksUflXLrgzxD1VYUTtK&#10;OoS6FlGwNdZ/hLK1RAig45EEW4DWtVS5B+pmPHrXzdNKeJV7IXCCH2AK/y+svNs8IKsrmh1nTlga&#10;0SOBJtzSKDZO8DQ+zMjqyT9gJwU6pl63Gm36UxdsmyHdDZCqbWSSLk8nZ9PplJCXpDsfHx9PTzLo&#10;xd7dY4jfFFiWDiVHSp+hFJvbECklmfYmKZuDm9qYPDfj0kUAU1fpLguJOOrKINsIGnnc5h4oxIEV&#10;ScmzSJ21veRT3BmVQhj3qDRBQtVPciGZjPuY1Y8+ZrZMLpqyD07jj5xM7J062+SmMkEHx9FHjvts&#10;g3XOCC4OjrZ2gH931q1933Xba2r7DaodMQChXY3g5U1Nc7gVIT4IpF2g2dF+x3v6aANNyaE7cbYC&#10;/PXRfbInipKWs4Z2q+Th51qg4sx8d0Te8/EJsYDFLJx8PZuQgIeat0ONW9sroFkSQam6fEz20fRH&#10;jWBf6RlYpKykEk5S7pLLiL1wFdudp4dEqsUim9ECehFv3ZOXKXhCNfHsefsq0HdkjMTjO+j3UMze&#10;cbK1TZ4OFusIus6E3ePa4U3Lm3ncPTTpdTiUs9X+OZz/BgAA//8DAFBLAwQUAAYACAAAACEAlFre&#10;COAAAAAJAQAADwAAAGRycy9kb3ducmV2LnhtbEyPQUvDQBCF74L/YRnBS2k3UYgxZlNEUXoQwaoH&#10;b5PsmMRmd0N22sZ/73jS2zze4837yvXsBnWgKfbBG0hXCSjyTbC9bw28vT4sc1CR0VscgicD3xRh&#10;XZ2elFjYcPQvdNhyq6TExwINdMxjoXVsOnIYV2EkL95nmByyyKnVdsKjlLtBXyRJph32Xj50ONJd&#10;R81uu3cGPjYzt1/pIz/tcPG+2HR183xfG3N+Nt/egGKa+S8Mv/NlOlSyqQ57b6MaDAgIG1hepQIg&#10;9nWey1FL7jLLMtBVqf8TVD8AAAD//wMAUEsBAi0AFAAGAAgAAAAhALaDOJL+AAAA4QEAABMAAAAA&#10;AAAAAAAAAAAAAAAAAFtDb250ZW50X1R5cGVzXS54bWxQSwECLQAUAAYACAAAACEAOP0h/9YAAACU&#10;AQAACwAAAAAAAAAAAAAAAAAvAQAAX3JlbHMvLnJlbHNQSwECLQAUAAYACAAAACEAsaLMwHsCAABW&#10;BQAADgAAAAAAAAAAAAAAAAAuAgAAZHJzL2Uyb0RvYy54bWxQSwECLQAUAAYACAAAACEAlFreCOAA&#10;AAAJAQAADwAAAAAAAAAAAAAAAADVBAAAZHJzL2Rvd25yZXYueG1sUEsFBgAAAAAEAAQA8wAAAOIF&#10;AAAAAA==&#10;" filled="f" strokecolor="black [3213]" strokeweight="1pt">
                <w10:wrap anchorx="margin"/>
              </v:rect>
            </w:pict>
          </mc:Fallback>
        </mc:AlternateContent>
      </w:r>
    </w:p>
    <w:p w14:paraId="61BFB6AE" w14:textId="77777777" w:rsidR="00C513E9" w:rsidRDefault="00C513E9" w:rsidP="00C513E9">
      <w:pPr>
        <w:jc w:val="center"/>
        <w:rPr>
          <w:rFonts w:ascii="Times New Roman" w:hAnsi="Times New Roman" w:cs="Times New Roman"/>
          <w:b/>
          <w:bCs/>
          <w:color w:val="FF0000"/>
          <w:sz w:val="44"/>
          <w:szCs w:val="44"/>
        </w:rPr>
      </w:pPr>
    </w:p>
    <w:p w14:paraId="52E5BC27" w14:textId="77777777" w:rsidR="00C513E9" w:rsidRDefault="00C513E9" w:rsidP="00C513E9">
      <w:pPr>
        <w:jc w:val="center"/>
        <w:rPr>
          <w:rFonts w:ascii="Times New Roman" w:hAnsi="Times New Roman" w:cs="Times New Roman"/>
          <w:b/>
          <w:bCs/>
          <w:color w:val="FF0000"/>
          <w:sz w:val="44"/>
          <w:szCs w:val="44"/>
        </w:rPr>
      </w:pPr>
    </w:p>
    <w:p w14:paraId="2D482636" w14:textId="77777777" w:rsidR="00C513E9" w:rsidRDefault="00C513E9" w:rsidP="00C513E9">
      <w:pPr>
        <w:jc w:val="center"/>
        <w:rPr>
          <w:rFonts w:ascii="Times New Roman" w:hAnsi="Times New Roman" w:cs="Times New Roman"/>
          <w:b/>
          <w:bCs/>
          <w:color w:val="FF0000"/>
          <w:sz w:val="44"/>
          <w:szCs w:val="44"/>
        </w:rPr>
      </w:pPr>
    </w:p>
    <w:p w14:paraId="36485ECD" w14:textId="77777777" w:rsidR="00C513E9" w:rsidRDefault="00C513E9" w:rsidP="00C513E9">
      <w:pPr>
        <w:jc w:val="center"/>
        <w:rPr>
          <w:rFonts w:ascii="Times New Roman" w:hAnsi="Times New Roman" w:cs="Times New Roman"/>
          <w:b/>
          <w:bCs/>
          <w:color w:val="FF0000"/>
          <w:sz w:val="44"/>
          <w:szCs w:val="44"/>
        </w:rPr>
      </w:pPr>
    </w:p>
    <w:p w14:paraId="382042F3" w14:textId="43EEABFA" w:rsidR="00C513E9" w:rsidRPr="000268DB" w:rsidRDefault="00C513E9" w:rsidP="00C513E9">
      <w:pPr>
        <w:jc w:val="center"/>
        <w:rPr>
          <w:rFonts w:ascii="Times New Roman" w:hAnsi="Times New Roman" w:cs="Times New Roman"/>
          <w:b/>
          <w:bCs/>
          <w:color w:val="FF0000"/>
          <w:sz w:val="44"/>
          <w:szCs w:val="44"/>
        </w:rPr>
      </w:pPr>
      <w:r w:rsidRPr="000268DB">
        <w:rPr>
          <w:rFonts w:ascii="Times New Roman" w:hAnsi="Times New Roman" w:cs="Times New Roman"/>
          <w:b/>
          <w:bCs/>
          <w:color w:val="FF0000"/>
          <w:sz w:val="44"/>
          <w:szCs w:val="44"/>
        </w:rPr>
        <w:t>BÀI MẪU DỰ THI CHÍNH LUẬN</w:t>
      </w:r>
    </w:p>
    <w:p w14:paraId="48B537AC" w14:textId="77777777" w:rsidR="00C513E9" w:rsidRPr="000268DB" w:rsidRDefault="00C513E9" w:rsidP="00C513E9">
      <w:pPr>
        <w:jc w:val="center"/>
        <w:rPr>
          <w:rFonts w:ascii="Times New Roman" w:hAnsi="Times New Roman" w:cs="Times New Roman"/>
          <w:b/>
          <w:bCs/>
          <w:sz w:val="44"/>
          <w:szCs w:val="44"/>
          <w:u w:val="single"/>
        </w:rPr>
      </w:pPr>
      <w:r w:rsidRPr="000268DB">
        <w:rPr>
          <w:rFonts w:ascii="Times New Roman" w:hAnsi="Times New Roman" w:cs="Times New Roman"/>
          <w:b/>
          <w:bCs/>
          <w:sz w:val="44"/>
          <w:szCs w:val="44"/>
          <w:u w:val="single"/>
        </w:rPr>
        <w:t>Chủ đề:</w:t>
      </w:r>
    </w:p>
    <w:p w14:paraId="39CDD729" w14:textId="0828E71C" w:rsidR="00C513E9" w:rsidRDefault="00C513E9" w:rsidP="00C513E9">
      <w:pPr>
        <w:jc w:val="center"/>
        <w:rPr>
          <w:rFonts w:ascii="Times New Roman" w:hAnsi="Times New Roman" w:cs="Times New Roman"/>
          <w:b/>
          <w:bCs/>
          <w:sz w:val="28"/>
          <w:szCs w:val="28"/>
        </w:rPr>
      </w:pPr>
      <w:r w:rsidRPr="00C513E9">
        <w:rPr>
          <w:rFonts w:ascii="Times New Roman" w:hAnsi="Times New Roman" w:cs="Times New Roman"/>
          <w:b/>
          <w:bCs/>
          <w:sz w:val="28"/>
          <w:szCs w:val="28"/>
        </w:rPr>
        <w:t>BẢO VỆ, LAN TỎA ĐƯỜNG LỐI, CHỦ TRƯƠNG CỦA ĐẢNG, CHÍNH SÁCH, PHÁP LUẬT CỦA NHÀ NƯỚC, SỰ NGHIỆP ĐỔI MỚI, XÂY DỰNG CHỦ NGHĨA XÃ HỘI Ở VIỆT NAM, THÀNH TỰU CỦA VIỆT NAM TRONG 40 NĂM ĐỔI MỚI</w:t>
      </w:r>
    </w:p>
    <w:p w14:paraId="2436DE49" w14:textId="77777777" w:rsidR="00C513E9" w:rsidRDefault="00C513E9">
      <w:pPr>
        <w:rPr>
          <w:rFonts w:ascii="Times New Roman" w:hAnsi="Times New Roman" w:cs="Times New Roman"/>
          <w:b/>
          <w:bCs/>
          <w:sz w:val="28"/>
          <w:szCs w:val="28"/>
        </w:rPr>
      </w:pPr>
      <w:r>
        <w:rPr>
          <w:rFonts w:ascii="Times New Roman" w:hAnsi="Times New Roman" w:cs="Times New Roman"/>
          <w:b/>
          <w:bCs/>
          <w:sz w:val="28"/>
          <w:szCs w:val="28"/>
        </w:rPr>
        <w:br w:type="page"/>
      </w:r>
    </w:p>
    <w:p w14:paraId="3FF0AF83" w14:textId="77777777" w:rsidR="00C513E9" w:rsidRPr="00C513E9" w:rsidRDefault="00C513E9" w:rsidP="00C513E9">
      <w:pPr>
        <w:pStyle w:val="NormalWeb"/>
        <w:jc w:val="center"/>
        <w:rPr>
          <w:sz w:val="28"/>
          <w:szCs w:val="28"/>
        </w:rPr>
      </w:pPr>
      <w:r w:rsidRPr="00C513E9">
        <w:rPr>
          <w:rStyle w:val="Strong"/>
          <w:sz w:val="28"/>
          <w:szCs w:val="28"/>
        </w:rPr>
        <w:lastRenderedPageBreak/>
        <w:t>Tiến bước dưới ngọn cờ Đảng: Bảo vệ, lan tỏa đường lối, chủ trương, hiện thực hóa khát vọng phồn vinh</w:t>
      </w:r>
    </w:p>
    <w:p w14:paraId="0F8A0F08" w14:textId="77777777" w:rsidR="00C513E9" w:rsidRPr="00C513E9" w:rsidRDefault="00C513E9" w:rsidP="00C513E9">
      <w:pPr>
        <w:pStyle w:val="NormalWeb"/>
        <w:jc w:val="both"/>
        <w:rPr>
          <w:sz w:val="28"/>
          <w:szCs w:val="28"/>
        </w:rPr>
      </w:pPr>
      <w:r w:rsidRPr="00C513E9">
        <w:rPr>
          <w:sz w:val="28"/>
          <w:szCs w:val="28"/>
        </w:rPr>
        <w:t>Trong suốt hành trình cách mạng đầy gian khổ nhưng vô cùng vẻ vang, Đảng Cộng sản Việt Nam luôn giữ vững vai trò lãnh đạo, dẫn dắt dân tộc ta đi từ thắng lợi này đến thắng lợi khác. Đặc biệt, sau gần 40 năm đổi mới, đất nước ta đã đạt được những thành tựu to lớn, có ý nghĩa lịch sử trên mọi lĩnh vực của đời sống xã hội, khẳng định con đường đi lên chủ nghĩa xã hội là hoàn toàn đúng đắn và phù hợp với thực tiễn Việt Nam. Trong bối cảnh Đại hội Đảng bộ các cấp đang diễn ra, tiến tới Đại hội đại biểu toàn quốc lần thứ XIV của Đảng, việc bảo vệ, lan tỏa sâu rộng đường lối, chủ trương của Đảng, chính sách, pháp luật của Nhà nước, sự nghiệp đổi mới, xây dựng chủ nghĩa xã hội và những thành tựu đã đạt được càng trở nên cấp thiết. Đồng thời, chúng ta phải nêu cao tinh thần cảnh giác, chủ động nhận diện và kiên quyết đấu tranh, phản bác các quan điểm sai trái, thù địch, bảo vệ vững chắc nền tảng tư tưởng và con đường phát triển của dân tộc.</w:t>
      </w:r>
    </w:p>
    <w:p w14:paraId="3E6F6299" w14:textId="77777777" w:rsidR="00C513E9" w:rsidRPr="00C513E9" w:rsidRDefault="00C513E9" w:rsidP="00C513E9">
      <w:pPr>
        <w:pStyle w:val="NormalWeb"/>
        <w:jc w:val="both"/>
        <w:rPr>
          <w:sz w:val="28"/>
          <w:szCs w:val="28"/>
        </w:rPr>
      </w:pPr>
      <w:r w:rsidRPr="00C513E9">
        <w:rPr>
          <w:rStyle w:val="Strong"/>
          <w:sz w:val="28"/>
          <w:szCs w:val="28"/>
        </w:rPr>
        <w:t>I. Khẳng định và lan tỏa những giá trị cốt lõi:</w:t>
      </w:r>
    </w:p>
    <w:p w14:paraId="5226665E" w14:textId="77777777" w:rsidR="00C513E9" w:rsidRPr="00C513E9" w:rsidRDefault="00C513E9" w:rsidP="00C513E9">
      <w:pPr>
        <w:pStyle w:val="NormalWeb"/>
        <w:jc w:val="both"/>
        <w:rPr>
          <w:sz w:val="28"/>
          <w:szCs w:val="28"/>
        </w:rPr>
      </w:pPr>
      <w:r w:rsidRPr="00C513E9">
        <w:rPr>
          <w:sz w:val="28"/>
          <w:szCs w:val="28"/>
        </w:rPr>
        <w:t>Đường lối, chủ trương của Đảng là sự kết tinh trí tuệ của toàn Đảng, toàn dân, được xây dựng trên nền tảng chủ nghĩa Mác-Lênin, tư tưởng Hồ Chí Minh và thực tiễn sinh động của cách mạng Việt Nam. Trong suốt 40 năm đổi mới, Đảng ta đã không ngừng đổi mới tư duy, đề ra những chủ trương, quyết sách phù hợp với từng giai đoạn phát triển, từ đổi mới kinh tế đến đổi mới chính trị, văn hóa, xã hội. Chính sách, pháp luật của Nhà nước là công cụ quan trọng để thể chế hóa đường lối, chủ trương của Đảng, đảm bảo tính nghiêm minh và hiệu lực trong quản lý nhà nước và đời sống xã hội. Sự nghiệp đổi mới, xây dựng chủ nghĩa xã hội ở Việt Nam là một quá trình lâu dài, đầy khó khăn và thách thức, nhưng dưới sự lãnh đạo sáng suốt của Đảng, chúng ta đã đạt được những thành tựu vô cùng đáng tự hào. Kinh tế tăng trưởng ổn định, đời sống nhân dân ngày càng được cải thiện, vị thế và uy tín của Việt Nam trên trường quốc tế không ngừng được nâng cao. Những thành tựu này là minh chứng hùng hồn cho sự đúng đắn của con đường mà Đảng và nhân dân ta đã lựa chọn.</w:t>
      </w:r>
    </w:p>
    <w:p w14:paraId="2631F55F" w14:textId="77777777" w:rsidR="00C513E9" w:rsidRPr="00C513E9" w:rsidRDefault="00C513E9" w:rsidP="00C513E9">
      <w:pPr>
        <w:pStyle w:val="NormalWeb"/>
        <w:jc w:val="both"/>
        <w:rPr>
          <w:sz w:val="28"/>
          <w:szCs w:val="28"/>
        </w:rPr>
      </w:pPr>
      <w:r w:rsidRPr="00C513E9">
        <w:rPr>
          <w:sz w:val="28"/>
          <w:szCs w:val="28"/>
        </w:rPr>
        <w:t xml:space="preserve">Trong giai đoạn hiện nay, khi Đại hội Đảng bộ các cấp đang diễn ra, hướng tới Đại hội đại biểu toàn quốc lần thứ XIV, việc lan tỏa sâu rộng những giá trị cốt lõi này càng trở nên quan trọng. Chúng ta cần làm cho mọi cán bộ, đảng viên và người dân hiểu rõ hơn về những chủ trương, quyết sách lớn của Đảng, về những thành tựu to lớn mà đất nước đã đạt được trong 40 năm đổi mới, về những định hướng phát triển trong giai đoạn mới. Việc lan tỏa này cần được thực hiện bằng nhiều hình thức phong </w:t>
      </w:r>
      <w:r w:rsidRPr="00C513E9">
        <w:rPr>
          <w:sz w:val="28"/>
          <w:szCs w:val="28"/>
        </w:rPr>
        <w:lastRenderedPageBreak/>
        <w:t>phú, đa dạng, từ các phương tiện thông tin đại chúng đến các hoạt động tuyên truyền trực quan, sinh động, phù hợp với từng đối tượng và địa bàn.</w:t>
      </w:r>
    </w:p>
    <w:p w14:paraId="659F1374" w14:textId="77777777" w:rsidR="00C513E9" w:rsidRPr="00C513E9" w:rsidRDefault="00C513E9" w:rsidP="00C513E9">
      <w:pPr>
        <w:pStyle w:val="NormalWeb"/>
        <w:jc w:val="both"/>
        <w:rPr>
          <w:sz w:val="28"/>
          <w:szCs w:val="28"/>
        </w:rPr>
      </w:pPr>
      <w:r w:rsidRPr="00C513E9">
        <w:rPr>
          <w:rStyle w:val="Strong"/>
          <w:sz w:val="28"/>
          <w:szCs w:val="28"/>
        </w:rPr>
        <w:t>II. Nhận diện những chuyển đổi mang tính cách mạng:</w:t>
      </w:r>
    </w:p>
    <w:p w14:paraId="22BA3018" w14:textId="77777777" w:rsidR="00C513E9" w:rsidRPr="00C513E9" w:rsidRDefault="00C513E9" w:rsidP="00C513E9">
      <w:pPr>
        <w:pStyle w:val="NormalWeb"/>
        <w:jc w:val="both"/>
        <w:rPr>
          <w:sz w:val="28"/>
          <w:szCs w:val="28"/>
        </w:rPr>
      </w:pPr>
      <w:r w:rsidRPr="00C513E9">
        <w:rPr>
          <w:sz w:val="28"/>
          <w:szCs w:val="28"/>
        </w:rPr>
        <w:t>Đại hội đại biểu toàn quốc lần thứ XIII của Đảng đã đề ra những quyết sách chiến lược và xác định những chuyển đổi mang tính cách mạng để đưa đất nước bước vào kỷ nguyên phát triển mới. Đó là khát vọng xây dựng một nước Việt Nam hùng cường, phồn vinh, hạnh phúc, sánh vai với các cường quốc năm châu. Để đạt được mục tiêu này, Đảng ta đã xác định những nhiệm vụ trọng tâm và những đột phá chiến lược trên các lĩnh vực. Trong lĩnh vực kinh tế, đó là chuyển đổi mô hình tăng trưởng từ chiều rộng sang chiều sâu, dựa trên khoa học công nghệ, đổi mới sáng tạo và nâng cao năng suất lao động. Trong lĩnh vực xã hội, đó là phát triển văn hóa, giáo dục, y tế, đảm bảo an sinh xã hội, thu hẹp khoảng cách giàu nghèo. Trong lĩnh vực chính trị, đó là tiếp tục xây dựng và hoàn thiện nhà nước pháp quyền xã hội chủ nghĩa, nâng cao năng lực lãnh đạo và sức chiến đấu của Đảng, củng cố hệ thống chính trị vững mạnh.</w:t>
      </w:r>
    </w:p>
    <w:p w14:paraId="5BD3D239" w14:textId="77777777" w:rsidR="00C513E9" w:rsidRPr="00C513E9" w:rsidRDefault="00C513E9" w:rsidP="00C513E9">
      <w:pPr>
        <w:pStyle w:val="NormalWeb"/>
        <w:jc w:val="both"/>
        <w:rPr>
          <w:sz w:val="28"/>
          <w:szCs w:val="28"/>
        </w:rPr>
      </w:pPr>
      <w:r w:rsidRPr="00C513E9">
        <w:rPr>
          <w:sz w:val="28"/>
          <w:szCs w:val="28"/>
        </w:rPr>
        <w:t>Những chuyển đổi mang tính cách mạng này đòi hỏi sự nỗ lực và quyết tâm cao của toàn Đảng, toàn dân. Chúng ta cần quán triệt sâu sắc những chủ trương, quyết sách của Đảng, cụ thể hóa thành những chương trình, kế hoạch hành động cụ thể, phù hợp với điều kiện thực tiễn của từng ngành, từng địa phương. Đồng thời, cần khơi dậy khát vọng phát triển trong mỗi người dân, tạo động lực mạnh mẽ để toàn xã hội chung sức, đồng lòng thực hiện thắng lợi những mục tiêu đã đề ra.</w:t>
      </w:r>
    </w:p>
    <w:p w14:paraId="6834B5D0" w14:textId="77777777" w:rsidR="00C513E9" w:rsidRPr="00C513E9" w:rsidRDefault="00C513E9" w:rsidP="00C513E9">
      <w:pPr>
        <w:pStyle w:val="NormalWeb"/>
        <w:jc w:val="both"/>
        <w:rPr>
          <w:sz w:val="28"/>
          <w:szCs w:val="28"/>
        </w:rPr>
      </w:pPr>
      <w:r w:rsidRPr="00C513E9">
        <w:rPr>
          <w:rStyle w:val="Strong"/>
          <w:sz w:val="28"/>
          <w:szCs w:val="28"/>
        </w:rPr>
        <w:t>III. Đấu tranh phản bác các quan điểm sai trái, thù địch:</w:t>
      </w:r>
    </w:p>
    <w:p w14:paraId="492FD5FD" w14:textId="2A56ED56" w:rsidR="00C513E9" w:rsidRPr="00C513E9" w:rsidRDefault="00C513E9" w:rsidP="00C513E9">
      <w:pPr>
        <w:pStyle w:val="NormalWeb"/>
        <w:jc w:val="both"/>
        <w:rPr>
          <w:sz w:val="28"/>
          <w:szCs w:val="28"/>
        </w:rPr>
      </w:pPr>
      <w:r w:rsidRPr="00C513E9">
        <w:rPr>
          <w:sz w:val="28"/>
          <w:szCs w:val="28"/>
        </w:rPr>
        <w:t xml:space="preserve">Trong bối cảnh hội nhập quốc tế sâu rộng và sự phát triển mạnh mẽ của công nghệ thông tin, các thế lực thù địch không ngừng </w:t>
      </w:r>
      <w:r>
        <w:rPr>
          <w:sz w:val="28"/>
          <w:szCs w:val="28"/>
        </w:rPr>
        <w:t xml:space="preserve">sử dụng </w:t>
      </w:r>
      <w:r w:rsidRPr="00C513E9">
        <w:rPr>
          <w:sz w:val="28"/>
          <w:szCs w:val="28"/>
        </w:rPr>
        <w:t>các phương tiện truyền thông, đặc biệt là mạng xã hội, để xuyên tạc chủ trương, đường lối của Đảng, chính sách, pháp luật của Nhà nước, bôi nhọ hình ảnh đất nước và chế độ xã hội chủ nghĩa. Chúng tung ra những luận điệu sai trái, xuyên tạc lịch sử, phủ nhận những thành tựu của đất nước, kích động chia rẽ nội bộ, gây mất ổn định chính trị - xã hội. Những hành động này không chỉ gây hoang mang trong dư luận mà còn tiềm ẩn nguy cơ làm suy giảm niềm tin của nhân dân vào Đảng và Nhà nước.</w:t>
      </w:r>
    </w:p>
    <w:p w14:paraId="4B311431" w14:textId="77777777" w:rsidR="00C513E9" w:rsidRPr="00C513E9" w:rsidRDefault="00C513E9" w:rsidP="00C513E9">
      <w:pPr>
        <w:pStyle w:val="NormalWeb"/>
        <w:jc w:val="both"/>
        <w:rPr>
          <w:sz w:val="28"/>
          <w:szCs w:val="28"/>
        </w:rPr>
      </w:pPr>
      <w:r w:rsidRPr="00C513E9">
        <w:rPr>
          <w:sz w:val="28"/>
          <w:szCs w:val="28"/>
        </w:rPr>
        <w:t xml:space="preserve">Do đó, việc nhận diện và đấu tranh, phản bác các quan điểm sai trái, thù địch là một nhiệm vụ hết sức quan trọng và cấp bách. Chúng ta cần nâng cao tinh thần cảnh giác cách mạng, trang bị cho cán bộ, đảng viên và nhân dân, đặc biệt là thế hệ trẻ, kiến thức và bản lĩnh chính trị vững vàng để có thể nhận diện rõ bản chất phản động của các luận điệu sai trái. Đồng thời, cần chủ động tấn công, vạch trần những âm mưu, </w:t>
      </w:r>
      <w:r w:rsidRPr="00C513E9">
        <w:rPr>
          <w:sz w:val="28"/>
          <w:szCs w:val="28"/>
        </w:rPr>
        <w:lastRenderedPageBreak/>
        <w:t>thủ đoạn của các thế lực thù địch trên mặt trận tư tưởng, lý luận. Việc này đòi hỏi sự phối hợp chặt chẽ giữa các cơ quan chức năng, các phương tiện thông tin đại chúng và sự tham gia tích cực của toàn xã hội. Chúng ta cần sử dụng hiệu quả các công cụ truyền thông hiện đại để lan tỏa thông tin chính thống, đấu tranh trực diện với các thông tin sai lệch, độc hại, bảo vệ vững chắc nền tảng tư tưởng của Đảng và sự ổn định chính trị - xã hội của đất nước.</w:t>
      </w:r>
    </w:p>
    <w:p w14:paraId="34E06801" w14:textId="77777777" w:rsidR="00C513E9" w:rsidRPr="00C513E9" w:rsidRDefault="00C513E9" w:rsidP="00C513E9">
      <w:pPr>
        <w:pStyle w:val="NormalWeb"/>
        <w:jc w:val="both"/>
        <w:rPr>
          <w:sz w:val="28"/>
          <w:szCs w:val="28"/>
        </w:rPr>
      </w:pPr>
      <w:r w:rsidRPr="00C513E9">
        <w:rPr>
          <w:rStyle w:val="Strong"/>
          <w:sz w:val="28"/>
          <w:szCs w:val="28"/>
        </w:rPr>
        <w:t>IV. Trách nhiệm của mỗi cán bộ, đảng viên và người dân:</w:t>
      </w:r>
    </w:p>
    <w:p w14:paraId="2002BDCA" w14:textId="77777777" w:rsidR="00C513E9" w:rsidRPr="00C513E9" w:rsidRDefault="00C513E9" w:rsidP="00C513E9">
      <w:pPr>
        <w:pStyle w:val="NormalWeb"/>
        <w:jc w:val="both"/>
        <w:rPr>
          <w:sz w:val="28"/>
          <w:szCs w:val="28"/>
        </w:rPr>
      </w:pPr>
      <w:r w:rsidRPr="00C513E9">
        <w:rPr>
          <w:sz w:val="28"/>
          <w:szCs w:val="28"/>
        </w:rPr>
        <w:t>Việc bảo vệ, lan tỏa đường lối, chủ trương của Đảng, chính sách, pháp luật của Nhà nước, sự nghiệp đổi mới và những thành tựu của đất nước không chỉ là trách nhiệm của các cơ quan chức năng mà còn là trách nhiệm của mỗi cán bộ, đảng viên và người dân Việt Nam. Mỗi chúng ta cần nâng cao nhận thức chính trị, không ngừng học tập, nghiên cứu để hiểu rõ hơn về đường lối, chủ trương của Đảng, chính sách, pháp luật của Nhà nước. Chúng ta cần tích cực tham gia vào các hoạt động tuyên truyền, vận động, góp phần lan tỏa những giá trị tốt đẹp, những thành tựu của đất nước đến với mọi người. Đồng thời, mỗi người cần nêu cao tinh thần trách nhiệm, gương mẫu thực hiện chủ trương, đường lối của Đảng, chính sách, pháp luật của Nhà nước, góp phần xây dựng một xã hội ngày càng tốt đẹp hơn. Đặc biệt, cần nêu cao tinh thần cảnh giác, không để bị các thế lực thù địch lợi dụng, kích động, tích cực tham gia vào cuộc đấu tranh trên mặt trận tư tưởng, bảo vệ vững chắc nền tảng tư tưởng và con đường phát triển của dân tộc.</w:t>
      </w:r>
    </w:p>
    <w:p w14:paraId="2437B68A" w14:textId="77777777" w:rsidR="00C513E9" w:rsidRPr="00C513E9" w:rsidRDefault="00C513E9" w:rsidP="00C513E9">
      <w:pPr>
        <w:pStyle w:val="NormalWeb"/>
        <w:jc w:val="both"/>
        <w:rPr>
          <w:sz w:val="28"/>
          <w:szCs w:val="28"/>
        </w:rPr>
      </w:pPr>
      <w:r w:rsidRPr="00C513E9">
        <w:rPr>
          <w:rStyle w:val="Strong"/>
          <w:sz w:val="28"/>
          <w:szCs w:val="28"/>
        </w:rPr>
        <w:t>Kết luận:</w:t>
      </w:r>
    </w:p>
    <w:p w14:paraId="0862A2E7" w14:textId="77777777" w:rsidR="00C513E9" w:rsidRPr="00C513E9" w:rsidRDefault="00C513E9" w:rsidP="00C513E9">
      <w:pPr>
        <w:pStyle w:val="NormalWeb"/>
        <w:jc w:val="both"/>
        <w:rPr>
          <w:sz w:val="28"/>
          <w:szCs w:val="28"/>
        </w:rPr>
      </w:pPr>
      <w:r w:rsidRPr="00C513E9">
        <w:rPr>
          <w:sz w:val="28"/>
          <w:szCs w:val="28"/>
        </w:rPr>
        <w:t>Trong bối cảnh Đại hội Đảng bộ các cấp tiến tới Đại hội đại biểu toàn quốc lần thứ XIV, việc bảo vệ, lan tỏa đường lối, chủ trương của Đảng, chính sách, pháp luật của Nhà nước, sự nghiệp đổi mới và những thành tựu của đất nước có ý nghĩa vô cùng quan trọng. Đồng thời, việc nhận diện và đấu tranh, phản bác các quan điểm sai trái, thù địch là một nhiệm vụ cấp bách, đòi hỏi sự chung sức, đồng lòng của toàn Đảng, toàn dân. Với niềm tin vững chắc vào sự lãnh đạo sáng suốt của Đảng, với ý chí và khát vọng vươn lên mạnh mẽ của dân tộc, chúng ta tin tưởng rằng Việt Nam sẽ tiếp tục gặt hái được những thành công to lớn hơn nữa trên con đường xây dựng chủ nghĩa xã hội, hiện thực hóa khát vọng phồn vinh, sánh vai với các cường quốc năm châu.</w:t>
      </w:r>
    </w:p>
    <w:p w14:paraId="50BD45BB" w14:textId="77777777" w:rsidR="00C936C7" w:rsidRPr="00C513E9" w:rsidRDefault="00C936C7" w:rsidP="00C513E9">
      <w:pPr>
        <w:jc w:val="center"/>
        <w:rPr>
          <w:rFonts w:ascii="Times New Roman" w:hAnsi="Times New Roman" w:cs="Times New Roman"/>
          <w:b/>
          <w:bCs/>
          <w:sz w:val="28"/>
          <w:szCs w:val="28"/>
        </w:rPr>
      </w:pPr>
    </w:p>
    <w:sectPr w:rsidR="00C936C7" w:rsidRPr="00C513E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674A5" w14:textId="77777777" w:rsidR="00E04EFD" w:rsidRDefault="00E04EFD" w:rsidP="007C44D9">
      <w:pPr>
        <w:spacing w:after="0" w:line="240" w:lineRule="auto"/>
      </w:pPr>
      <w:r>
        <w:separator/>
      </w:r>
    </w:p>
  </w:endnote>
  <w:endnote w:type="continuationSeparator" w:id="0">
    <w:p w14:paraId="3799804D" w14:textId="77777777" w:rsidR="00E04EFD" w:rsidRDefault="00E04EFD" w:rsidP="007C4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349683"/>
      <w:docPartObj>
        <w:docPartGallery w:val="Page Numbers (Bottom of Page)"/>
        <w:docPartUnique/>
      </w:docPartObj>
    </w:sdtPr>
    <w:sdtEndPr>
      <w:rPr>
        <w:noProof/>
      </w:rPr>
    </w:sdtEndPr>
    <w:sdtContent>
      <w:p w14:paraId="258B2181" w14:textId="09CE3207" w:rsidR="007C44D9" w:rsidRDefault="007C44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D522DE" w14:textId="77777777" w:rsidR="007C44D9" w:rsidRDefault="007C4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30312" w14:textId="77777777" w:rsidR="00E04EFD" w:rsidRDefault="00E04EFD" w:rsidP="007C44D9">
      <w:pPr>
        <w:spacing w:after="0" w:line="240" w:lineRule="auto"/>
      </w:pPr>
      <w:r>
        <w:separator/>
      </w:r>
    </w:p>
  </w:footnote>
  <w:footnote w:type="continuationSeparator" w:id="0">
    <w:p w14:paraId="50CDB92B" w14:textId="77777777" w:rsidR="00E04EFD" w:rsidRDefault="00E04EFD" w:rsidP="007C44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3E9"/>
    <w:rsid w:val="007C44D9"/>
    <w:rsid w:val="00951BA6"/>
    <w:rsid w:val="00A32C99"/>
    <w:rsid w:val="00C513E9"/>
    <w:rsid w:val="00C936C7"/>
    <w:rsid w:val="00E04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7207B"/>
  <w15:chartTrackingRefBased/>
  <w15:docId w15:val="{FA8D34C7-4313-437B-B03A-35872FF7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13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13E9"/>
    <w:rPr>
      <w:b/>
      <w:bCs/>
    </w:rPr>
  </w:style>
  <w:style w:type="paragraph" w:styleId="Header">
    <w:name w:val="header"/>
    <w:basedOn w:val="Normal"/>
    <w:link w:val="HeaderChar"/>
    <w:uiPriority w:val="99"/>
    <w:unhideWhenUsed/>
    <w:rsid w:val="007C4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4D9"/>
  </w:style>
  <w:style w:type="paragraph" w:styleId="Footer">
    <w:name w:val="footer"/>
    <w:basedOn w:val="Normal"/>
    <w:link w:val="FooterChar"/>
    <w:uiPriority w:val="99"/>
    <w:unhideWhenUsed/>
    <w:rsid w:val="007C4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95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806</dc:creator>
  <cp:keywords/>
  <dc:description/>
  <cp:lastModifiedBy>TVPL 806</cp:lastModifiedBy>
  <cp:revision>1</cp:revision>
  <dcterms:created xsi:type="dcterms:W3CDTF">2025-04-26T03:41:00Z</dcterms:created>
  <dcterms:modified xsi:type="dcterms:W3CDTF">2025-04-26T03:56:00Z</dcterms:modified>
</cp:coreProperties>
</file>